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11CFC" w:rsidRPr="00B11CFC" w:rsidRDefault="00B11CFC" w:rsidP="00B11CFC">
      <w:pPr>
        <w:pStyle w:val="1"/>
        <w:rPr>
          <w:color w:val="FFFFFF" w:themeColor="background1"/>
          <w:rtl/>
        </w:rPr>
      </w:pPr>
      <w:bookmarkStart w:id="0" w:name="_Toc502506493"/>
      <w:r w:rsidRPr="00B11CFC">
        <w:rPr>
          <w:rFonts w:hint="cs"/>
          <w:color w:val="FFFFFF" w:themeColor="background1"/>
          <w:rtl/>
        </w:rPr>
        <w:t>תקציר עיקרי הנתונים והמגמות 2017</w:t>
      </w:r>
      <w:bookmarkEnd w:id="0"/>
    </w:p>
    <w:p w:rsidR="004B5E68" w:rsidRPr="00B11CFC" w:rsidRDefault="00F94BF5" w:rsidP="00271779">
      <w:pPr>
        <w:spacing w:line="240" w:lineRule="auto"/>
        <w:jc w:val="left"/>
        <w:rPr>
          <w:rFonts w:ascii="Tahoma" w:hAnsi="Tahoma" w:cs="Tahoma"/>
          <w:color w:val="FFFFFF" w:themeColor="background1"/>
          <w:sz w:val="16"/>
          <w:szCs w:val="16"/>
          <w:rtl/>
        </w:rPr>
      </w:pPr>
      <w:r w:rsidRPr="00B11CFC">
        <w:rPr>
          <w:rFonts w:ascii="Tahoma" w:hAnsi="Tahoma" w:cs="Tahoma"/>
          <w:color w:val="FFFFFF" w:themeColor="background1"/>
          <w:sz w:val="16"/>
          <w:szCs w:val="16"/>
          <w:rtl/>
        </w:rPr>
        <w:t xml:space="preserve">קובץ זה מכיל גרפים רבים, המתוארים בטקסט. למציאת הנתונים שעל בסיסם הוכנו הגרפים - יש לפנות </w:t>
      </w:r>
      <w:proofErr w:type="spellStart"/>
      <w:r w:rsidRPr="00B11CFC">
        <w:rPr>
          <w:rFonts w:ascii="Tahoma" w:hAnsi="Tahoma" w:cs="Tahoma"/>
          <w:color w:val="FFFFFF" w:themeColor="background1"/>
          <w:sz w:val="16"/>
          <w:szCs w:val="16"/>
          <w:rtl/>
        </w:rPr>
        <w:t>לקבצי</w:t>
      </w:r>
      <w:proofErr w:type="spellEnd"/>
      <w:r w:rsidRPr="00B11CFC">
        <w:rPr>
          <w:rFonts w:ascii="Tahoma" w:hAnsi="Tahoma" w:cs="Tahoma"/>
          <w:color w:val="FFFFFF" w:themeColor="background1"/>
          <w:sz w:val="16"/>
          <w:szCs w:val="16"/>
          <w:rtl/>
        </w:rPr>
        <w:t xml:space="preserve"> האקסל באתר העיריה</w:t>
      </w:r>
    </w:p>
    <w:p w:rsidR="00271779" w:rsidRDefault="00271779" w:rsidP="00271779">
      <w:pPr>
        <w:tabs>
          <w:tab w:val="left" w:pos="6809"/>
        </w:tabs>
        <w:spacing w:line="240" w:lineRule="auto"/>
        <w:jc w:val="left"/>
        <w:rPr>
          <w:rFonts w:ascii="Tahoma" w:hAnsi="Tahoma" w:cs="Tahoma"/>
          <w:sz w:val="16"/>
          <w:szCs w:val="16"/>
          <w:rtl/>
        </w:rPr>
      </w:pPr>
      <w:r w:rsidRPr="004E6EBD">
        <w:rPr>
          <w:noProof/>
        </w:rPr>
        <w:drawing>
          <wp:inline distT="0" distB="0" distL="0" distR="0" wp14:anchorId="42C1F1A6" wp14:editId="25604CFD">
            <wp:extent cx="1419225" cy="819150"/>
            <wp:effectExtent l="0" t="0" r="0" b="0"/>
            <wp:docPr id="2" name="תמונה 2" title="לוגו תל אביב יפ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19225" cy="819150"/>
                    </a:xfrm>
                    <a:prstGeom prst="rect">
                      <a:avLst/>
                    </a:prstGeom>
                    <a:noFill/>
                    <a:ln>
                      <a:noFill/>
                    </a:ln>
                  </pic:spPr>
                </pic:pic>
              </a:graphicData>
            </a:graphic>
          </wp:inline>
        </w:drawing>
      </w:r>
      <w:r>
        <w:rPr>
          <w:rFonts w:ascii="Tahoma" w:hAnsi="Tahoma" w:cs="Tahoma"/>
          <w:sz w:val="16"/>
          <w:szCs w:val="16"/>
          <w:rtl/>
        </w:rPr>
        <w:tab/>
      </w:r>
      <w:r w:rsidRPr="004B5E68">
        <w:rPr>
          <w:rFonts w:ascii="Arial" w:hAnsi="Arial"/>
          <w:noProof/>
          <w:color w:val="FF0000"/>
          <w:sz w:val="16"/>
          <w:szCs w:val="23"/>
        </w:rPr>
        <w:drawing>
          <wp:inline distT="0" distB="0" distL="0" distR="0" wp14:anchorId="3CA14A6B" wp14:editId="12B0ADC9">
            <wp:extent cx="1228725" cy="942975"/>
            <wp:effectExtent l="0" t="0" r="0" b="0"/>
            <wp:docPr id="1" name="תמונה 1" title="ראש העיר, רון חולדא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רון חולדאי רשמי"/>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28725" cy="942975"/>
                    </a:xfrm>
                    <a:prstGeom prst="rect">
                      <a:avLst/>
                    </a:prstGeom>
                    <a:noFill/>
                    <a:ln>
                      <a:noFill/>
                    </a:ln>
                  </pic:spPr>
                </pic:pic>
              </a:graphicData>
            </a:graphic>
          </wp:inline>
        </w:drawing>
      </w:r>
    </w:p>
    <w:p w:rsidR="004B5E68" w:rsidRPr="00087CDA" w:rsidRDefault="004B5E68" w:rsidP="00087CDA">
      <w:pPr>
        <w:pStyle w:val="2"/>
        <w:rPr>
          <w:sz w:val="28"/>
          <w:szCs w:val="28"/>
          <w:rtl/>
        </w:rPr>
      </w:pPr>
      <w:bookmarkStart w:id="1" w:name="_Toc502506494"/>
      <w:r w:rsidRPr="00087CDA">
        <w:rPr>
          <w:rFonts w:hint="cs"/>
          <w:sz w:val="28"/>
          <w:szCs w:val="28"/>
          <w:rtl/>
        </w:rPr>
        <w:t>פתח דבר</w:t>
      </w:r>
      <w:bookmarkEnd w:id="1"/>
    </w:p>
    <w:p w:rsidR="004B5E68" w:rsidRPr="004B5E68" w:rsidRDefault="004B5E68" w:rsidP="004B5E68">
      <w:pPr>
        <w:spacing w:line="240" w:lineRule="auto"/>
        <w:jc w:val="left"/>
        <w:rPr>
          <w:rFonts w:ascii="Arial" w:hAnsi="Arial"/>
          <w:color w:val="000000"/>
          <w:rtl/>
        </w:rPr>
      </w:pPr>
      <w:r w:rsidRPr="004B5E68">
        <w:rPr>
          <w:rFonts w:ascii="Arial" w:hAnsi="Arial"/>
          <w:color w:val="000000"/>
          <w:rtl/>
        </w:rPr>
        <w:t>תושבים</w:t>
      </w:r>
      <w:r w:rsidRPr="004B5E68">
        <w:rPr>
          <w:rFonts w:ascii="Arial" w:hAnsi="Arial" w:hint="cs"/>
          <w:color w:val="000000"/>
          <w:rtl/>
        </w:rPr>
        <w:t xml:space="preserve"> ותושבות</w:t>
      </w:r>
      <w:r w:rsidRPr="004B5E68">
        <w:rPr>
          <w:rFonts w:ascii="Arial" w:hAnsi="Arial"/>
          <w:color w:val="000000"/>
          <w:rtl/>
        </w:rPr>
        <w:t xml:space="preserve"> יקרים</w:t>
      </w:r>
      <w:r w:rsidRPr="004B5E68">
        <w:rPr>
          <w:rFonts w:ascii="Arial" w:hAnsi="Arial" w:hint="cs"/>
          <w:color w:val="000000"/>
          <w:rtl/>
        </w:rPr>
        <w:t xml:space="preserve"> ויקרות,</w:t>
      </w:r>
    </w:p>
    <w:p w:rsidR="004B5E68" w:rsidRPr="004B5E68" w:rsidRDefault="004B5E68" w:rsidP="004B5E68">
      <w:pPr>
        <w:spacing w:line="240" w:lineRule="auto"/>
        <w:jc w:val="left"/>
        <w:rPr>
          <w:rFonts w:ascii="Arial" w:hAnsi="Arial"/>
          <w:color w:val="000000"/>
          <w:rtl/>
        </w:rPr>
      </w:pPr>
    </w:p>
    <w:p w:rsidR="004B5E68" w:rsidRPr="004B5E68" w:rsidRDefault="004B5E68" w:rsidP="007B7FC1">
      <w:pPr>
        <w:spacing w:line="240" w:lineRule="auto"/>
        <w:rPr>
          <w:rFonts w:ascii="Arial" w:hAnsi="Arial"/>
          <w:color w:val="000000"/>
          <w:rtl/>
        </w:rPr>
      </w:pPr>
      <w:r w:rsidRPr="004B5E68">
        <w:rPr>
          <w:rFonts w:ascii="Arial" w:hAnsi="Arial"/>
          <w:color w:val="000000"/>
          <w:rtl/>
        </w:rPr>
        <w:t xml:space="preserve">מהו משלח היד הפופולרי בקרב </w:t>
      </w:r>
      <w:r w:rsidRPr="004B5E68">
        <w:rPr>
          <w:rFonts w:ascii="Arial" w:hAnsi="Arial" w:hint="cs"/>
          <w:color w:val="000000"/>
          <w:rtl/>
        </w:rPr>
        <w:t>ה</w:t>
      </w:r>
      <w:r w:rsidRPr="004B5E68">
        <w:rPr>
          <w:rFonts w:ascii="Arial" w:hAnsi="Arial"/>
          <w:color w:val="000000"/>
          <w:rtl/>
        </w:rPr>
        <w:t>תושבי</w:t>
      </w:r>
      <w:r w:rsidRPr="004B5E68">
        <w:rPr>
          <w:rFonts w:ascii="Arial" w:hAnsi="Arial" w:hint="cs"/>
          <w:color w:val="000000"/>
          <w:rtl/>
        </w:rPr>
        <w:t>ם</w:t>
      </w:r>
      <w:r w:rsidRPr="004B5E68">
        <w:rPr>
          <w:rFonts w:ascii="Arial" w:hAnsi="Arial"/>
          <w:color w:val="000000"/>
          <w:rtl/>
        </w:rPr>
        <w:t xml:space="preserve"> </w:t>
      </w:r>
      <w:r w:rsidRPr="004B5E68">
        <w:rPr>
          <w:rFonts w:ascii="Arial" w:hAnsi="Arial" w:hint="cs"/>
          <w:color w:val="000000"/>
          <w:rtl/>
        </w:rPr>
        <w:t>ו</w:t>
      </w:r>
      <w:r w:rsidRPr="004B5E68">
        <w:rPr>
          <w:rFonts w:ascii="Arial" w:hAnsi="Arial"/>
          <w:color w:val="000000"/>
          <w:rtl/>
        </w:rPr>
        <w:t>היכן ממוקמת תל</w:t>
      </w:r>
      <w:r w:rsidRPr="004B5E68">
        <w:rPr>
          <w:rFonts w:ascii="Arial" w:hAnsi="Arial" w:hint="cs"/>
          <w:color w:val="000000"/>
          <w:rtl/>
        </w:rPr>
        <w:t>-</w:t>
      </w:r>
      <w:r w:rsidRPr="004B5E68">
        <w:rPr>
          <w:rFonts w:ascii="Arial" w:hAnsi="Arial"/>
          <w:color w:val="000000"/>
          <w:rtl/>
        </w:rPr>
        <w:t>אביב</w:t>
      </w:r>
      <w:r w:rsidRPr="004B5E68">
        <w:rPr>
          <w:rFonts w:ascii="Arial" w:hAnsi="Arial" w:hint="cs"/>
          <w:color w:val="000000"/>
          <w:rtl/>
        </w:rPr>
        <w:t>-</w:t>
      </w:r>
      <w:r w:rsidRPr="004B5E68">
        <w:rPr>
          <w:rFonts w:ascii="Arial" w:hAnsi="Arial"/>
          <w:color w:val="000000"/>
          <w:rtl/>
        </w:rPr>
        <w:t xml:space="preserve">יפו מבחינת שיעור המועסקים? כמה </w:t>
      </w:r>
      <w:r w:rsidRPr="004B5E68">
        <w:rPr>
          <w:rFonts w:ascii="Arial" w:hAnsi="Arial" w:hint="cs"/>
          <w:color w:val="000000"/>
          <w:rtl/>
        </w:rPr>
        <w:t xml:space="preserve">מבקרים </w:t>
      </w:r>
      <w:r w:rsidRPr="004B5E68">
        <w:rPr>
          <w:rFonts w:ascii="Arial" w:hAnsi="Arial"/>
          <w:color w:val="000000"/>
          <w:rtl/>
        </w:rPr>
        <w:t>במוזאוני</w:t>
      </w:r>
      <w:r w:rsidRPr="004B5E68">
        <w:rPr>
          <w:rFonts w:ascii="Arial" w:hAnsi="Arial" w:hint="cs"/>
          <w:color w:val="000000"/>
          <w:rtl/>
        </w:rPr>
        <w:t>ם</w:t>
      </w:r>
      <w:r w:rsidRPr="004B5E68">
        <w:rPr>
          <w:rFonts w:ascii="Arial" w:hAnsi="Arial"/>
          <w:color w:val="000000"/>
          <w:rtl/>
        </w:rPr>
        <w:t xml:space="preserve"> </w:t>
      </w:r>
      <w:r w:rsidRPr="004B5E68">
        <w:rPr>
          <w:rFonts w:ascii="Arial" w:hAnsi="Arial" w:hint="cs"/>
          <w:color w:val="000000"/>
          <w:rtl/>
        </w:rPr>
        <w:t>ב</w:t>
      </w:r>
      <w:r w:rsidRPr="004B5E68">
        <w:rPr>
          <w:rFonts w:ascii="Arial" w:hAnsi="Arial"/>
          <w:color w:val="000000"/>
          <w:rtl/>
        </w:rPr>
        <w:t>עיר</w:t>
      </w:r>
      <w:r w:rsidRPr="004B5E68">
        <w:rPr>
          <w:rFonts w:ascii="Arial" w:hAnsi="Arial" w:hint="cs"/>
          <w:color w:val="000000"/>
          <w:rtl/>
        </w:rPr>
        <w:t xml:space="preserve"> ובמוסדות התרבות שלה</w:t>
      </w:r>
      <w:r w:rsidRPr="004B5E68">
        <w:rPr>
          <w:rFonts w:ascii="Arial" w:hAnsi="Arial"/>
          <w:color w:val="000000"/>
          <w:rtl/>
        </w:rPr>
        <w:t xml:space="preserve">? </w:t>
      </w:r>
      <w:r w:rsidRPr="004B5E68">
        <w:rPr>
          <w:rFonts w:ascii="Arial" w:hAnsi="Arial" w:hint="cs"/>
          <w:color w:val="000000"/>
          <w:rtl/>
        </w:rPr>
        <w:t>מה מספר ה</w:t>
      </w:r>
      <w:r w:rsidRPr="004B5E68">
        <w:rPr>
          <w:rFonts w:ascii="Arial" w:hAnsi="Arial"/>
          <w:color w:val="000000"/>
          <w:rtl/>
        </w:rPr>
        <w:t xml:space="preserve">תיירים </w:t>
      </w:r>
      <w:r w:rsidRPr="004B5E68">
        <w:rPr>
          <w:rFonts w:ascii="Arial" w:hAnsi="Arial" w:hint="cs"/>
          <w:color w:val="000000"/>
          <w:rtl/>
        </w:rPr>
        <w:t>ש</w:t>
      </w:r>
      <w:r w:rsidRPr="004B5E68">
        <w:rPr>
          <w:rFonts w:ascii="Arial" w:hAnsi="Arial"/>
          <w:color w:val="000000"/>
          <w:rtl/>
        </w:rPr>
        <w:t xml:space="preserve">פקדו את </w:t>
      </w:r>
      <w:r w:rsidRPr="004B5E68">
        <w:rPr>
          <w:rFonts w:ascii="Arial" w:hAnsi="Arial" w:hint="cs"/>
          <w:color w:val="000000"/>
          <w:rtl/>
        </w:rPr>
        <w:t>ה</w:t>
      </w:r>
      <w:r w:rsidRPr="004B5E68">
        <w:rPr>
          <w:rFonts w:ascii="Arial" w:hAnsi="Arial"/>
          <w:color w:val="000000"/>
          <w:rtl/>
        </w:rPr>
        <w:t xml:space="preserve">מלונות </w:t>
      </w:r>
      <w:r w:rsidRPr="004B5E68">
        <w:rPr>
          <w:rFonts w:ascii="Arial" w:hAnsi="Arial" w:hint="cs"/>
          <w:color w:val="000000"/>
          <w:rtl/>
        </w:rPr>
        <w:t xml:space="preserve">היפו-תל אביביים </w:t>
      </w:r>
      <w:r w:rsidRPr="004B5E68">
        <w:rPr>
          <w:rFonts w:ascii="Arial" w:hAnsi="Arial"/>
          <w:color w:val="000000"/>
          <w:rtl/>
        </w:rPr>
        <w:t xml:space="preserve">בשנה החולפת? מהו חלקה היחסי של העיר בבנייה להארחה, מסחר ושירותים עסקיים ביחס לשאר חלקי הארץ ומה תרומתה </w:t>
      </w:r>
      <w:r w:rsidRPr="004B5E68">
        <w:rPr>
          <w:rFonts w:ascii="Arial" w:hAnsi="Arial" w:hint="cs"/>
          <w:color w:val="000000"/>
          <w:rtl/>
        </w:rPr>
        <w:t>לפ</w:t>
      </w:r>
      <w:r w:rsidRPr="004B5E68">
        <w:rPr>
          <w:rFonts w:ascii="Arial" w:hAnsi="Arial"/>
          <w:color w:val="000000"/>
          <w:rtl/>
        </w:rPr>
        <w:t>דיון ענף המלונאות בישראל?</w:t>
      </w:r>
    </w:p>
    <w:p w:rsidR="004B5E68" w:rsidRPr="004B5E68" w:rsidRDefault="004B5E68" w:rsidP="004B5E68">
      <w:pPr>
        <w:tabs>
          <w:tab w:val="center" w:pos="5896"/>
        </w:tabs>
        <w:spacing w:line="120" w:lineRule="auto"/>
        <w:rPr>
          <w:rFonts w:ascii="Arial" w:hAnsi="Arial"/>
          <w:color w:val="000000"/>
          <w:rtl/>
        </w:rPr>
      </w:pPr>
    </w:p>
    <w:p w:rsidR="004B5E68" w:rsidRPr="0095099D" w:rsidRDefault="004B5E68" w:rsidP="003C3832">
      <w:pPr>
        <w:spacing w:line="240" w:lineRule="auto"/>
        <w:rPr>
          <w:rFonts w:ascii="Arial" w:hAnsi="Arial"/>
          <w:color w:val="000000"/>
          <w:rtl/>
        </w:rPr>
      </w:pPr>
      <w:r w:rsidRPr="004B5E68">
        <w:rPr>
          <w:rFonts w:ascii="Arial" w:hAnsi="Arial"/>
          <w:color w:val="000000"/>
          <w:rtl/>
        </w:rPr>
        <w:t xml:space="preserve">בתום עבודת איסוף, עיבוד וניתוח, אני שמח להגיש לכם את </w:t>
      </w:r>
      <w:r w:rsidR="002F1CFE">
        <w:rPr>
          <w:rFonts w:ascii="Arial" w:hAnsi="Arial" w:hint="cs"/>
          <w:color w:val="000000"/>
          <w:rtl/>
        </w:rPr>
        <w:t xml:space="preserve">עיקרי </w:t>
      </w:r>
      <w:r w:rsidR="003C3832">
        <w:rPr>
          <w:rFonts w:ascii="Arial" w:hAnsi="Arial" w:hint="cs"/>
          <w:color w:val="000000"/>
          <w:rtl/>
        </w:rPr>
        <w:t>הנתונים והמגמות</w:t>
      </w:r>
      <w:r w:rsidR="002F1CFE">
        <w:rPr>
          <w:rFonts w:ascii="Arial" w:hAnsi="Arial" w:hint="cs"/>
          <w:color w:val="000000"/>
          <w:rtl/>
        </w:rPr>
        <w:t xml:space="preserve"> של </w:t>
      </w:r>
      <w:r w:rsidRPr="004B5E68">
        <w:rPr>
          <w:rFonts w:ascii="Arial" w:hAnsi="Arial" w:hint="cs"/>
          <w:color w:val="000000"/>
          <w:rtl/>
        </w:rPr>
        <w:t xml:space="preserve">השנתון </w:t>
      </w:r>
      <w:r w:rsidRPr="0095099D">
        <w:rPr>
          <w:rFonts w:ascii="Arial" w:hAnsi="Arial" w:hint="cs"/>
          <w:color w:val="000000"/>
          <w:rtl/>
        </w:rPr>
        <w:t xml:space="preserve">הסטטיסטי. השנתון </w:t>
      </w:r>
      <w:r w:rsidR="002F1CFE">
        <w:rPr>
          <w:rFonts w:ascii="Arial" w:hAnsi="Arial" w:hint="cs"/>
          <w:color w:val="000000"/>
          <w:rtl/>
        </w:rPr>
        <w:t xml:space="preserve">הסטטיסטי </w:t>
      </w:r>
      <w:r w:rsidRPr="0095099D">
        <w:rPr>
          <w:rFonts w:ascii="Arial" w:hAnsi="Arial" w:hint="cs"/>
          <w:color w:val="000000"/>
          <w:rtl/>
        </w:rPr>
        <w:t xml:space="preserve">מרכז את </w:t>
      </w:r>
      <w:r w:rsidRPr="0095099D">
        <w:rPr>
          <w:rFonts w:ascii="Arial" w:hAnsi="Arial"/>
          <w:color w:val="000000"/>
          <w:rtl/>
        </w:rPr>
        <w:t>נתוני</w:t>
      </w:r>
      <w:r w:rsidRPr="0095099D">
        <w:rPr>
          <w:rFonts w:ascii="Arial" w:hAnsi="Arial" w:hint="cs"/>
          <w:color w:val="000000"/>
          <w:rtl/>
        </w:rPr>
        <w:t>ה</w:t>
      </w:r>
      <w:r w:rsidRPr="0095099D">
        <w:rPr>
          <w:rFonts w:ascii="Arial" w:hAnsi="Arial"/>
          <w:color w:val="000000"/>
          <w:rtl/>
        </w:rPr>
        <w:t xml:space="preserve"> הסטטיסטיים של</w:t>
      </w:r>
      <w:r w:rsidRPr="0095099D">
        <w:rPr>
          <w:rFonts w:ascii="Arial" w:hAnsi="Arial" w:hint="cs"/>
          <w:color w:val="000000"/>
          <w:rtl/>
        </w:rPr>
        <w:t xml:space="preserve"> שנת</w:t>
      </w:r>
      <w:r w:rsidRPr="0095099D">
        <w:rPr>
          <w:rFonts w:ascii="Arial" w:hAnsi="Arial"/>
          <w:color w:val="000000"/>
          <w:rtl/>
        </w:rPr>
        <w:t xml:space="preserve"> 2016,</w:t>
      </w:r>
      <w:r w:rsidRPr="0095099D">
        <w:rPr>
          <w:rFonts w:ascii="Arial" w:hAnsi="Arial" w:hint="cs"/>
          <w:color w:val="000000"/>
          <w:rtl/>
        </w:rPr>
        <w:t xml:space="preserve"> </w:t>
      </w:r>
      <w:r w:rsidR="001D6D13" w:rsidRPr="0095099D">
        <w:rPr>
          <w:rFonts w:ascii="Arial" w:hAnsi="Arial" w:hint="cs"/>
          <w:color w:val="000000"/>
          <w:rtl/>
        </w:rPr>
        <w:t xml:space="preserve">והוא </w:t>
      </w:r>
      <w:r w:rsidR="001D6D13" w:rsidRPr="0095099D">
        <w:rPr>
          <w:rFonts w:ascii="Arial" w:hAnsi="Arial"/>
          <w:color w:val="000000"/>
          <w:rtl/>
        </w:rPr>
        <w:t>מוגש לכם במהדורה מקוונת</w:t>
      </w:r>
      <w:r w:rsidR="001D6D13" w:rsidRPr="0095099D">
        <w:rPr>
          <w:rFonts w:ascii="Arial" w:hAnsi="Arial" w:hint="cs"/>
          <w:color w:val="000000"/>
          <w:rtl/>
        </w:rPr>
        <w:t xml:space="preserve"> באתר האינטרנט של עיריית תל-אביב-יפו</w:t>
      </w:r>
      <w:r w:rsidRPr="0095099D">
        <w:rPr>
          <w:rFonts w:ascii="Arial" w:hAnsi="Arial" w:hint="cs"/>
          <w:color w:val="000000"/>
          <w:rtl/>
        </w:rPr>
        <w:t>.</w:t>
      </w:r>
    </w:p>
    <w:p w:rsidR="004B5E68" w:rsidRPr="004B5E68" w:rsidRDefault="004B5E68" w:rsidP="004B5E68">
      <w:pPr>
        <w:tabs>
          <w:tab w:val="center" w:pos="5896"/>
        </w:tabs>
        <w:spacing w:line="120" w:lineRule="auto"/>
        <w:rPr>
          <w:rFonts w:ascii="Arial" w:hAnsi="Arial"/>
          <w:color w:val="000000"/>
          <w:rtl/>
        </w:rPr>
      </w:pPr>
    </w:p>
    <w:p w:rsidR="004B5E68" w:rsidRPr="004B5E68" w:rsidRDefault="004B5E68" w:rsidP="004B5E68">
      <w:pPr>
        <w:spacing w:line="240" w:lineRule="auto"/>
        <w:rPr>
          <w:rFonts w:ascii="Arial" w:hAnsi="Arial"/>
          <w:color w:val="000000"/>
          <w:rtl/>
        </w:rPr>
      </w:pPr>
      <w:r w:rsidRPr="004B5E68">
        <w:rPr>
          <w:rFonts w:ascii="Arial" w:hAnsi="Arial" w:hint="cs"/>
          <w:color w:val="000000"/>
          <w:rtl/>
        </w:rPr>
        <w:t>תגלו בו למשל ש</w:t>
      </w:r>
      <w:r w:rsidRPr="004B5E68">
        <w:rPr>
          <w:rFonts w:ascii="Arial" w:hAnsi="Arial"/>
          <w:color w:val="000000"/>
          <w:rtl/>
        </w:rPr>
        <w:t>שנ</w:t>
      </w:r>
      <w:r w:rsidRPr="004B5E68">
        <w:rPr>
          <w:rFonts w:ascii="Arial" w:hAnsi="Arial" w:hint="cs"/>
          <w:color w:val="000000"/>
          <w:rtl/>
        </w:rPr>
        <w:t>ת 2016</w:t>
      </w:r>
      <w:r w:rsidRPr="004B5E68">
        <w:rPr>
          <w:rFonts w:ascii="Arial" w:hAnsi="Arial"/>
          <w:color w:val="000000"/>
          <w:rtl/>
        </w:rPr>
        <w:t xml:space="preserve"> הצטיינה באחוזי הבנייה הגבוהים ביותר למגורים ב-50 השנים האחרונות ו</w:t>
      </w:r>
      <w:r w:rsidRPr="004B5E68">
        <w:rPr>
          <w:rFonts w:ascii="Arial" w:hAnsi="Arial" w:hint="cs"/>
          <w:color w:val="000000"/>
          <w:rtl/>
        </w:rPr>
        <w:t>ש</w:t>
      </w:r>
      <w:r w:rsidRPr="004B5E68">
        <w:rPr>
          <w:rFonts w:ascii="Arial" w:hAnsi="Arial"/>
          <w:color w:val="000000"/>
          <w:rtl/>
        </w:rPr>
        <w:t xml:space="preserve">חלקן של דירות בנות 3 חדרים הוא הגבוה ביותר משנת 1975. לצד הבנייה המואצת והפיתוח, </w:t>
      </w:r>
      <w:r w:rsidRPr="004B5E68">
        <w:rPr>
          <w:rFonts w:ascii="Arial" w:hAnsi="Arial" w:hint="cs"/>
          <w:color w:val="000000"/>
          <w:rtl/>
        </w:rPr>
        <w:t>מדדנו השנה וראינו עלייה של כ-50% ב</w:t>
      </w:r>
      <w:r w:rsidRPr="004B5E68">
        <w:rPr>
          <w:rFonts w:ascii="Arial" w:hAnsi="Arial"/>
          <w:color w:val="000000"/>
          <w:rtl/>
        </w:rPr>
        <w:t>שטח</w:t>
      </w:r>
      <w:r w:rsidRPr="004B5E68">
        <w:rPr>
          <w:rFonts w:ascii="Arial" w:hAnsi="Arial" w:hint="cs"/>
          <w:color w:val="000000"/>
          <w:rtl/>
        </w:rPr>
        <w:t>י</w:t>
      </w:r>
      <w:r w:rsidRPr="004B5E68">
        <w:rPr>
          <w:rFonts w:ascii="Arial" w:hAnsi="Arial"/>
          <w:color w:val="000000"/>
          <w:rtl/>
        </w:rPr>
        <w:t xml:space="preserve"> הריאות הירוקות, הכולל</w:t>
      </w:r>
      <w:r w:rsidRPr="004B5E68">
        <w:rPr>
          <w:rFonts w:ascii="Arial" w:hAnsi="Arial" w:hint="cs"/>
          <w:color w:val="000000"/>
          <w:rtl/>
        </w:rPr>
        <w:t>ים</w:t>
      </w:r>
      <w:r w:rsidRPr="004B5E68">
        <w:rPr>
          <w:rFonts w:ascii="Arial" w:hAnsi="Arial"/>
          <w:color w:val="000000"/>
          <w:rtl/>
        </w:rPr>
        <w:t xml:space="preserve"> פארקים, גנים, חורשות</w:t>
      </w:r>
      <w:r w:rsidRPr="004B5E68">
        <w:rPr>
          <w:rFonts w:ascii="Arial" w:hAnsi="Arial" w:hint="cs"/>
          <w:color w:val="000000"/>
          <w:rtl/>
        </w:rPr>
        <w:t xml:space="preserve"> ושטחים ירוקים פתוחים, ביחס לשטחן בשנת 2000</w:t>
      </w:r>
      <w:r w:rsidRPr="004B5E68">
        <w:rPr>
          <w:rFonts w:ascii="Arial" w:hAnsi="Arial"/>
          <w:color w:val="000000"/>
          <w:rtl/>
        </w:rPr>
        <w:t>.</w:t>
      </w:r>
      <w:r w:rsidRPr="004B5E68">
        <w:rPr>
          <w:rFonts w:ascii="Arial" w:hAnsi="Arial" w:hint="cs"/>
          <w:color w:val="000000"/>
          <w:rtl/>
        </w:rPr>
        <w:t xml:space="preserve"> והנה עוד סטטיסטיקה מעניינת, הפעם בתחום הדמוגרפי: כמות משקי הבית עם ילדים בעיר גדלה ב-19% בשש השנים האחרונות בעוד שבישראל גידול זה היה של כ-10% בלבד; ולצד זאת - נ</w:t>
      </w:r>
      <w:r w:rsidRPr="004B5E68">
        <w:rPr>
          <w:rFonts w:ascii="Arial" w:hAnsi="Arial"/>
          <w:color w:val="000000"/>
          <w:rtl/>
        </w:rPr>
        <w:t>תוני</w:t>
      </w:r>
      <w:r w:rsidRPr="004B5E68">
        <w:rPr>
          <w:rFonts w:ascii="Arial" w:hAnsi="Arial" w:hint="cs"/>
          <w:color w:val="000000"/>
          <w:rtl/>
        </w:rPr>
        <w:t xml:space="preserve"> 2016 </w:t>
      </w:r>
      <w:r w:rsidRPr="004B5E68">
        <w:rPr>
          <w:rFonts w:ascii="Arial" w:hAnsi="Arial"/>
          <w:color w:val="000000"/>
          <w:rtl/>
        </w:rPr>
        <w:t xml:space="preserve">מצביעים על כך </w:t>
      </w:r>
      <w:r w:rsidRPr="004B5E68">
        <w:rPr>
          <w:rFonts w:ascii="Arial" w:hAnsi="Arial" w:hint="cs"/>
          <w:color w:val="000000"/>
          <w:rtl/>
        </w:rPr>
        <w:t>ש</w:t>
      </w:r>
      <w:r w:rsidRPr="004B5E68">
        <w:rPr>
          <w:rFonts w:ascii="Arial" w:hAnsi="Arial"/>
          <w:color w:val="000000"/>
          <w:rtl/>
        </w:rPr>
        <w:t xml:space="preserve">בעיר שהוכתרה כמעצמה של צעירים, </w:t>
      </w:r>
      <w:r w:rsidRPr="004B5E68">
        <w:rPr>
          <w:rFonts w:ascii="Arial" w:hAnsi="Arial" w:hint="cs"/>
          <w:color w:val="000000"/>
          <w:rtl/>
        </w:rPr>
        <w:t xml:space="preserve">מצוי </w:t>
      </w:r>
      <w:r w:rsidRPr="004B5E68">
        <w:rPr>
          <w:rFonts w:ascii="Arial" w:hAnsi="Arial"/>
          <w:color w:val="000000"/>
          <w:rtl/>
        </w:rPr>
        <w:t>מספר התושבים בגילאי 65 ומעלה במגמת עלייה והם מהווי</w:t>
      </w:r>
      <w:bookmarkStart w:id="2" w:name="_GoBack"/>
      <w:bookmarkEnd w:id="2"/>
      <w:r w:rsidRPr="004B5E68">
        <w:rPr>
          <w:rFonts w:ascii="Arial" w:hAnsi="Arial"/>
          <w:color w:val="000000"/>
          <w:rtl/>
        </w:rPr>
        <w:t>ם כיום 15% מכלל התושבים בעיר</w:t>
      </w:r>
      <w:r w:rsidRPr="004B5E68">
        <w:rPr>
          <w:rFonts w:ascii="Arial" w:hAnsi="Arial" w:hint="cs"/>
          <w:color w:val="000000"/>
          <w:rtl/>
        </w:rPr>
        <w:t>.</w:t>
      </w:r>
    </w:p>
    <w:p w:rsidR="004B5E68" w:rsidRPr="004B5E68" w:rsidRDefault="004B5E68" w:rsidP="004B5E68">
      <w:pPr>
        <w:tabs>
          <w:tab w:val="center" w:pos="5896"/>
        </w:tabs>
        <w:spacing w:line="120" w:lineRule="auto"/>
        <w:rPr>
          <w:rFonts w:ascii="Arial" w:hAnsi="Arial"/>
          <w:color w:val="000000"/>
          <w:rtl/>
        </w:rPr>
      </w:pPr>
    </w:p>
    <w:p w:rsidR="004B5E68" w:rsidRPr="004B5E68" w:rsidRDefault="004B5E68" w:rsidP="004B5E68">
      <w:pPr>
        <w:spacing w:line="240" w:lineRule="auto"/>
        <w:rPr>
          <w:rFonts w:ascii="Arial" w:hAnsi="Arial"/>
          <w:color w:val="000000"/>
          <w:rtl/>
        </w:rPr>
      </w:pPr>
      <w:r w:rsidRPr="004B5E68">
        <w:rPr>
          <w:rFonts w:ascii="Arial" w:hAnsi="Arial" w:hint="cs"/>
          <w:color w:val="000000"/>
          <w:rtl/>
        </w:rPr>
        <w:t xml:space="preserve">בקיצור, הממצאים בהחלט מעניינים, ולא פחות מכך - חשובים. </w:t>
      </w:r>
      <w:r w:rsidRPr="004B5E68">
        <w:rPr>
          <w:rFonts w:ascii="Arial" w:hAnsi="Arial"/>
          <w:color w:val="000000"/>
          <w:rtl/>
        </w:rPr>
        <w:t>הנתונים ה</w:t>
      </w:r>
      <w:r w:rsidRPr="004B5E68">
        <w:rPr>
          <w:rFonts w:ascii="Arial" w:hAnsi="Arial" w:hint="cs"/>
          <w:color w:val="000000"/>
          <w:rtl/>
        </w:rPr>
        <w:t xml:space="preserve">מוצגים כאן </w:t>
      </w:r>
      <w:r w:rsidRPr="004B5E68">
        <w:rPr>
          <w:rFonts w:ascii="Arial" w:hAnsi="Arial"/>
          <w:color w:val="000000"/>
          <w:rtl/>
        </w:rPr>
        <w:t xml:space="preserve">הם פרי </w:t>
      </w:r>
      <w:r w:rsidRPr="004B5E68">
        <w:rPr>
          <w:rFonts w:ascii="Arial" w:hAnsi="Arial" w:hint="cs"/>
          <w:color w:val="000000"/>
          <w:rtl/>
        </w:rPr>
        <w:t>עבודת ה</w:t>
      </w:r>
      <w:r w:rsidRPr="004B5E68">
        <w:rPr>
          <w:rFonts w:ascii="Arial" w:hAnsi="Arial"/>
          <w:color w:val="000000"/>
          <w:rtl/>
        </w:rPr>
        <w:t xml:space="preserve">מרכז למחקר כלכלי וחברתי, </w:t>
      </w:r>
      <w:r w:rsidRPr="004B5E68">
        <w:rPr>
          <w:rFonts w:ascii="Arial" w:hAnsi="Arial" w:hint="cs"/>
          <w:color w:val="000000"/>
          <w:rtl/>
        </w:rPr>
        <w:t xml:space="preserve">ששוקד על איסוף מידע, </w:t>
      </w:r>
      <w:r w:rsidRPr="004B5E68">
        <w:rPr>
          <w:rFonts w:ascii="Arial" w:hAnsi="Arial"/>
          <w:color w:val="000000"/>
          <w:rtl/>
        </w:rPr>
        <w:t>מחקר</w:t>
      </w:r>
      <w:r w:rsidRPr="004B5E68">
        <w:rPr>
          <w:rFonts w:ascii="Arial" w:hAnsi="Arial" w:hint="cs"/>
          <w:color w:val="000000"/>
          <w:rtl/>
        </w:rPr>
        <w:t>, עיבוד</w:t>
      </w:r>
      <w:r w:rsidRPr="004B5E68">
        <w:rPr>
          <w:rFonts w:ascii="Arial" w:hAnsi="Arial"/>
          <w:color w:val="000000"/>
          <w:rtl/>
        </w:rPr>
        <w:t xml:space="preserve"> וניתוח מעמיק של </w:t>
      </w:r>
      <w:r w:rsidRPr="004B5E68">
        <w:rPr>
          <w:rFonts w:ascii="Arial" w:hAnsi="Arial" w:hint="cs"/>
          <w:color w:val="000000"/>
          <w:rtl/>
        </w:rPr>
        <w:t xml:space="preserve">הנתונים לצורך הבנת </w:t>
      </w:r>
      <w:r w:rsidRPr="004B5E68">
        <w:rPr>
          <w:rFonts w:ascii="Arial" w:hAnsi="Arial"/>
          <w:color w:val="000000"/>
          <w:rtl/>
        </w:rPr>
        <w:t>מגמות שינוי והתפתחות במגוון תחומים הנוגעים לעיר, לתושביה ולשירותים הניתנים</w:t>
      </w:r>
      <w:r w:rsidRPr="004B5E68">
        <w:rPr>
          <w:rFonts w:ascii="Arial" w:hAnsi="Arial" w:hint="cs"/>
          <w:color w:val="000000"/>
          <w:rtl/>
        </w:rPr>
        <w:t xml:space="preserve"> בה</w:t>
      </w:r>
      <w:r w:rsidRPr="004B5E68">
        <w:rPr>
          <w:rFonts w:ascii="Arial" w:hAnsi="Arial"/>
          <w:color w:val="000000"/>
          <w:rtl/>
        </w:rPr>
        <w:t xml:space="preserve">. </w:t>
      </w:r>
      <w:r w:rsidRPr="004B5E68">
        <w:rPr>
          <w:rFonts w:ascii="Arial" w:hAnsi="Arial" w:hint="cs"/>
          <w:color w:val="000000"/>
          <w:rtl/>
        </w:rPr>
        <w:t xml:space="preserve">הממצאים שלפניכם </w:t>
      </w:r>
      <w:r w:rsidRPr="004B5E68">
        <w:rPr>
          <w:rFonts w:ascii="Arial" w:hAnsi="Arial"/>
          <w:color w:val="000000"/>
          <w:rtl/>
        </w:rPr>
        <w:t>מ</w:t>
      </w:r>
      <w:r w:rsidRPr="004B5E68">
        <w:rPr>
          <w:rFonts w:ascii="Arial" w:hAnsi="Arial" w:hint="cs"/>
          <w:color w:val="000000"/>
          <w:rtl/>
        </w:rPr>
        <w:t>שמשים</w:t>
      </w:r>
      <w:r w:rsidRPr="004B5E68">
        <w:rPr>
          <w:rFonts w:ascii="Arial" w:hAnsi="Arial"/>
          <w:color w:val="000000"/>
          <w:rtl/>
        </w:rPr>
        <w:t xml:space="preserve"> כלי משמעותי בתכנון העתידי של פני העיר ובשיפור איכות החיים ב</w:t>
      </w:r>
      <w:r w:rsidRPr="004B5E68">
        <w:rPr>
          <w:rFonts w:ascii="Arial" w:hAnsi="Arial" w:hint="cs"/>
          <w:color w:val="000000"/>
          <w:rtl/>
        </w:rPr>
        <w:t>תל- אביב-יפו,</w:t>
      </w:r>
      <w:r w:rsidRPr="004B5E68">
        <w:rPr>
          <w:rFonts w:ascii="Arial" w:hAnsi="Arial"/>
          <w:color w:val="000000"/>
          <w:rtl/>
        </w:rPr>
        <w:t xml:space="preserve"> החוגגת </w:t>
      </w:r>
      <w:r w:rsidRPr="004B5E68">
        <w:rPr>
          <w:rFonts w:ascii="Arial" w:hAnsi="Arial" w:hint="cs"/>
          <w:color w:val="000000"/>
          <w:rtl/>
        </w:rPr>
        <w:t>את 108 שנותיה בעשייה יומיומית, בצמיחה ובהתחדשות מתמדת</w:t>
      </w:r>
      <w:r w:rsidRPr="004B5E68">
        <w:rPr>
          <w:rFonts w:ascii="Arial" w:hAnsi="Arial"/>
          <w:color w:val="000000"/>
          <w:rtl/>
        </w:rPr>
        <w:t>.</w:t>
      </w:r>
    </w:p>
    <w:p w:rsidR="00EA6308" w:rsidRDefault="00EA6308" w:rsidP="0032676A">
      <w:pPr>
        <w:spacing w:before="360" w:after="120"/>
        <w:ind w:left="6237"/>
        <w:jc w:val="center"/>
        <w:rPr>
          <w:rFonts w:ascii="Arial" w:hAnsi="Arial" w:hint="cs"/>
          <w:b/>
          <w:bCs/>
          <w:color w:val="000000"/>
          <w:rtl/>
        </w:rPr>
      </w:pPr>
    </w:p>
    <w:p w:rsidR="004B5E68" w:rsidRPr="004B5E68" w:rsidRDefault="004B5E68" w:rsidP="0032676A">
      <w:pPr>
        <w:spacing w:before="360" w:after="120"/>
        <w:ind w:left="6237"/>
        <w:jc w:val="center"/>
        <w:rPr>
          <w:rFonts w:ascii="Arial" w:hAnsi="Arial"/>
          <w:b/>
          <w:bCs/>
          <w:color w:val="000000"/>
          <w:rtl/>
        </w:rPr>
      </w:pPr>
      <w:r w:rsidRPr="004B5E68">
        <w:rPr>
          <w:rFonts w:ascii="Arial" w:hAnsi="Arial" w:hint="cs"/>
          <w:b/>
          <w:bCs/>
          <w:color w:val="000000"/>
          <w:rtl/>
        </w:rPr>
        <w:t>שלכם,</w:t>
      </w:r>
    </w:p>
    <w:p w:rsidR="004B5E68" w:rsidRPr="004B5E68" w:rsidRDefault="004B5E68" w:rsidP="004B5E68">
      <w:pPr>
        <w:spacing w:line="288" w:lineRule="auto"/>
        <w:ind w:left="6237"/>
        <w:jc w:val="center"/>
        <w:rPr>
          <w:rFonts w:ascii="Arial" w:hAnsi="Arial"/>
          <w:b/>
          <w:bCs/>
          <w:color w:val="000000"/>
          <w:rtl/>
        </w:rPr>
      </w:pPr>
      <w:r w:rsidRPr="004B5E68">
        <w:rPr>
          <w:rFonts w:ascii="Arial" w:hAnsi="Arial" w:hint="cs"/>
          <w:b/>
          <w:bCs/>
          <w:color w:val="000000"/>
          <w:rtl/>
        </w:rPr>
        <w:t>רון חולדאי</w:t>
      </w:r>
    </w:p>
    <w:p w:rsidR="004B5E68" w:rsidRPr="004B5E68" w:rsidRDefault="004B5E68" w:rsidP="004B5E68">
      <w:pPr>
        <w:spacing w:line="288" w:lineRule="auto"/>
        <w:ind w:left="5999"/>
        <w:jc w:val="center"/>
        <w:rPr>
          <w:rFonts w:ascii="Arial" w:hAnsi="Arial"/>
          <w:b/>
          <w:bCs/>
          <w:color w:val="000000"/>
          <w:rtl/>
        </w:rPr>
      </w:pPr>
      <w:r w:rsidRPr="004B5E68">
        <w:rPr>
          <w:rFonts w:ascii="Arial" w:hAnsi="Arial" w:hint="cs"/>
          <w:b/>
          <w:bCs/>
          <w:color w:val="000000"/>
          <w:rtl/>
        </w:rPr>
        <w:t>ראש עיריית תל-אביב-יפו</w:t>
      </w:r>
    </w:p>
    <w:p w:rsidR="0032676A" w:rsidRDefault="0032676A">
      <w:pPr>
        <w:bidi w:val="0"/>
        <w:spacing w:line="240" w:lineRule="auto"/>
        <w:jc w:val="left"/>
        <w:rPr>
          <w:rFonts w:ascii="Arial" w:hAnsi="Arial"/>
          <w:bCs/>
          <w:color w:val="000000"/>
          <w:sz w:val="16"/>
          <w:szCs w:val="28"/>
          <w:rtl/>
        </w:rPr>
      </w:pPr>
      <w:r>
        <w:rPr>
          <w:rFonts w:ascii="Arial" w:hAnsi="Arial"/>
          <w:bCs/>
          <w:color w:val="000000"/>
          <w:sz w:val="16"/>
          <w:szCs w:val="28"/>
          <w:rtl/>
        </w:rPr>
        <w:br w:type="page"/>
      </w:r>
    </w:p>
    <w:p w:rsidR="005F4DE1" w:rsidRDefault="005F4DE1" w:rsidP="00087CDA">
      <w:pPr>
        <w:pStyle w:val="2"/>
        <w:rPr>
          <w:sz w:val="28"/>
          <w:szCs w:val="28"/>
          <w:rtl/>
        </w:rPr>
      </w:pPr>
      <w:bookmarkStart w:id="3" w:name="_Toc502506495"/>
    </w:p>
    <w:p w:rsidR="005F4DE1" w:rsidRDefault="005F4DE1" w:rsidP="00EA6308">
      <w:pPr>
        <w:pStyle w:val="2"/>
        <w:spacing w:before="0" w:after="0"/>
        <w:rPr>
          <w:sz w:val="28"/>
          <w:szCs w:val="28"/>
          <w:rtl/>
        </w:rPr>
      </w:pPr>
    </w:p>
    <w:p w:rsidR="00EA6308" w:rsidRDefault="00EA6308" w:rsidP="00EA6308">
      <w:pPr>
        <w:pStyle w:val="2"/>
        <w:spacing w:before="0" w:after="0"/>
        <w:rPr>
          <w:rFonts w:hint="cs"/>
          <w:sz w:val="28"/>
          <w:szCs w:val="28"/>
          <w:rtl/>
        </w:rPr>
      </w:pPr>
    </w:p>
    <w:p w:rsidR="00EA6308" w:rsidRDefault="00EA6308" w:rsidP="00EA6308">
      <w:pPr>
        <w:pStyle w:val="2"/>
        <w:spacing w:before="0" w:after="0"/>
        <w:rPr>
          <w:rFonts w:hint="cs"/>
          <w:sz w:val="28"/>
          <w:szCs w:val="28"/>
          <w:rtl/>
        </w:rPr>
      </w:pPr>
    </w:p>
    <w:p w:rsidR="00EA6308" w:rsidRDefault="00EA6308" w:rsidP="00EA6308">
      <w:pPr>
        <w:rPr>
          <w:rFonts w:hint="cs"/>
          <w:rtl/>
        </w:rPr>
      </w:pPr>
    </w:p>
    <w:p w:rsidR="00EA6308" w:rsidRPr="00EA6308" w:rsidRDefault="00EA6308" w:rsidP="00EA6308">
      <w:pPr>
        <w:rPr>
          <w:rFonts w:hint="cs"/>
          <w:rtl/>
        </w:rPr>
      </w:pPr>
    </w:p>
    <w:p w:rsidR="004F7511" w:rsidRDefault="004F7511" w:rsidP="00087CDA">
      <w:pPr>
        <w:pStyle w:val="2"/>
        <w:rPr>
          <w:sz w:val="28"/>
          <w:szCs w:val="28"/>
          <w:rtl/>
        </w:rPr>
      </w:pPr>
      <w:r w:rsidRPr="00087CDA">
        <w:rPr>
          <w:sz w:val="28"/>
          <w:szCs w:val="28"/>
          <w:rtl/>
        </w:rPr>
        <w:t>הקדמה</w:t>
      </w:r>
      <w:bookmarkEnd w:id="3"/>
    </w:p>
    <w:p w:rsidR="005F4DE1" w:rsidRDefault="005F4DE1" w:rsidP="005F4DE1">
      <w:pPr>
        <w:rPr>
          <w:rtl/>
        </w:rPr>
      </w:pPr>
    </w:p>
    <w:p w:rsidR="005F4DE1" w:rsidRDefault="005F4DE1" w:rsidP="005F4DE1">
      <w:pPr>
        <w:rPr>
          <w:rtl/>
        </w:rPr>
      </w:pPr>
    </w:p>
    <w:p w:rsidR="005F4DE1" w:rsidRPr="005F4DE1" w:rsidRDefault="005F4DE1" w:rsidP="005F4DE1">
      <w:pPr>
        <w:rPr>
          <w:rtl/>
        </w:rPr>
      </w:pPr>
    </w:p>
    <w:p w:rsidR="004F7511" w:rsidRPr="00AE0ECB" w:rsidRDefault="00DF5991" w:rsidP="00AE0ECB">
      <w:pPr>
        <w:spacing w:line="240" w:lineRule="auto"/>
        <w:rPr>
          <w:color w:val="000000"/>
          <w:rtl/>
        </w:rPr>
      </w:pPr>
      <w:r w:rsidRPr="00AE0ECB">
        <w:rPr>
          <w:rFonts w:hint="cs"/>
          <w:color w:val="000000"/>
          <w:rtl/>
        </w:rPr>
        <w:t xml:space="preserve">חוברת 'עיקרי הנתונים והמגמות' </w:t>
      </w:r>
      <w:r w:rsidR="000478DE" w:rsidRPr="00AE0ECB">
        <w:rPr>
          <w:rFonts w:hint="cs"/>
          <w:color w:val="000000"/>
          <w:rtl/>
        </w:rPr>
        <w:t xml:space="preserve">מציגה </w:t>
      </w:r>
      <w:r w:rsidRPr="00AE0ECB">
        <w:rPr>
          <w:rFonts w:hint="cs"/>
          <w:color w:val="000000"/>
          <w:rtl/>
        </w:rPr>
        <w:t xml:space="preserve">את הנתונים העיקריים על תל-אביב-יפו ואת המגמות והשינויים שחלו בה בתחומים שונים, כגון: </w:t>
      </w:r>
      <w:r w:rsidR="00474E46" w:rsidRPr="00AE0ECB">
        <w:rPr>
          <w:rFonts w:hint="cs"/>
          <w:color w:val="000000"/>
          <w:rtl/>
        </w:rPr>
        <w:t>אוכלוסיית</w:t>
      </w:r>
      <w:r w:rsidR="00817DC9" w:rsidRPr="00AE0ECB">
        <w:rPr>
          <w:rFonts w:hint="cs"/>
          <w:color w:val="000000"/>
          <w:rtl/>
        </w:rPr>
        <w:t xml:space="preserve"> </w:t>
      </w:r>
      <w:r w:rsidR="00474E46" w:rsidRPr="00AE0ECB">
        <w:rPr>
          <w:rFonts w:hint="cs"/>
          <w:color w:val="000000"/>
          <w:rtl/>
        </w:rPr>
        <w:t>ה</w:t>
      </w:r>
      <w:r w:rsidR="00817DC9" w:rsidRPr="00AE0ECB">
        <w:rPr>
          <w:rFonts w:hint="cs"/>
          <w:color w:val="000000"/>
          <w:rtl/>
        </w:rPr>
        <w:t>עיר ומאפייניה,</w:t>
      </w:r>
      <w:r w:rsidRPr="00AE0ECB">
        <w:rPr>
          <w:color w:val="000000"/>
          <w:rtl/>
        </w:rPr>
        <w:t xml:space="preserve"> פעילות כלכלית, חינוך ותרבות, תשתיות, שירותים עירוניים שונים ו</w:t>
      </w:r>
      <w:r w:rsidRPr="00AE0ECB">
        <w:rPr>
          <w:rFonts w:hint="cs"/>
          <w:color w:val="000000"/>
          <w:rtl/>
        </w:rPr>
        <w:t xml:space="preserve">עוד. </w:t>
      </w:r>
    </w:p>
    <w:p w:rsidR="00290D97" w:rsidRPr="00AE0ECB" w:rsidRDefault="00474E46" w:rsidP="00AE0ECB">
      <w:pPr>
        <w:spacing w:line="240" w:lineRule="auto"/>
        <w:rPr>
          <w:color w:val="000000"/>
          <w:rtl/>
        </w:rPr>
      </w:pPr>
      <w:r w:rsidRPr="00AE0ECB">
        <w:rPr>
          <w:rFonts w:hint="cs"/>
          <w:color w:val="000000"/>
          <w:rtl/>
        </w:rPr>
        <w:t>ה</w:t>
      </w:r>
      <w:r w:rsidR="004F7511" w:rsidRPr="00AE0ECB">
        <w:rPr>
          <w:color w:val="000000"/>
          <w:rtl/>
        </w:rPr>
        <w:t>נתוני</w:t>
      </w:r>
      <w:r w:rsidRPr="00AE0ECB">
        <w:rPr>
          <w:rFonts w:hint="cs"/>
          <w:color w:val="000000"/>
          <w:rtl/>
        </w:rPr>
        <w:t>ם שבחוברת זו</w:t>
      </w:r>
      <w:r w:rsidR="004F7511" w:rsidRPr="00AE0ECB">
        <w:rPr>
          <w:color w:val="000000"/>
          <w:rtl/>
        </w:rPr>
        <w:t xml:space="preserve"> נאספים ממקורות רבים: היחידות השונות בעירייה, הלשכה המרכזית לסטטיסטיקה, הביטוח הלאומי וגופים ממשלתיים, ציבוריים ופרטיים. כל החומר שנאסף נבדק, עובד ונערך על ידי צוות המרכז למחקר כלכלי וחברתי בעיריית תל-אביב-יפו.</w:t>
      </w:r>
    </w:p>
    <w:p w:rsidR="00290D97" w:rsidRPr="00AE0ECB" w:rsidRDefault="00290D97" w:rsidP="00AE0ECB">
      <w:pPr>
        <w:spacing w:line="240" w:lineRule="auto"/>
        <w:rPr>
          <w:color w:val="000000"/>
          <w:rtl/>
        </w:rPr>
      </w:pPr>
    </w:p>
    <w:p w:rsidR="004F7511" w:rsidRPr="00AE0ECB" w:rsidRDefault="004F7511" w:rsidP="00AE0ECB">
      <w:pPr>
        <w:spacing w:line="240" w:lineRule="auto"/>
        <w:rPr>
          <w:color w:val="000000"/>
          <w:rtl/>
        </w:rPr>
      </w:pPr>
      <w:r w:rsidRPr="00AE0ECB">
        <w:rPr>
          <w:color w:val="000000"/>
          <w:rtl/>
        </w:rPr>
        <w:t xml:space="preserve">כאן גם המקום להודות לכל הגורמים ולכל בעלי התפקידים שסיפקו לנו את הנתונים ולאלה שסייעו בהפקת חוברת זו. </w:t>
      </w:r>
    </w:p>
    <w:p w:rsidR="004F7511" w:rsidRPr="00AE0ECB" w:rsidRDefault="004F7511" w:rsidP="00AE0ECB">
      <w:pPr>
        <w:spacing w:line="240" w:lineRule="auto"/>
        <w:rPr>
          <w:color w:val="000000"/>
          <w:rtl/>
        </w:rPr>
      </w:pPr>
    </w:p>
    <w:p w:rsidR="006A4FF5" w:rsidRPr="00FF30B1" w:rsidRDefault="006A4FF5" w:rsidP="00AE0ECB">
      <w:pPr>
        <w:spacing w:line="240" w:lineRule="auto"/>
        <w:rPr>
          <w:color w:val="000000"/>
          <w:spacing w:val="-4"/>
          <w:rtl/>
        </w:rPr>
      </w:pPr>
      <w:r w:rsidRPr="00AE0ECB">
        <w:rPr>
          <w:rFonts w:hint="cs"/>
          <w:color w:val="000000"/>
          <w:rtl/>
        </w:rPr>
        <w:t>פירוט נוסף של ה</w:t>
      </w:r>
      <w:r w:rsidRPr="00AE0ECB">
        <w:rPr>
          <w:color w:val="000000"/>
          <w:rtl/>
        </w:rPr>
        <w:t xml:space="preserve">נתונים </w:t>
      </w:r>
      <w:r w:rsidRPr="00AE0ECB">
        <w:rPr>
          <w:rFonts w:hint="cs"/>
          <w:color w:val="000000"/>
          <w:rtl/>
        </w:rPr>
        <w:t xml:space="preserve">המופיעים בחוברת זו ניתן </w:t>
      </w:r>
      <w:r w:rsidRPr="00AE0ECB">
        <w:rPr>
          <w:color w:val="000000"/>
          <w:rtl/>
        </w:rPr>
        <w:t xml:space="preserve">למצוא בשנתון הסטטיסטי </w:t>
      </w:r>
      <w:r w:rsidR="004349B0" w:rsidRPr="00AE0ECB">
        <w:rPr>
          <w:rFonts w:hint="cs"/>
          <w:color w:val="000000"/>
          <w:rtl/>
        </w:rPr>
        <w:t xml:space="preserve">המתפרסם </w:t>
      </w:r>
      <w:r w:rsidRPr="00AE0ECB">
        <w:rPr>
          <w:rFonts w:hint="cs"/>
          <w:color w:val="000000"/>
          <w:rtl/>
        </w:rPr>
        <w:t xml:space="preserve">באתר האינטרנט </w:t>
      </w:r>
      <w:r w:rsidR="004349B0" w:rsidRPr="00AE0ECB">
        <w:rPr>
          <w:rFonts w:hint="cs"/>
          <w:color w:val="000000"/>
          <w:rtl/>
        </w:rPr>
        <w:t>של עיריית תל-אביב-יפו. כמו כן, באתר האינטרנט מתפרסמים דברים רבים נוספים - סקרי תושבים,</w:t>
      </w:r>
      <w:r w:rsidR="00AE0ECB">
        <w:rPr>
          <w:rFonts w:hint="cs"/>
          <w:color w:val="000000"/>
          <w:rtl/>
        </w:rPr>
        <w:t xml:space="preserve"> </w:t>
      </w:r>
      <w:r w:rsidR="004349B0" w:rsidRPr="00AE0ECB">
        <w:rPr>
          <w:rFonts w:hint="cs"/>
          <w:color w:val="000000"/>
          <w:rtl/>
        </w:rPr>
        <w:t>מחקרים ועבודות מגוונות (כתובת האתר העירוני</w:t>
      </w:r>
      <w:r w:rsidRPr="00FF30B1">
        <w:rPr>
          <w:rFonts w:hint="cs"/>
          <w:color w:val="000000"/>
          <w:spacing w:val="-4"/>
          <w:rtl/>
        </w:rPr>
        <w:t>:</w:t>
      </w:r>
      <w:r w:rsidRPr="00FF30B1">
        <w:rPr>
          <w:color w:val="000000"/>
          <w:spacing w:val="-4"/>
          <w:rtl/>
        </w:rPr>
        <w:t xml:space="preserve"> </w:t>
      </w:r>
      <w:hyperlink r:id="rId11" w:history="1">
        <w:r w:rsidRPr="00AE0ECB">
          <w:rPr>
            <w:color w:val="000000"/>
            <w:spacing w:val="-4"/>
            <w:sz w:val="21"/>
            <w:szCs w:val="21"/>
          </w:rPr>
          <w:t>https://www.tel-aviv.gov.il/statistics.aspx</w:t>
        </w:r>
      </w:hyperlink>
      <w:r w:rsidRPr="00FF30B1">
        <w:rPr>
          <w:rFonts w:hint="cs"/>
          <w:color w:val="000000"/>
          <w:spacing w:val="-4"/>
          <w:rtl/>
        </w:rPr>
        <w:t>)</w:t>
      </w:r>
      <w:r w:rsidR="004349B0" w:rsidRPr="00FF30B1">
        <w:rPr>
          <w:rFonts w:hint="cs"/>
          <w:color w:val="000000"/>
          <w:spacing w:val="-4"/>
          <w:rtl/>
        </w:rPr>
        <w:t>.</w:t>
      </w:r>
    </w:p>
    <w:p w:rsidR="005F4DE1" w:rsidRDefault="005F4DE1" w:rsidP="0032676A">
      <w:pPr>
        <w:tabs>
          <w:tab w:val="center" w:pos="6746"/>
        </w:tabs>
        <w:spacing w:before="600" w:after="120" w:line="240" w:lineRule="auto"/>
        <w:ind w:left="5489"/>
        <w:jc w:val="center"/>
        <w:rPr>
          <w:b/>
          <w:bCs/>
          <w:color w:val="000000"/>
          <w:rtl/>
        </w:rPr>
      </w:pPr>
    </w:p>
    <w:p w:rsidR="005F4DE1" w:rsidRDefault="005F4DE1" w:rsidP="0032676A">
      <w:pPr>
        <w:tabs>
          <w:tab w:val="center" w:pos="6746"/>
        </w:tabs>
        <w:spacing w:before="600" w:after="120" w:line="240" w:lineRule="auto"/>
        <w:ind w:left="5489"/>
        <w:jc w:val="center"/>
        <w:rPr>
          <w:b/>
          <w:bCs/>
          <w:color w:val="000000"/>
          <w:rtl/>
        </w:rPr>
      </w:pPr>
    </w:p>
    <w:p w:rsidR="004F7511" w:rsidRPr="00FF30B1" w:rsidRDefault="004F7511" w:rsidP="0032676A">
      <w:pPr>
        <w:tabs>
          <w:tab w:val="center" w:pos="6746"/>
        </w:tabs>
        <w:spacing w:before="600" w:after="120" w:line="240" w:lineRule="auto"/>
        <w:ind w:left="5489"/>
        <w:jc w:val="center"/>
        <w:rPr>
          <w:b/>
          <w:bCs/>
          <w:color w:val="000000"/>
          <w:rtl/>
        </w:rPr>
      </w:pPr>
      <w:r w:rsidRPr="00FF30B1">
        <w:rPr>
          <w:b/>
          <w:bCs/>
          <w:color w:val="000000"/>
          <w:rtl/>
        </w:rPr>
        <w:t>בברכה</w:t>
      </w:r>
      <w:r w:rsidR="005277BA" w:rsidRPr="00FF30B1">
        <w:rPr>
          <w:rFonts w:hint="cs"/>
          <w:b/>
          <w:bCs/>
          <w:color w:val="000000"/>
          <w:rtl/>
        </w:rPr>
        <w:t>,</w:t>
      </w:r>
    </w:p>
    <w:p w:rsidR="004F7511" w:rsidRPr="00FF30B1" w:rsidRDefault="001966A9" w:rsidP="00200B1C">
      <w:pPr>
        <w:ind w:left="5490"/>
        <w:jc w:val="center"/>
        <w:rPr>
          <w:b/>
          <w:bCs/>
          <w:color w:val="000000"/>
          <w:rtl/>
        </w:rPr>
      </w:pPr>
      <w:r w:rsidRPr="00FF30B1">
        <w:rPr>
          <w:rFonts w:hint="cs"/>
          <w:b/>
          <w:bCs/>
          <w:color w:val="000000"/>
          <w:rtl/>
        </w:rPr>
        <w:t>לאה אשוח</w:t>
      </w:r>
    </w:p>
    <w:p w:rsidR="004F7511" w:rsidRPr="00FF30B1" w:rsidRDefault="004F7511" w:rsidP="00200B1C">
      <w:pPr>
        <w:spacing w:line="240" w:lineRule="auto"/>
        <w:ind w:left="5490"/>
        <w:jc w:val="center"/>
        <w:rPr>
          <w:b/>
          <w:bCs/>
          <w:color w:val="000000"/>
          <w:rtl/>
        </w:rPr>
      </w:pPr>
      <w:r w:rsidRPr="00FF30B1">
        <w:rPr>
          <w:b/>
          <w:bCs/>
          <w:color w:val="000000"/>
          <w:rtl/>
        </w:rPr>
        <w:t>מנהלת המרכז למחקר</w:t>
      </w:r>
      <w:r w:rsidR="00200B1C">
        <w:rPr>
          <w:rFonts w:hint="cs"/>
          <w:b/>
          <w:bCs/>
          <w:color w:val="000000"/>
          <w:rtl/>
        </w:rPr>
        <w:t xml:space="preserve"> </w:t>
      </w:r>
      <w:r w:rsidRPr="00FF30B1">
        <w:rPr>
          <w:b/>
          <w:bCs/>
          <w:color w:val="000000"/>
          <w:rtl/>
        </w:rPr>
        <w:t>כלכלי וחברתי</w:t>
      </w:r>
    </w:p>
    <w:p w:rsidR="004E2C7F" w:rsidRPr="0032676A" w:rsidRDefault="007C6B1A" w:rsidP="0032676A">
      <w:pPr>
        <w:pStyle w:val="a7"/>
        <w:tabs>
          <w:tab w:val="clear" w:pos="4153"/>
          <w:tab w:val="clear" w:pos="8306"/>
        </w:tabs>
        <w:spacing w:before="1200" w:line="240" w:lineRule="auto"/>
        <w:rPr>
          <w:rFonts w:cs="Arial"/>
          <w:color w:val="000000"/>
          <w:szCs w:val="28"/>
          <w:rtl/>
        </w:rPr>
      </w:pPr>
      <w:r w:rsidRPr="00FF30B1">
        <w:rPr>
          <w:rFonts w:hint="cs"/>
          <w:color w:val="000000"/>
          <w:rtl/>
        </w:rPr>
        <w:t>כסלו</w:t>
      </w:r>
      <w:r w:rsidR="004F7511" w:rsidRPr="00FF30B1">
        <w:rPr>
          <w:color w:val="000000"/>
          <w:rtl/>
        </w:rPr>
        <w:t xml:space="preserve"> </w:t>
      </w:r>
      <w:proofErr w:type="spellStart"/>
      <w:r w:rsidR="00110CE3" w:rsidRPr="00FF30B1">
        <w:rPr>
          <w:rFonts w:hint="cs"/>
          <w:color w:val="000000"/>
          <w:rtl/>
        </w:rPr>
        <w:t>ה</w:t>
      </w:r>
      <w:r w:rsidR="00001A1D" w:rsidRPr="00FF30B1">
        <w:rPr>
          <w:color w:val="000000"/>
          <w:rtl/>
        </w:rPr>
        <w:t>תש</w:t>
      </w:r>
      <w:r w:rsidR="00001A1D" w:rsidRPr="00FF30B1">
        <w:rPr>
          <w:rFonts w:hint="cs"/>
          <w:color w:val="000000"/>
          <w:rtl/>
        </w:rPr>
        <w:t>ע</w:t>
      </w:r>
      <w:r w:rsidR="00542F67" w:rsidRPr="00FF30B1">
        <w:rPr>
          <w:rFonts w:hint="cs"/>
          <w:color w:val="000000"/>
          <w:rtl/>
        </w:rPr>
        <w:t>"</w:t>
      </w:r>
      <w:r w:rsidR="004349B0" w:rsidRPr="00FF30B1">
        <w:rPr>
          <w:rFonts w:hint="cs"/>
          <w:color w:val="000000"/>
          <w:rtl/>
        </w:rPr>
        <w:t>ח</w:t>
      </w:r>
      <w:proofErr w:type="spellEnd"/>
      <w:r w:rsidR="004F7511" w:rsidRPr="00FF30B1">
        <w:rPr>
          <w:color w:val="000000"/>
          <w:rtl/>
        </w:rPr>
        <w:t xml:space="preserve"> - </w:t>
      </w:r>
      <w:r w:rsidR="00290D97" w:rsidRPr="00FF30B1">
        <w:rPr>
          <w:rFonts w:hint="cs"/>
          <w:color w:val="000000"/>
          <w:rtl/>
        </w:rPr>
        <w:t>דצמבר</w:t>
      </w:r>
      <w:r w:rsidR="004F7511" w:rsidRPr="00FF30B1">
        <w:rPr>
          <w:color w:val="000000"/>
          <w:rtl/>
        </w:rPr>
        <w:t xml:space="preserve"> </w:t>
      </w:r>
      <w:r w:rsidR="003A413D" w:rsidRPr="00FF30B1">
        <w:rPr>
          <w:rFonts w:hint="cs"/>
          <w:color w:val="000000"/>
          <w:rtl/>
        </w:rPr>
        <w:t>2017</w:t>
      </w:r>
    </w:p>
    <w:p w:rsidR="0032676A" w:rsidRDefault="0032676A">
      <w:pPr>
        <w:bidi w:val="0"/>
        <w:spacing w:line="240" w:lineRule="auto"/>
        <w:jc w:val="left"/>
        <w:rPr>
          <w:b/>
          <w:bCs/>
          <w:color w:val="000000"/>
          <w:szCs w:val="32"/>
          <w:rtl/>
        </w:rPr>
      </w:pPr>
      <w:bookmarkStart w:id="4" w:name="_Toc501866447"/>
      <w:r>
        <w:rPr>
          <w:rtl/>
        </w:rPr>
        <w:br w:type="page"/>
      </w:r>
    </w:p>
    <w:p w:rsidR="005F4DE1" w:rsidRDefault="005F4DE1" w:rsidP="007F56A6">
      <w:pPr>
        <w:spacing w:after="240"/>
        <w:jc w:val="center"/>
        <w:rPr>
          <w:b/>
          <w:bCs/>
          <w:sz w:val="32"/>
          <w:szCs w:val="32"/>
          <w:rtl/>
        </w:rPr>
      </w:pPr>
    </w:p>
    <w:p w:rsidR="005F4DE1" w:rsidRDefault="005F4DE1" w:rsidP="007F56A6">
      <w:pPr>
        <w:spacing w:after="240"/>
        <w:jc w:val="center"/>
        <w:rPr>
          <w:b/>
          <w:bCs/>
          <w:sz w:val="32"/>
          <w:szCs w:val="32"/>
          <w:rtl/>
        </w:rPr>
      </w:pPr>
    </w:p>
    <w:p w:rsidR="004F7511" w:rsidRDefault="004F7511" w:rsidP="007F56A6">
      <w:pPr>
        <w:spacing w:after="240"/>
        <w:jc w:val="center"/>
        <w:rPr>
          <w:b/>
          <w:bCs/>
          <w:sz w:val="32"/>
          <w:szCs w:val="32"/>
          <w:rtl/>
        </w:rPr>
      </w:pPr>
      <w:r w:rsidRPr="009D0D48">
        <w:rPr>
          <w:b/>
          <w:bCs/>
          <w:sz w:val="32"/>
          <w:szCs w:val="32"/>
          <w:rtl/>
        </w:rPr>
        <w:t>תוכן העניינים</w:t>
      </w:r>
      <w:bookmarkEnd w:id="4"/>
    </w:p>
    <w:p w:rsidR="007F56A6" w:rsidRDefault="007F56A6" w:rsidP="007F56A6">
      <w:pPr>
        <w:pStyle w:val="TOC1"/>
        <w:tabs>
          <w:tab w:val="right" w:leader="dot" w:pos="8784"/>
        </w:tabs>
        <w:rPr>
          <w:rFonts w:asciiTheme="minorHAnsi" w:eastAsiaTheme="minorEastAsia" w:hAnsiTheme="minorHAnsi" w:cstheme="minorBidi"/>
          <w:smallCaps/>
          <w:noProof/>
          <w:sz w:val="22"/>
          <w:szCs w:val="22"/>
          <w:rtl/>
        </w:rPr>
      </w:pPr>
      <w:r>
        <w:rPr>
          <w:b w:val="0"/>
          <w:bCs w:val="0"/>
          <w:sz w:val="32"/>
          <w:szCs w:val="32"/>
          <w:rtl/>
        </w:rPr>
        <w:fldChar w:fldCharType="begin"/>
      </w:r>
      <w:r>
        <w:rPr>
          <w:b w:val="0"/>
          <w:bCs w:val="0"/>
          <w:sz w:val="32"/>
          <w:szCs w:val="32"/>
          <w:rtl/>
        </w:rPr>
        <w:instrText xml:space="preserve"> </w:instrText>
      </w:r>
      <w:r>
        <w:rPr>
          <w:b w:val="0"/>
          <w:bCs w:val="0"/>
          <w:sz w:val="32"/>
          <w:szCs w:val="32"/>
        </w:rPr>
        <w:instrText>TOC</w:instrText>
      </w:r>
      <w:r>
        <w:rPr>
          <w:b w:val="0"/>
          <w:bCs w:val="0"/>
          <w:sz w:val="32"/>
          <w:szCs w:val="32"/>
          <w:rtl/>
        </w:rPr>
        <w:instrText xml:space="preserve"> \</w:instrText>
      </w:r>
      <w:r>
        <w:rPr>
          <w:b w:val="0"/>
          <w:bCs w:val="0"/>
          <w:sz w:val="32"/>
          <w:szCs w:val="32"/>
        </w:rPr>
        <w:instrText>o "1-2" \h \z \u</w:instrText>
      </w:r>
      <w:r>
        <w:rPr>
          <w:b w:val="0"/>
          <w:bCs w:val="0"/>
          <w:sz w:val="32"/>
          <w:szCs w:val="32"/>
          <w:rtl/>
        </w:rPr>
        <w:instrText xml:space="preserve"> </w:instrText>
      </w:r>
      <w:r>
        <w:rPr>
          <w:b w:val="0"/>
          <w:bCs w:val="0"/>
          <w:sz w:val="32"/>
          <w:szCs w:val="32"/>
          <w:rtl/>
        </w:rPr>
        <w:fldChar w:fldCharType="separate"/>
      </w:r>
    </w:p>
    <w:p w:rsidR="007F56A6" w:rsidRDefault="005A275D">
      <w:pPr>
        <w:pStyle w:val="TOC2"/>
        <w:tabs>
          <w:tab w:val="right" w:leader="dot" w:pos="8784"/>
        </w:tabs>
        <w:rPr>
          <w:rFonts w:asciiTheme="minorHAnsi" w:eastAsiaTheme="minorEastAsia" w:hAnsiTheme="minorHAnsi" w:cstheme="minorBidi"/>
          <w:smallCaps w:val="0"/>
          <w:noProof/>
          <w:sz w:val="22"/>
          <w:szCs w:val="22"/>
          <w:rtl/>
        </w:rPr>
      </w:pPr>
      <w:hyperlink w:anchor="_Toc502506496" w:history="1">
        <w:r w:rsidR="007F56A6" w:rsidRPr="00DB5C78">
          <w:rPr>
            <w:rStyle w:val="Hyperlink"/>
            <w:noProof/>
            <w:rtl/>
          </w:rPr>
          <w:t>אוכלוסייה</w:t>
        </w:r>
        <w:r w:rsidR="007F56A6">
          <w:rPr>
            <w:noProof/>
            <w:webHidden/>
            <w:rtl/>
          </w:rPr>
          <w:tab/>
        </w:r>
        <w:r w:rsidR="007F56A6">
          <w:rPr>
            <w:noProof/>
            <w:webHidden/>
            <w:rtl/>
          </w:rPr>
          <w:fldChar w:fldCharType="begin"/>
        </w:r>
        <w:r w:rsidR="007F56A6">
          <w:rPr>
            <w:noProof/>
            <w:webHidden/>
            <w:rtl/>
          </w:rPr>
          <w:instrText xml:space="preserve"> </w:instrText>
        </w:r>
        <w:r w:rsidR="007F56A6">
          <w:rPr>
            <w:noProof/>
            <w:webHidden/>
          </w:rPr>
          <w:instrText>PAGEREF</w:instrText>
        </w:r>
        <w:r w:rsidR="007F56A6">
          <w:rPr>
            <w:noProof/>
            <w:webHidden/>
            <w:rtl/>
          </w:rPr>
          <w:instrText xml:space="preserve"> _</w:instrText>
        </w:r>
        <w:r w:rsidR="007F56A6">
          <w:rPr>
            <w:noProof/>
            <w:webHidden/>
          </w:rPr>
          <w:instrText>Toc502506496 \h</w:instrText>
        </w:r>
        <w:r w:rsidR="007F56A6">
          <w:rPr>
            <w:noProof/>
            <w:webHidden/>
            <w:rtl/>
          </w:rPr>
          <w:instrText xml:space="preserve"> </w:instrText>
        </w:r>
        <w:r w:rsidR="007F56A6">
          <w:rPr>
            <w:noProof/>
            <w:webHidden/>
            <w:rtl/>
          </w:rPr>
        </w:r>
        <w:r w:rsidR="007F56A6">
          <w:rPr>
            <w:noProof/>
            <w:webHidden/>
            <w:rtl/>
          </w:rPr>
          <w:fldChar w:fldCharType="separate"/>
        </w:r>
        <w:r w:rsidR="00AE44B3">
          <w:rPr>
            <w:noProof/>
            <w:webHidden/>
            <w:rtl/>
          </w:rPr>
          <w:t>5</w:t>
        </w:r>
        <w:r w:rsidR="007F56A6">
          <w:rPr>
            <w:noProof/>
            <w:webHidden/>
            <w:rtl/>
          </w:rPr>
          <w:fldChar w:fldCharType="end"/>
        </w:r>
      </w:hyperlink>
    </w:p>
    <w:p w:rsidR="007F56A6" w:rsidRDefault="005A275D">
      <w:pPr>
        <w:pStyle w:val="TOC2"/>
        <w:tabs>
          <w:tab w:val="right" w:leader="dot" w:pos="8784"/>
        </w:tabs>
        <w:rPr>
          <w:rFonts w:asciiTheme="minorHAnsi" w:eastAsiaTheme="minorEastAsia" w:hAnsiTheme="minorHAnsi" w:cstheme="minorBidi"/>
          <w:smallCaps w:val="0"/>
          <w:noProof/>
          <w:sz w:val="22"/>
          <w:szCs w:val="22"/>
          <w:rtl/>
        </w:rPr>
      </w:pPr>
      <w:hyperlink w:anchor="_Toc502506497" w:history="1">
        <w:r w:rsidR="007F56A6" w:rsidRPr="00DB5C78">
          <w:rPr>
            <w:rStyle w:val="Hyperlink"/>
            <w:noProof/>
            <w:rtl/>
          </w:rPr>
          <w:t>משקי בית ורמת חיים</w:t>
        </w:r>
        <w:r w:rsidR="007F56A6">
          <w:rPr>
            <w:noProof/>
            <w:webHidden/>
            <w:rtl/>
          </w:rPr>
          <w:tab/>
        </w:r>
        <w:r w:rsidR="007F56A6">
          <w:rPr>
            <w:noProof/>
            <w:webHidden/>
            <w:rtl/>
          </w:rPr>
          <w:fldChar w:fldCharType="begin"/>
        </w:r>
        <w:r w:rsidR="007F56A6">
          <w:rPr>
            <w:noProof/>
            <w:webHidden/>
            <w:rtl/>
          </w:rPr>
          <w:instrText xml:space="preserve"> </w:instrText>
        </w:r>
        <w:r w:rsidR="007F56A6">
          <w:rPr>
            <w:noProof/>
            <w:webHidden/>
          </w:rPr>
          <w:instrText>PAGEREF</w:instrText>
        </w:r>
        <w:r w:rsidR="007F56A6">
          <w:rPr>
            <w:noProof/>
            <w:webHidden/>
            <w:rtl/>
          </w:rPr>
          <w:instrText xml:space="preserve"> _</w:instrText>
        </w:r>
        <w:r w:rsidR="007F56A6">
          <w:rPr>
            <w:noProof/>
            <w:webHidden/>
          </w:rPr>
          <w:instrText>Toc502506497 \h</w:instrText>
        </w:r>
        <w:r w:rsidR="007F56A6">
          <w:rPr>
            <w:noProof/>
            <w:webHidden/>
            <w:rtl/>
          </w:rPr>
          <w:instrText xml:space="preserve"> </w:instrText>
        </w:r>
        <w:r w:rsidR="007F56A6">
          <w:rPr>
            <w:noProof/>
            <w:webHidden/>
            <w:rtl/>
          </w:rPr>
        </w:r>
        <w:r w:rsidR="007F56A6">
          <w:rPr>
            <w:noProof/>
            <w:webHidden/>
            <w:rtl/>
          </w:rPr>
          <w:fldChar w:fldCharType="separate"/>
        </w:r>
        <w:r w:rsidR="00AE44B3">
          <w:rPr>
            <w:noProof/>
            <w:webHidden/>
            <w:rtl/>
          </w:rPr>
          <w:t>13</w:t>
        </w:r>
        <w:r w:rsidR="007F56A6">
          <w:rPr>
            <w:noProof/>
            <w:webHidden/>
            <w:rtl/>
          </w:rPr>
          <w:fldChar w:fldCharType="end"/>
        </w:r>
      </w:hyperlink>
    </w:p>
    <w:p w:rsidR="007F56A6" w:rsidRDefault="005A275D">
      <w:pPr>
        <w:pStyle w:val="TOC2"/>
        <w:tabs>
          <w:tab w:val="right" w:leader="dot" w:pos="8784"/>
        </w:tabs>
        <w:rPr>
          <w:rFonts w:asciiTheme="minorHAnsi" w:eastAsiaTheme="minorEastAsia" w:hAnsiTheme="minorHAnsi" w:cstheme="minorBidi"/>
          <w:smallCaps w:val="0"/>
          <w:noProof/>
          <w:sz w:val="22"/>
          <w:szCs w:val="22"/>
          <w:rtl/>
        </w:rPr>
      </w:pPr>
      <w:hyperlink w:anchor="_Toc502506498" w:history="1">
        <w:r w:rsidR="007F56A6" w:rsidRPr="00DB5C78">
          <w:rPr>
            <w:rStyle w:val="Hyperlink"/>
            <w:noProof/>
            <w:rtl/>
          </w:rPr>
          <w:t>שי</w:t>
        </w:r>
        <w:r w:rsidR="007F56A6" w:rsidRPr="00DB5C78">
          <w:rPr>
            <w:rStyle w:val="Hyperlink"/>
            <w:noProof/>
            <w:rtl/>
          </w:rPr>
          <w:t>ר</w:t>
        </w:r>
        <w:r w:rsidR="007F56A6" w:rsidRPr="00DB5C78">
          <w:rPr>
            <w:rStyle w:val="Hyperlink"/>
            <w:noProof/>
            <w:rtl/>
          </w:rPr>
          <w:t>ותים חברתיים וביטוח לאומי</w:t>
        </w:r>
        <w:r w:rsidR="007F56A6">
          <w:rPr>
            <w:noProof/>
            <w:webHidden/>
            <w:rtl/>
          </w:rPr>
          <w:tab/>
        </w:r>
        <w:r w:rsidR="007F56A6">
          <w:rPr>
            <w:noProof/>
            <w:webHidden/>
            <w:rtl/>
          </w:rPr>
          <w:fldChar w:fldCharType="begin"/>
        </w:r>
        <w:r w:rsidR="007F56A6">
          <w:rPr>
            <w:noProof/>
            <w:webHidden/>
            <w:rtl/>
          </w:rPr>
          <w:instrText xml:space="preserve"> </w:instrText>
        </w:r>
        <w:r w:rsidR="007F56A6">
          <w:rPr>
            <w:noProof/>
            <w:webHidden/>
          </w:rPr>
          <w:instrText>PAGEREF</w:instrText>
        </w:r>
        <w:r w:rsidR="007F56A6">
          <w:rPr>
            <w:noProof/>
            <w:webHidden/>
            <w:rtl/>
          </w:rPr>
          <w:instrText xml:space="preserve"> _</w:instrText>
        </w:r>
        <w:r w:rsidR="007F56A6">
          <w:rPr>
            <w:noProof/>
            <w:webHidden/>
          </w:rPr>
          <w:instrText>Toc502506498 \h</w:instrText>
        </w:r>
        <w:r w:rsidR="007F56A6">
          <w:rPr>
            <w:noProof/>
            <w:webHidden/>
            <w:rtl/>
          </w:rPr>
          <w:instrText xml:space="preserve"> </w:instrText>
        </w:r>
        <w:r w:rsidR="007F56A6">
          <w:rPr>
            <w:noProof/>
            <w:webHidden/>
            <w:rtl/>
          </w:rPr>
        </w:r>
        <w:r w:rsidR="007F56A6">
          <w:rPr>
            <w:noProof/>
            <w:webHidden/>
            <w:rtl/>
          </w:rPr>
          <w:fldChar w:fldCharType="separate"/>
        </w:r>
        <w:r w:rsidR="00AE44B3">
          <w:rPr>
            <w:noProof/>
            <w:webHidden/>
            <w:rtl/>
          </w:rPr>
          <w:t>18</w:t>
        </w:r>
        <w:r w:rsidR="007F56A6">
          <w:rPr>
            <w:noProof/>
            <w:webHidden/>
            <w:rtl/>
          </w:rPr>
          <w:fldChar w:fldCharType="end"/>
        </w:r>
      </w:hyperlink>
    </w:p>
    <w:p w:rsidR="007F56A6" w:rsidRDefault="005A275D">
      <w:pPr>
        <w:pStyle w:val="TOC2"/>
        <w:tabs>
          <w:tab w:val="right" w:leader="dot" w:pos="8784"/>
        </w:tabs>
        <w:rPr>
          <w:rFonts w:asciiTheme="minorHAnsi" w:eastAsiaTheme="minorEastAsia" w:hAnsiTheme="minorHAnsi" w:cstheme="minorBidi"/>
          <w:smallCaps w:val="0"/>
          <w:noProof/>
          <w:sz w:val="22"/>
          <w:szCs w:val="22"/>
          <w:rtl/>
        </w:rPr>
      </w:pPr>
      <w:hyperlink w:anchor="_Toc502506499" w:history="1">
        <w:r w:rsidR="007F56A6" w:rsidRPr="00DB5C78">
          <w:rPr>
            <w:rStyle w:val="Hyperlink"/>
            <w:noProof/>
            <w:rtl/>
          </w:rPr>
          <w:t>חינוך והשכלה</w:t>
        </w:r>
        <w:r w:rsidR="007F56A6">
          <w:rPr>
            <w:noProof/>
            <w:webHidden/>
            <w:rtl/>
          </w:rPr>
          <w:tab/>
        </w:r>
        <w:r w:rsidR="007F56A6">
          <w:rPr>
            <w:noProof/>
            <w:webHidden/>
            <w:rtl/>
          </w:rPr>
          <w:fldChar w:fldCharType="begin"/>
        </w:r>
        <w:r w:rsidR="007F56A6">
          <w:rPr>
            <w:noProof/>
            <w:webHidden/>
            <w:rtl/>
          </w:rPr>
          <w:instrText xml:space="preserve"> </w:instrText>
        </w:r>
        <w:r w:rsidR="007F56A6">
          <w:rPr>
            <w:noProof/>
            <w:webHidden/>
          </w:rPr>
          <w:instrText>PAGEREF</w:instrText>
        </w:r>
        <w:r w:rsidR="007F56A6">
          <w:rPr>
            <w:noProof/>
            <w:webHidden/>
            <w:rtl/>
          </w:rPr>
          <w:instrText xml:space="preserve"> _</w:instrText>
        </w:r>
        <w:r w:rsidR="007F56A6">
          <w:rPr>
            <w:noProof/>
            <w:webHidden/>
          </w:rPr>
          <w:instrText>Toc502506499 \h</w:instrText>
        </w:r>
        <w:r w:rsidR="007F56A6">
          <w:rPr>
            <w:noProof/>
            <w:webHidden/>
            <w:rtl/>
          </w:rPr>
          <w:instrText xml:space="preserve"> </w:instrText>
        </w:r>
        <w:r w:rsidR="007F56A6">
          <w:rPr>
            <w:noProof/>
            <w:webHidden/>
            <w:rtl/>
          </w:rPr>
        </w:r>
        <w:r w:rsidR="007F56A6">
          <w:rPr>
            <w:noProof/>
            <w:webHidden/>
            <w:rtl/>
          </w:rPr>
          <w:fldChar w:fldCharType="separate"/>
        </w:r>
        <w:r w:rsidR="00AE44B3">
          <w:rPr>
            <w:noProof/>
            <w:webHidden/>
            <w:rtl/>
          </w:rPr>
          <w:t>21</w:t>
        </w:r>
        <w:r w:rsidR="007F56A6">
          <w:rPr>
            <w:noProof/>
            <w:webHidden/>
            <w:rtl/>
          </w:rPr>
          <w:fldChar w:fldCharType="end"/>
        </w:r>
      </w:hyperlink>
    </w:p>
    <w:p w:rsidR="007F56A6" w:rsidRDefault="005A275D">
      <w:pPr>
        <w:pStyle w:val="TOC2"/>
        <w:tabs>
          <w:tab w:val="right" w:leader="dot" w:pos="8784"/>
        </w:tabs>
        <w:rPr>
          <w:rFonts w:asciiTheme="minorHAnsi" w:eastAsiaTheme="minorEastAsia" w:hAnsiTheme="minorHAnsi" w:cstheme="minorBidi"/>
          <w:smallCaps w:val="0"/>
          <w:noProof/>
          <w:sz w:val="22"/>
          <w:szCs w:val="22"/>
          <w:rtl/>
        </w:rPr>
      </w:pPr>
      <w:hyperlink w:anchor="_Toc502506500" w:history="1">
        <w:r w:rsidR="007F56A6" w:rsidRPr="00DB5C78">
          <w:rPr>
            <w:rStyle w:val="Hyperlink"/>
            <w:noProof/>
            <w:rtl/>
          </w:rPr>
          <w:t>תרבות ופנאי</w:t>
        </w:r>
        <w:r w:rsidR="007F56A6">
          <w:rPr>
            <w:noProof/>
            <w:webHidden/>
            <w:rtl/>
          </w:rPr>
          <w:tab/>
        </w:r>
        <w:r w:rsidR="007F56A6">
          <w:rPr>
            <w:noProof/>
            <w:webHidden/>
            <w:rtl/>
          </w:rPr>
          <w:fldChar w:fldCharType="begin"/>
        </w:r>
        <w:r w:rsidR="007F56A6">
          <w:rPr>
            <w:noProof/>
            <w:webHidden/>
            <w:rtl/>
          </w:rPr>
          <w:instrText xml:space="preserve"> </w:instrText>
        </w:r>
        <w:r w:rsidR="007F56A6">
          <w:rPr>
            <w:noProof/>
            <w:webHidden/>
          </w:rPr>
          <w:instrText>PAGEREF</w:instrText>
        </w:r>
        <w:r w:rsidR="007F56A6">
          <w:rPr>
            <w:noProof/>
            <w:webHidden/>
            <w:rtl/>
          </w:rPr>
          <w:instrText xml:space="preserve"> _</w:instrText>
        </w:r>
        <w:r w:rsidR="007F56A6">
          <w:rPr>
            <w:noProof/>
            <w:webHidden/>
          </w:rPr>
          <w:instrText>Toc502506500 \h</w:instrText>
        </w:r>
        <w:r w:rsidR="007F56A6">
          <w:rPr>
            <w:noProof/>
            <w:webHidden/>
            <w:rtl/>
          </w:rPr>
          <w:instrText xml:space="preserve"> </w:instrText>
        </w:r>
        <w:r w:rsidR="007F56A6">
          <w:rPr>
            <w:noProof/>
            <w:webHidden/>
            <w:rtl/>
          </w:rPr>
        </w:r>
        <w:r w:rsidR="007F56A6">
          <w:rPr>
            <w:noProof/>
            <w:webHidden/>
            <w:rtl/>
          </w:rPr>
          <w:fldChar w:fldCharType="separate"/>
        </w:r>
        <w:r w:rsidR="00AE44B3">
          <w:rPr>
            <w:noProof/>
            <w:webHidden/>
            <w:rtl/>
          </w:rPr>
          <w:t>27</w:t>
        </w:r>
        <w:r w:rsidR="007F56A6">
          <w:rPr>
            <w:noProof/>
            <w:webHidden/>
            <w:rtl/>
          </w:rPr>
          <w:fldChar w:fldCharType="end"/>
        </w:r>
      </w:hyperlink>
    </w:p>
    <w:p w:rsidR="007F56A6" w:rsidRDefault="005A275D">
      <w:pPr>
        <w:pStyle w:val="TOC2"/>
        <w:tabs>
          <w:tab w:val="right" w:leader="dot" w:pos="8784"/>
        </w:tabs>
        <w:rPr>
          <w:rFonts w:asciiTheme="minorHAnsi" w:eastAsiaTheme="minorEastAsia" w:hAnsiTheme="minorHAnsi" w:cstheme="minorBidi"/>
          <w:smallCaps w:val="0"/>
          <w:noProof/>
          <w:sz w:val="22"/>
          <w:szCs w:val="22"/>
          <w:rtl/>
        </w:rPr>
      </w:pPr>
      <w:hyperlink w:anchor="_Toc502506501" w:history="1">
        <w:r w:rsidR="007F56A6" w:rsidRPr="00DB5C78">
          <w:rPr>
            <w:rStyle w:val="Hyperlink"/>
            <w:noProof/>
            <w:rtl/>
          </w:rPr>
          <w:t>דיור ובינוי</w:t>
        </w:r>
        <w:r w:rsidR="007F56A6">
          <w:rPr>
            <w:noProof/>
            <w:webHidden/>
            <w:rtl/>
          </w:rPr>
          <w:tab/>
        </w:r>
        <w:r w:rsidR="007F56A6">
          <w:rPr>
            <w:noProof/>
            <w:webHidden/>
            <w:rtl/>
          </w:rPr>
          <w:fldChar w:fldCharType="begin"/>
        </w:r>
        <w:r w:rsidR="007F56A6">
          <w:rPr>
            <w:noProof/>
            <w:webHidden/>
            <w:rtl/>
          </w:rPr>
          <w:instrText xml:space="preserve"> </w:instrText>
        </w:r>
        <w:r w:rsidR="007F56A6">
          <w:rPr>
            <w:noProof/>
            <w:webHidden/>
          </w:rPr>
          <w:instrText>PAGEREF</w:instrText>
        </w:r>
        <w:r w:rsidR="007F56A6">
          <w:rPr>
            <w:noProof/>
            <w:webHidden/>
            <w:rtl/>
          </w:rPr>
          <w:instrText xml:space="preserve"> _</w:instrText>
        </w:r>
        <w:r w:rsidR="007F56A6">
          <w:rPr>
            <w:noProof/>
            <w:webHidden/>
          </w:rPr>
          <w:instrText>Toc502506501 \h</w:instrText>
        </w:r>
        <w:r w:rsidR="007F56A6">
          <w:rPr>
            <w:noProof/>
            <w:webHidden/>
            <w:rtl/>
          </w:rPr>
          <w:instrText xml:space="preserve"> </w:instrText>
        </w:r>
        <w:r w:rsidR="007F56A6">
          <w:rPr>
            <w:noProof/>
            <w:webHidden/>
            <w:rtl/>
          </w:rPr>
        </w:r>
        <w:r w:rsidR="007F56A6">
          <w:rPr>
            <w:noProof/>
            <w:webHidden/>
            <w:rtl/>
          </w:rPr>
          <w:fldChar w:fldCharType="separate"/>
        </w:r>
        <w:r w:rsidR="00AE44B3">
          <w:rPr>
            <w:noProof/>
            <w:webHidden/>
            <w:rtl/>
          </w:rPr>
          <w:t>29</w:t>
        </w:r>
        <w:r w:rsidR="007F56A6">
          <w:rPr>
            <w:noProof/>
            <w:webHidden/>
            <w:rtl/>
          </w:rPr>
          <w:fldChar w:fldCharType="end"/>
        </w:r>
      </w:hyperlink>
    </w:p>
    <w:p w:rsidR="007F56A6" w:rsidRDefault="005A275D">
      <w:pPr>
        <w:pStyle w:val="TOC2"/>
        <w:tabs>
          <w:tab w:val="right" w:leader="dot" w:pos="8784"/>
        </w:tabs>
        <w:rPr>
          <w:rFonts w:asciiTheme="minorHAnsi" w:eastAsiaTheme="minorEastAsia" w:hAnsiTheme="minorHAnsi" w:cstheme="minorBidi"/>
          <w:smallCaps w:val="0"/>
          <w:noProof/>
          <w:sz w:val="22"/>
          <w:szCs w:val="22"/>
          <w:rtl/>
        </w:rPr>
      </w:pPr>
      <w:hyperlink w:anchor="_Toc502506502" w:history="1">
        <w:r w:rsidR="007F56A6" w:rsidRPr="00DB5C78">
          <w:rPr>
            <w:rStyle w:val="Hyperlink"/>
            <w:noProof/>
            <w:rtl/>
          </w:rPr>
          <w:t>עסק</w:t>
        </w:r>
        <w:r w:rsidR="007F56A6" w:rsidRPr="00DB5C78">
          <w:rPr>
            <w:rStyle w:val="Hyperlink"/>
            <w:noProof/>
            <w:rtl/>
          </w:rPr>
          <w:t>י</w:t>
        </w:r>
        <w:r w:rsidR="007F56A6" w:rsidRPr="00DB5C78">
          <w:rPr>
            <w:rStyle w:val="Hyperlink"/>
            <w:noProof/>
            <w:rtl/>
          </w:rPr>
          <w:t>ם ותעשייה</w:t>
        </w:r>
        <w:r w:rsidR="007F56A6">
          <w:rPr>
            <w:noProof/>
            <w:webHidden/>
            <w:rtl/>
          </w:rPr>
          <w:tab/>
        </w:r>
        <w:r w:rsidR="007F56A6">
          <w:rPr>
            <w:noProof/>
            <w:webHidden/>
            <w:rtl/>
          </w:rPr>
          <w:fldChar w:fldCharType="begin"/>
        </w:r>
        <w:r w:rsidR="007F56A6">
          <w:rPr>
            <w:noProof/>
            <w:webHidden/>
            <w:rtl/>
          </w:rPr>
          <w:instrText xml:space="preserve"> </w:instrText>
        </w:r>
        <w:r w:rsidR="007F56A6">
          <w:rPr>
            <w:noProof/>
            <w:webHidden/>
          </w:rPr>
          <w:instrText>PAGEREF</w:instrText>
        </w:r>
        <w:r w:rsidR="007F56A6">
          <w:rPr>
            <w:noProof/>
            <w:webHidden/>
            <w:rtl/>
          </w:rPr>
          <w:instrText xml:space="preserve"> _</w:instrText>
        </w:r>
        <w:r w:rsidR="007F56A6">
          <w:rPr>
            <w:noProof/>
            <w:webHidden/>
          </w:rPr>
          <w:instrText>Toc502506502 \h</w:instrText>
        </w:r>
        <w:r w:rsidR="007F56A6">
          <w:rPr>
            <w:noProof/>
            <w:webHidden/>
            <w:rtl/>
          </w:rPr>
          <w:instrText xml:space="preserve"> </w:instrText>
        </w:r>
        <w:r w:rsidR="007F56A6">
          <w:rPr>
            <w:noProof/>
            <w:webHidden/>
            <w:rtl/>
          </w:rPr>
        </w:r>
        <w:r w:rsidR="007F56A6">
          <w:rPr>
            <w:noProof/>
            <w:webHidden/>
            <w:rtl/>
          </w:rPr>
          <w:fldChar w:fldCharType="separate"/>
        </w:r>
        <w:r w:rsidR="00AE44B3">
          <w:rPr>
            <w:noProof/>
            <w:webHidden/>
            <w:rtl/>
          </w:rPr>
          <w:t>32</w:t>
        </w:r>
        <w:r w:rsidR="007F56A6">
          <w:rPr>
            <w:noProof/>
            <w:webHidden/>
            <w:rtl/>
          </w:rPr>
          <w:fldChar w:fldCharType="end"/>
        </w:r>
      </w:hyperlink>
    </w:p>
    <w:p w:rsidR="007F56A6" w:rsidRDefault="005A275D">
      <w:pPr>
        <w:pStyle w:val="TOC2"/>
        <w:tabs>
          <w:tab w:val="right" w:leader="dot" w:pos="8784"/>
        </w:tabs>
        <w:rPr>
          <w:rFonts w:asciiTheme="minorHAnsi" w:eastAsiaTheme="minorEastAsia" w:hAnsiTheme="minorHAnsi" w:cstheme="minorBidi"/>
          <w:smallCaps w:val="0"/>
          <w:noProof/>
          <w:sz w:val="22"/>
          <w:szCs w:val="22"/>
          <w:rtl/>
        </w:rPr>
      </w:pPr>
      <w:hyperlink w:anchor="_Toc502506503" w:history="1">
        <w:r w:rsidR="007F56A6" w:rsidRPr="00DB5C78">
          <w:rPr>
            <w:rStyle w:val="Hyperlink"/>
            <w:noProof/>
            <w:rtl/>
            <w:lang w:eastAsia="he-IL"/>
          </w:rPr>
          <w:t>תעסוקה</w:t>
        </w:r>
        <w:r w:rsidR="007F56A6">
          <w:rPr>
            <w:noProof/>
            <w:webHidden/>
            <w:rtl/>
          </w:rPr>
          <w:tab/>
        </w:r>
        <w:r w:rsidR="007F56A6">
          <w:rPr>
            <w:noProof/>
            <w:webHidden/>
            <w:rtl/>
          </w:rPr>
          <w:fldChar w:fldCharType="begin"/>
        </w:r>
        <w:r w:rsidR="007F56A6">
          <w:rPr>
            <w:noProof/>
            <w:webHidden/>
            <w:rtl/>
          </w:rPr>
          <w:instrText xml:space="preserve"> </w:instrText>
        </w:r>
        <w:r w:rsidR="007F56A6">
          <w:rPr>
            <w:noProof/>
            <w:webHidden/>
          </w:rPr>
          <w:instrText>PAGEREF</w:instrText>
        </w:r>
        <w:r w:rsidR="007F56A6">
          <w:rPr>
            <w:noProof/>
            <w:webHidden/>
            <w:rtl/>
          </w:rPr>
          <w:instrText xml:space="preserve"> _</w:instrText>
        </w:r>
        <w:r w:rsidR="007F56A6">
          <w:rPr>
            <w:noProof/>
            <w:webHidden/>
          </w:rPr>
          <w:instrText>Toc502506503 \h</w:instrText>
        </w:r>
        <w:r w:rsidR="007F56A6">
          <w:rPr>
            <w:noProof/>
            <w:webHidden/>
            <w:rtl/>
          </w:rPr>
          <w:instrText xml:space="preserve"> </w:instrText>
        </w:r>
        <w:r w:rsidR="007F56A6">
          <w:rPr>
            <w:noProof/>
            <w:webHidden/>
            <w:rtl/>
          </w:rPr>
        </w:r>
        <w:r w:rsidR="007F56A6">
          <w:rPr>
            <w:noProof/>
            <w:webHidden/>
            <w:rtl/>
          </w:rPr>
          <w:fldChar w:fldCharType="separate"/>
        </w:r>
        <w:r w:rsidR="00AE44B3">
          <w:rPr>
            <w:noProof/>
            <w:webHidden/>
            <w:rtl/>
          </w:rPr>
          <w:t>34</w:t>
        </w:r>
        <w:r w:rsidR="007F56A6">
          <w:rPr>
            <w:noProof/>
            <w:webHidden/>
            <w:rtl/>
          </w:rPr>
          <w:fldChar w:fldCharType="end"/>
        </w:r>
      </w:hyperlink>
    </w:p>
    <w:p w:rsidR="007F56A6" w:rsidRDefault="005A275D">
      <w:pPr>
        <w:pStyle w:val="TOC2"/>
        <w:tabs>
          <w:tab w:val="right" w:leader="dot" w:pos="8784"/>
        </w:tabs>
        <w:rPr>
          <w:rFonts w:asciiTheme="minorHAnsi" w:eastAsiaTheme="minorEastAsia" w:hAnsiTheme="minorHAnsi" w:cstheme="minorBidi"/>
          <w:smallCaps w:val="0"/>
          <w:noProof/>
          <w:sz w:val="22"/>
          <w:szCs w:val="22"/>
          <w:rtl/>
        </w:rPr>
      </w:pPr>
      <w:hyperlink w:anchor="_Toc502506504" w:history="1">
        <w:r w:rsidR="007F56A6" w:rsidRPr="00DB5C78">
          <w:rPr>
            <w:rStyle w:val="Hyperlink"/>
            <w:noProof/>
            <w:rtl/>
          </w:rPr>
          <w:t>תיירות</w:t>
        </w:r>
        <w:r w:rsidR="007F56A6">
          <w:rPr>
            <w:noProof/>
            <w:webHidden/>
            <w:rtl/>
          </w:rPr>
          <w:tab/>
        </w:r>
        <w:r w:rsidR="007F56A6">
          <w:rPr>
            <w:noProof/>
            <w:webHidden/>
            <w:rtl/>
          </w:rPr>
          <w:fldChar w:fldCharType="begin"/>
        </w:r>
        <w:r w:rsidR="007F56A6">
          <w:rPr>
            <w:noProof/>
            <w:webHidden/>
            <w:rtl/>
          </w:rPr>
          <w:instrText xml:space="preserve"> </w:instrText>
        </w:r>
        <w:r w:rsidR="007F56A6">
          <w:rPr>
            <w:noProof/>
            <w:webHidden/>
          </w:rPr>
          <w:instrText>PAGEREF</w:instrText>
        </w:r>
        <w:r w:rsidR="007F56A6">
          <w:rPr>
            <w:noProof/>
            <w:webHidden/>
            <w:rtl/>
          </w:rPr>
          <w:instrText xml:space="preserve"> _</w:instrText>
        </w:r>
        <w:r w:rsidR="007F56A6">
          <w:rPr>
            <w:noProof/>
            <w:webHidden/>
          </w:rPr>
          <w:instrText>Toc502506504 \h</w:instrText>
        </w:r>
        <w:r w:rsidR="007F56A6">
          <w:rPr>
            <w:noProof/>
            <w:webHidden/>
            <w:rtl/>
          </w:rPr>
          <w:instrText xml:space="preserve"> </w:instrText>
        </w:r>
        <w:r w:rsidR="007F56A6">
          <w:rPr>
            <w:noProof/>
            <w:webHidden/>
            <w:rtl/>
          </w:rPr>
        </w:r>
        <w:r w:rsidR="007F56A6">
          <w:rPr>
            <w:noProof/>
            <w:webHidden/>
            <w:rtl/>
          </w:rPr>
          <w:fldChar w:fldCharType="separate"/>
        </w:r>
        <w:r w:rsidR="00AE44B3">
          <w:rPr>
            <w:noProof/>
            <w:webHidden/>
            <w:rtl/>
          </w:rPr>
          <w:t>38</w:t>
        </w:r>
        <w:r w:rsidR="007F56A6">
          <w:rPr>
            <w:noProof/>
            <w:webHidden/>
            <w:rtl/>
          </w:rPr>
          <w:fldChar w:fldCharType="end"/>
        </w:r>
      </w:hyperlink>
    </w:p>
    <w:p w:rsidR="007F56A6" w:rsidRDefault="005A275D">
      <w:pPr>
        <w:pStyle w:val="TOC2"/>
        <w:tabs>
          <w:tab w:val="right" w:leader="dot" w:pos="8784"/>
        </w:tabs>
        <w:rPr>
          <w:rFonts w:asciiTheme="minorHAnsi" w:eastAsiaTheme="minorEastAsia" w:hAnsiTheme="minorHAnsi" w:cstheme="minorBidi"/>
          <w:smallCaps w:val="0"/>
          <w:noProof/>
          <w:sz w:val="22"/>
          <w:szCs w:val="22"/>
          <w:rtl/>
        </w:rPr>
      </w:pPr>
      <w:hyperlink w:anchor="_Toc502506505" w:history="1">
        <w:r w:rsidR="007F56A6" w:rsidRPr="00DB5C78">
          <w:rPr>
            <w:rStyle w:val="Hyperlink"/>
            <w:noProof/>
            <w:rtl/>
          </w:rPr>
          <w:t>סדר ציבורי</w:t>
        </w:r>
        <w:r w:rsidR="007F56A6">
          <w:rPr>
            <w:noProof/>
            <w:webHidden/>
            <w:rtl/>
          </w:rPr>
          <w:tab/>
        </w:r>
        <w:r w:rsidR="007F56A6">
          <w:rPr>
            <w:noProof/>
            <w:webHidden/>
            <w:rtl/>
          </w:rPr>
          <w:fldChar w:fldCharType="begin"/>
        </w:r>
        <w:r w:rsidR="007F56A6">
          <w:rPr>
            <w:noProof/>
            <w:webHidden/>
            <w:rtl/>
          </w:rPr>
          <w:instrText xml:space="preserve"> </w:instrText>
        </w:r>
        <w:r w:rsidR="007F56A6">
          <w:rPr>
            <w:noProof/>
            <w:webHidden/>
          </w:rPr>
          <w:instrText>PAGEREF</w:instrText>
        </w:r>
        <w:r w:rsidR="007F56A6">
          <w:rPr>
            <w:noProof/>
            <w:webHidden/>
            <w:rtl/>
          </w:rPr>
          <w:instrText xml:space="preserve"> _</w:instrText>
        </w:r>
        <w:r w:rsidR="007F56A6">
          <w:rPr>
            <w:noProof/>
            <w:webHidden/>
          </w:rPr>
          <w:instrText>Toc502506505 \h</w:instrText>
        </w:r>
        <w:r w:rsidR="007F56A6">
          <w:rPr>
            <w:noProof/>
            <w:webHidden/>
            <w:rtl/>
          </w:rPr>
          <w:instrText xml:space="preserve"> </w:instrText>
        </w:r>
        <w:r w:rsidR="007F56A6">
          <w:rPr>
            <w:noProof/>
            <w:webHidden/>
            <w:rtl/>
          </w:rPr>
        </w:r>
        <w:r w:rsidR="007F56A6">
          <w:rPr>
            <w:noProof/>
            <w:webHidden/>
            <w:rtl/>
          </w:rPr>
          <w:fldChar w:fldCharType="separate"/>
        </w:r>
        <w:r w:rsidR="00AE44B3">
          <w:rPr>
            <w:noProof/>
            <w:webHidden/>
            <w:rtl/>
          </w:rPr>
          <w:t>41</w:t>
        </w:r>
        <w:r w:rsidR="007F56A6">
          <w:rPr>
            <w:noProof/>
            <w:webHidden/>
            <w:rtl/>
          </w:rPr>
          <w:fldChar w:fldCharType="end"/>
        </w:r>
      </w:hyperlink>
    </w:p>
    <w:p w:rsidR="007F56A6" w:rsidRDefault="005A275D">
      <w:pPr>
        <w:pStyle w:val="TOC2"/>
        <w:tabs>
          <w:tab w:val="right" w:leader="dot" w:pos="8784"/>
        </w:tabs>
        <w:rPr>
          <w:rFonts w:asciiTheme="minorHAnsi" w:eastAsiaTheme="minorEastAsia" w:hAnsiTheme="minorHAnsi" w:cstheme="minorBidi"/>
          <w:smallCaps w:val="0"/>
          <w:noProof/>
          <w:sz w:val="22"/>
          <w:szCs w:val="22"/>
          <w:rtl/>
        </w:rPr>
      </w:pPr>
      <w:hyperlink w:anchor="_Toc502506506" w:history="1">
        <w:r w:rsidR="007F56A6" w:rsidRPr="00DB5C78">
          <w:rPr>
            <w:rStyle w:val="Hyperlink"/>
            <w:noProof/>
            <w:rtl/>
          </w:rPr>
          <w:t>קיימות</w:t>
        </w:r>
        <w:r w:rsidR="007F56A6">
          <w:rPr>
            <w:noProof/>
            <w:webHidden/>
            <w:rtl/>
          </w:rPr>
          <w:tab/>
        </w:r>
        <w:r w:rsidR="007F56A6">
          <w:rPr>
            <w:noProof/>
            <w:webHidden/>
            <w:rtl/>
          </w:rPr>
          <w:fldChar w:fldCharType="begin"/>
        </w:r>
        <w:r w:rsidR="007F56A6">
          <w:rPr>
            <w:noProof/>
            <w:webHidden/>
            <w:rtl/>
          </w:rPr>
          <w:instrText xml:space="preserve"> </w:instrText>
        </w:r>
        <w:r w:rsidR="007F56A6">
          <w:rPr>
            <w:noProof/>
            <w:webHidden/>
          </w:rPr>
          <w:instrText>PAGEREF</w:instrText>
        </w:r>
        <w:r w:rsidR="007F56A6">
          <w:rPr>
            <w:noProof/>
            <w:webHidden/>
            <w:rtl/>
          </w:rPr>
          <w:instrText xml:space="preserve"> _</w:instrText>
        </w:r>
        <w:r w:rsidR="007F56A6">
          <w:rPr>
            <w:noProof/>
            <w:webHidden/>
          </w:rPr>
          <w:instrText>Toc502506506 \h</w:instrText>
        </w:r>
        <w:r w:rsidR="007F56A6">
          <w:rPr>
            <w:noProof/>
            <w:webHidden/>
            <w:rtl/>
          </w:rPr>
          <w:instrText xml:space="preserve"> </w:instrText>
        </w:r>
        <w:r w:rsidR="007F56A6">
          <w:rPr>
            <w:noProof/>
            <w:webHidden/>
            <w:rtl/>
          </w:rPr>
        </w:r>
        <w:r w:rsidR="007F56A6">
          <w:rPr>
            <w:noProof/>
            <w:webHidden/>
            <w:rtl/>
          </w:rPr>
          <w:fldChar w:fldCharType="separate"/>
        </w:r>
        <w:r w:rsidR="00AE44B3">
          <w:rPr>
            <w:noProof/>
            <w:webHidden/>
            <w:rtl/>
          </w:rPr>
          <w:t>4</w:t>
        </w:r>
        <w:r w:rsidR="00AE44B3">
          <w:rPr>
            <w:noProof/>
            <w:webHidden/>
            <w:rtl/>
          </w:rPr>
          <w:t>1</w:t>
        </w:r>
        <w:r w:rsidR="007F56A6">
          <w:rPr>
            <w:noProof/>
            <w:webHidden/>
            <w:rtl/>
          </w:rPr>
          <w:fldChar w:fldCharType="end"/>
        </w:r>
      </w:hyperlink>
    </w:p>
    <w:p w:rsidR="007F56A6" w:rsidRDefault="005A275D">
      <w:pPr>
        <w:pStyle w:val="TOC2"/>
        <w:tabs>
          <w:tab w:val="right" w:leader="dot" w:pos="8784"/>
        </w:tabs>
        <w:rPr>
          <w:rFonts w:asciiTheme="minorHAnsi" w:eastAsiaTheme="minorEastAsia" w:hAnsiTheme="minorHAnsi" w:cstheme="minorBidi"/>
          <w:smallCaps w:val="0"/>
          <w:noProof/>
          <w:sz w:val="22"/>
          <w:szCs w:val="22"/>
          <w:rtl/>
        </w:rPr>
      </w:pPr>
      <w:hyperlink w:anchor="_Toc502506507" w:history="1">
        <w:r w:rsidR="007F56A6" w:rsidRPr="00DB5C78">
          <w:rPr>
            <w:rStyle w:val="Hyperlink"/>
            <w:noProof/>
            <w:rtl/>
          </w:rPr>
          <w:t>תקציב העירייה</w:t>
        </w:r>
        <w:r w:rsidR="007F56A6">
          <w:rPr>
            <w:noProof/>
            <w:webHidden/>
            <w:rtl/>
          </w:rPr>
          <w:tab/>
        </w:r>
        <w:r w:rsidR="007F56A6">
          <w:rPr>
            <w:noProof/>
            <w:webHidden/>
            <w:rtl/>
          </w:rPr>
          <w:fldChar w:fldCharType="begin"/>
        </w:r>
        <w:r w:rsidR="007F56A6">
          <w:rPr>
            <w:noProof/>
            <w:webHidden/>
            <w:rtl/>
          </w:rPr>
          <w:instrText xml:space="preserve"> </w:instrText>
        </w:r>
        <w:r w:rsidR="007F56A6">
          <w:rPr>
            <w:noProof/>
            <w:webHidden/>
          </w:rPr>
          <w:instrText>PAGEREF</w:instrText>
        </w:r>
        <w:r w:rsidR="007F56A6">
          <w:rPr>
            <w:noProof/>
            <w:webHidden/>
            <w:rtl/>
          </w:rPr>
          <w:instrText xml:space="preserve"> _</w:instrText>
        </w:r>
        <w:r w:rsidR="007F56A6">
          <w:rPr>
            <w:noProof/>
            <w:webHidden/>
          </w:rPr>
          <w:instrText>Toc502506507 \h</w:instrText>
        </w:r>
        <w:r w:rsidR="007F56A6">
          <w:rPr>
            <w:noProof/>
            <w:webHidden/>
            <w:rtl/>
          </w:rPr>
          <w:instrText xml:space="preserve"> </w:instrText>
        </w:r>
        <w:r w:rsidR="007F56A6">
          <w:rPr>
            <w:noProof/>
            <w:webHidden/>
            <w:rtl/>
          </w:rPr>
        </w:r>
        <w:r w:rsidR="007F56A6">
          <w:rPr>
            <w:noProof/>
            <w:webHidden/>
            <w:rtl/>
          </w:rPr>
          <w:fldChar w:fldCharType="separate"/>
        </w:r>
        <w:r w:rsidR="00AE44B3">
          <w:rPr>
            <w:noProof/>
            <w:webHidden/>
            <w:rtl/>
          </w:rPr>
          <w:t>46</w:t>
        </w:r>
        <w:r w:rsidR="007F56A6">
          <w:rPr>
            <w:noProof/>
            <w:webHidden/>
            <w:rtl/>
          </w:rPr>
          <w:fldChar w:fldCharType="end"/>
        </w:r>
      </w:hyperlink>
    </w:p>
    <w:p w:rsidR="007F56A6" w:rsidRPr="00187858" w:rsidRDefault="007F56A6" w:rsidP="007F56A6">
      <w:pPr>
        <w:spacing w:after="480"/>
        <w:jc w:val="center"/>
        <w:rPr>
          <w:color w:val="FF0000"/>
        </w:rPr>
      </w:pPr>
      <w:r>
        <w:rPr>
          <w:b/>
          <w:bCs/>
          <w:sz w:val="32"/>
          <w:szCs w:val="32"/>
          <w:rtl/>
        </w:rPr>
        <w:fldChar w:fldCharType="end"/>
      </w:r>
    </w:p>
    <w:p w:rsidR="00DB73D1" w:rsidRPr="00187858" w:rsidRDefault="004F7511" w:rsidP="0032676A">
      <w:pPr>
        <w:tabs>
          <w:tab w:val="right" w:leader="dot" w:pos="8368"/>
        </w:tabs>
        <w:spacing w:line="240" w:lineRule="auto"/>
        <w:rPr>
          <w:rFonts w:cs="Arial"/>
          <w:color w:val="FF0000"/>
          <w:szCs w:val="28"/>
        </w:rPr>
      </w:pPr>
      <w:r w:rsidRPr="00187858">
        <w:rPr>
          <w:color w:val="FF0000"/>
          <w:rtl/>
        </w:rPr>
        <w:br w:type="page"/>
      </w:r>
    </w:p>
    <w:p w:rsidR="00CE597D" w:rsidRDefault="00CE597D">
      <w:pPr>
        <w:bidi w:val="0"/>
        <w:spacing w:line="240" w:lineRule="auto"/>
        <w:jc w:val="left"/>
        <w:rPr>
          <w:rFonts w:ascii="Arial" w:hAnsi="Arial"/>
          <w:bCs/>
          <w:color w:val="000000"/>
          <w:sz w:val="32"/>
          <w:szCs w:val="32"/>
          <w:rtl/>
        </w:rPr>
      </w:pPr>
      <w:bookmarkStart w:id="5" w:name="_Toc501866448"/>
      <w:r>
        <w:rPr>
          <w:rtl/>
        </w:rPr>
        <w:lastRenderedPageBreak/>
        <w:br w:type="page"/>
      </w:r>
    </w:p>
    <w:p w:rsidR="00AC0494" w:rsidRPr="00087CDA" w:rsidRDefault="00CE7ACE" w:rsidP="005F4DE1">
      <w:pPr>
        <w:pStyle w:val="2"/>
        <w:spacing w:after="120"/>
        <w:rPr>
          <w:rtl/>
        </w:rPr>
      </w:pPr>
      <w:bookmarkStart w:id="6" w:name="_Toc502506496"/>
      <w:r w:rsidRPr="00087CDA">
        <w:rPr>
          <w:rFonts w:hint="cs"/>
          <w:rtl/>
        </w:rPr>
        <w:t>אוכלוסייה</w:t>
      </w:r>
      <w:bookmarkEnd w:id="5"/>
      <w:bookmarkEnd w:id="6"/>
    </w:p>
    <w:p w:rsidR="00AC0494" w:rsidRPr="00B11CFC" w:rsidRDefault="00AC0494" w:rsidP="00087CDA">
      <w:pPr>
        <w:pStyle w:val="3"/>
        <w:spacing w:before="120"/>
        <w:ind w:left="284" w:hanging="284"/>
      </w:pPr>
      <w:r w:rsidRPr="00B11CFC">
        <w:rPr>
          <w:rtl/>
        </w:rPr>
        <w:t>גודל האוכלוסייה</w:t>
      </w:r>
    </w:p>
    <w:p w:rsidR="003D72AB" w:rsidRPr="00880332" w:rsidRDefault="003D72AB" w:rsidP="00EA6308">
      <w:pPr>
        <w:pBdr>
          <w:top w:val="dotted" w:sz="8" w:space="1" w:color="215868"/>
          <w:left w:val="dotted" w:sz="8" w:space="4" w:color="215868"/>
          <w:bottom w:val="dotted" w:sz="8" w:space="1" w:color="215868"/>
          <w:right w:val="dotted" w:sz="8" w:space="4" w:color="215868"/>
        </w:pBdr>
        <w:spacing w:before="60" w:after="120" w:line="240" w:lineRule="auto"/>
        <w:ind w:left="113"/>
        <w:rPr>
          <w:rStyle w:val="aff1"/>
          <w:rtl/>
        </w:rPr>
      </w:pPr>
      <w:r w:rsidRPr="00880332">
        <w:rPr>
          <w:rStyle w:val="aff1"/>
          <w:rFonts w:hint="cs"/>
          <w:rtl/>
        </w:rPr>
        <w:t>מאמצע שנות ה-90' אוכלוסיית העיר נמצאת במגמת גידול עקבית. עם זאת, חלקה של האוכלוסייה בתל-אביב-יפו מכלל אוכלוסיית ישראל הצטמצם ובשנת 2016 הוא עמד על כ-5%.</w:t>
      </w:r>
    </w:p>
    <w:p w:rsidR="00AC0494" w:rsidRPr="00F63D69" w:rsidRDefault="00E3477C" w:rsidP="003A413D">
      <w:pPr>
        <w:spacing w:line="240" w:lineRule="auto"/>
        <w:rPr>
          <w:color w:val="000000"/>
          <w:rtl/>
        </w:rPr>
      </w:pPr>
      <w:r w:rsidRPr="00F63D69">
        <w:rPr>
          <w:rFonts w:hint="cs"/>
          <w:color w:val="000000"/>
          <w:rtl/>
        </w:rPr>
        <w:t xml:space="preserve">בסוף </w:t>
      </w:r>
      <w:r w:rsidR="007A7FB5" w:rsidRPr="00F63D69">
        <w:rPr>
          <w:rFonts w:hint="cs"/>
          <w:color w:val="000000"/>
          <w:rtl/>
        </w:rPr>
        <w:t>2016</w:t>
      </w:r>
      <w:r w:rsidRPr="00F63D69">
        <w:rPr>
          <w:rFonts w:hint="cs"/>
          <w:color w:val="000000"/>
          <w:rtl/>
        </w:rPr>
        <w:t xml:space="preserve"> </w:t>
      </w:r>
      <w:r w:rsidR="00C32E33" w:rsidRPr="00F63D69">
        <w:rPr>
          <w:rFonts w:hint="cs"/>
          <w:color w:val="000000"/>
          <w:rtl/>
        </w:rPr>
        <w:t xml:space="preserve">גודלה של </w:t>
      </w:r>
      <w:r w:rsidR="00AC0494" w:rsidRPr="00F63D69">
        <w:rPr>
          <w:rFonts w:hint="cs"/>
          <w:color w:val="000000"/>
          <w:rtl/>
        </w:rPr>
        <w:t>אוכלוסיית העיר הגיע לשיא מאז היווסדות העיר - 4</w:t>
      </w:r>
      <w:r w:rsidR="006D4519" w:rsidRPr="00F63D69">
        <w:rPr>
          <w:rFonts w:hint="cs"/>
          <w:color w:val="000000"/>
          <w:rtl/>
        </w:rPr>
        <w:t>3</w:t>
      </w:r>
      <w:r w:rsidR="007A7FB5" w:rsidRPr="00F63D69">
        <w:rPr>
          <w:rFonts w:hint="cs"/>
          <w:color w:val="000000"/>
          <w:rtl/>
        </w:rPr>
        <w:t>8</w:t>
      </w:r>
      <w:r w:rsidR="00AC0494" w:rsidRPr="00F63D69">
        <w:rPr>
          <w:rFonts w:hint="cs"/>
          <w:color w:val="000000"/>
          <w:rtl/>
        </w:rPr>
        <w:t>,</w:t>
      </w:r>
      <w:r w:rsidR="006D4519" w:rsidRPr="00F63D69">
        <w:rPr>
          <w:rFonts w:hint="cs"/>
          <w:color w:val="000000"/>
          <w:rtl/>
        </w:rPr>
        <w:t>8</w:t>
      </w:r>
      <w:r w:rsidR="007A7FB5" w:rsidRPr="00F63D69">
        <w:rPr>
          <w:rFonts w:hint="cs"/>
          <w:color w:val="000000"/>
          <w:rtl/>
        </w:rPr>
        <w:t>2</w:t>
      </w:r>
      <w:r w:rsidR="00AC0494" w:rsidRPr="00F63D69">
        <w:rPr>
          <w:rFonts w:hint="cs"/>
          <w:color w:val="000000"/>
          <w:rtl/>
        </w:rPr>
        <w:t xml:space="preserve">0 תושבים. </w:t>
      </w:r>
      <w:r w:rsidR="00AC0494" w:rsidRPr="00F63D69">
        <w:rPr>
          <w:color w:val="000000"/>
          <w:rtl/>
        </w:rPr>
        <w:t>חלקה של אוכלוסיי</w:t>
      </w:r>
      <w:r w:rsidR="00AC0494" w:rsidRPr="00F63D69">
        <w:rPr>
          <w:rFonts w:hint="cs"/>
          <w:color w:val="000000"/>
          <w:rtl/>
        </w:rPr>
        <w:t>ת</w:t>
      </w:r>
      <w:r w:rsidR="00AC0494" w:rsidRPr="00F63D69">
        <w:rPr>
          <w:color w:val="000000"/>
          <w:rtl/>
        </w:rPr>
        <w:t xml:space="preserve"> ת</w:t>
      </w:r>
      <w:r w:rsidRPr="00F63D69">
        <w:rPr>
          <w:rFonts w:hint="cs"/>
          <w:color w:val="000000"/>
          <w:rtl/>
        </w:rPr>
        <w:t>ל-אביב</w:t>
      </w:r>
      <w:r w:rsidR="00AC0494" w:rsidRPr="00F63D69">
        <w:rPr>
          <w:color w:val="000000"/>
          <w:rtl/>
        </w:rPr>
        <w:t>-יפו מכלל אוכלוסיי</w:t>
      </w:r>
      <w:r w:rsidR="00AC0494" w:rsidRPr="00F63D69">
        <w:rPr>
          <w:rFonts w:hint="cs"/>
          <w:color w:val="000000"/>
          <w:rtl/>
        </w:rPr>
        <w:t>ת</w:t>
      </w:r>
      <w:r w:rsidR="00AC0494" w:rsidRPr="00F63D69">
        <w:rPr>
          <w:color w:val="000000"/>
          <w:rtl/>
        </w:rPr>
        <w:t xml:space="preserve"> ישראל הלך והצטמצם עם השנים</w:t>
      </w:r>
      <w:r w:rsidR="00AC0494" w:rsidRPr="00F63D69">
        <w:rPr>
          <w:rFonts w:hint="cs"/>
          <w:color w:val="000000"/>
          <w:rtl/>
        </w:rPr>
        <w:t>: בראשית שנות ה-60' אוכלוסיית העיר היוותה כ-18% מכלל ישראל וב-</w:t>
      </w:r>
      <w:r w:rsidR="003A413D">
        <w:rPr>
          <w:rFonts w:hint="cs"/>
          <w:color w:val="000000"/>
          <w:rtl/>
        </w:rPr>
        <w:t>2016</w:t>
      </w:r>
      <w:r w:rsidR="00AC0494" w:rsidRPr="00F63D69">
        <w:rPr>
          <w:rFonts w:hint="cs"/>
          <w:color w:val="000000"/>
          <w:rtl/>
        </w:rPr>
        <w:t xml:space="preserve"> היא היוותה כ-5% בלבד.</w:t>
      </w:r>
    </w:p>
    <w:p w:rsidR="00AC0494" w:rsidRPr="00F63D69" w:rsidRDefault="00AC0494" w:rsidP="005F4DE1">
      <w:pPr>
        <w:pStyle w:val="ab"/>
        <w:spacing w:line="240" w:lineRule="auto"/>
        <w:rPr>
          <w:color w:val="000000"/>
          <w:sz w:val="24"/>
          <w:rtl/>
        </w:rPr>
      </w:pPr>
      <w:r w:rsidRPr="00F63D69">
        <w:rPr>
          <w:rFonts w:hint="cs"/>
          <w:color w:val="000000"/>
          <w:sz w:val="24"/>
          <w:rtl/>
        </w:rPr>
        <w:t>תל-אביב-יפו היא העיר השנייה בגודלה בישראל, אחרי ירושלים שמנתה ב</w:t>
      </w:r>
      <w:r w:rsidR="00CB6808" w:rsidRPr="00F63D69">
        <w:rPr>
          <w:rFonts w:hint="cs"/>
          <w:color w:val="000000"/>
          <w:sz w:val="24"/>
          <w:rtl/>
        </w:rPr>
        <w:t>שנת</w:t>
      </w:r>
      <w:r w:rsidRPr="00F63D69">
        <w:rPr>
          <w:rFonts w:hint="cs"/>
          <w:color w:val="000000"/>
          <w:sz w:val="24"/>
          <w:rtl/>
        </w:rPr>
        <w:t xml:space="preserve"> </w:t>
      </w:r>
      <w:r w:rsidR="007A7FB5" w:rsidRPr="00F63D69">
        <w:rPr>
          <w:rFonts w:hint="cs"/>
          <w:color w:val="000000"/>
          <w:sz w:val="24"/>
          <w:rtl/>
        </w:rPr>
        <w:t>2016</w:t>
      </w:r>
      <w:r w:rsidRPr="00F63D69">
        <w:rPr>
          <w:rFonts w:hint="cs"/>
          <w:color w:val="000000"/>
          <w:sz w:val="24"/>
          <w:rtl/>
        </w:rPr>
        <w:t xml:space="preserve"> כ-</w:t>
      </w:r>
      <w:r w:rsidR="007A7FB5" w:rsidRPr="00F63D69">
        <w:rPr>
          <w:rFonts w:hint="cs"/>
          <w:color w:val="000000"/>
          <w:sz w:val="24"/>
          <w:rtl/>
        </w:rPr>
        <w:t>882</w:t>
      </w:r>
      <w:r w:rsidRPr="00F63D69">
        <w:rPr>
          <w:rFonts w:hint="cs"/>
          <w:color w:val="000000"/>
          <w:sz w:val="24"/>
          <w:rtl/>
        </w:rPr>
        <w:t>,</w:t>
      </w:r>
      <w:r w:rsidR="00CB6808" w:rsidRPr="00F63D69">
        <w:rPr>
          <w:rFonts w:hint="cs"/>
          <w:color w:val="000000"/>
          <w:sz w:val="24"/>
          <w:rtl/>
        </w:rPr>
        <w:t>7</w:t>
      </w:r>
      <w:r w:rsidRPr="00F63D69">
        <w:rPr>
          <w:rFonts w:hint="cs"/>
          <w:color w:val="000000"/>
          <w:sz w:val="24"/>
          <w:rtl/>
        </w:rPr>
        <w:t>00 תושבים, ולפני חיפה שמנתה באותה השנה כ-27</w:t>
      </w:r>
      <w:r w:rsidR="007A7FB5" w:rsidRPr="00F63D69">
        <w:rPr>
          <w:rFonts w:hint="cs"/>
          <w:color w:val="000000"/>
          <w:sz w:val="24"/>
          <w:rtl/>
        </w:rPr>
        <w:t>9</w:t>
      </w:r>
      <w:r w:rsidRPr="00F63D69">
        <w:rPr>
          <w:rFonts w:hint="cs"/>
          <w:color w:val="000000"/>
          <w:sz w:val="24"/>
          <w:rtl/>
        </w:rPr>
        <w:t>,</w:t>
      </w:r>
      <w:r w:rsidR="007A7FB5" w:rsidRPr="00F63D69">
        <w:rPr>
          <w:rFonts w:hint="cs"/>
          <w:color w:val="000000"/>
          <w:sz w:val="24"/>
          <w:rtl/>
        </w:rPr>
        <w:t>6</w:t>
      </w:r>
      <w:r w:rsidRPr="00F63D69">
        <w:rPr>
          <w:rFonts w:hint="cs"/>
          <w:color w:val="000000"/>
          <w:sz w:val="24"/>
          <w:rtl/>
        </w:rPr>
        <w:t>00 תושבים.</w:t>
      </w:r>
    </w:p>
    <w:p w:rsidR="00AC0494" w:rsidRPr="00187858" w:rsidRDefault="002E251F" w:rsidP="004349B0">
      <w:pPr>
        <w:pStyle w:val="ab"/>
        <w:spacing w:line="240" w:lineRule="auto"/>
        <w:ind w:left="-1"/>
        <w:rPr>
          <w:color w:val="FF0000"/>
          <w:sz w:val="24"/>
          <w:rtl/>
        </w:rPr>
      </w:pPr>
      <w:r>
        <w:rPr>
          <w:rFonts w:hint="cs"/>
          <w:noProof/>
          <w:snapToGrid/>
          <w:color w:val="000000"/>
          <w:sz w:val="24"/>
          <w:rtl/>
          <w:lang w:eastAsia="en-US"/>
        </w:rPr>
        <mc:AlternateContent>
          <mc:Choice Requires="wpg">
            <w:drawing>
              <wp:inline distT="0" distB="0" distL="0" distR="0" wp14:anchorId="57589FA1" wp14:editId="7DF0C6BA">
                <wp:extent cx="5581650" cy="2867025"/>
                <wp:effectExtent l="0" t="0" r="0" b="9525"/>
                <wp:docPr id="304" name="קבוצה 304" title="אוכלוסיית תל אביב יפו, לפי שנים"/>
                <wp:cNvGraphicFramePr/>
                <a:graphic xmlns:a="http://schemas.openxmlformats.org/drawingml/2006/main">
                  <a:graphicData uri="http://schemas.microsoft.com/office/word/2010/wordprocessingGroup">
                    <wpg:wgp>
                      <wpg:cNvGrpSpPr/>
                      <wpg:grpSpPr>
                        <a:xfrm>
                          <a:off x="0" y="0"/>
                          <a:ext cx="5581650" cy="2867025"/>
                          <a:chOff x="0" y="0"/>
                          <a:chExt cx="5581650" cy="2867025"/>
                        </a:xfrm>
                      </wpg:grpSpPr>
                      <pic:pic xmlns:pic="http://schemas.openxmlformats.org/drawingml/2006/picture">
                        <pic:nvPicPr>
                          <pic:cNvPr id="3" name="תמונה 3" title="אוכלוסיית תל אביב יפו, לפי שנים"/>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81650" cy="2867025"/>
                          </a:xfrm>
                          <a:prstGeom prst="rect">
                            <a:avLst/>
                          </a:prstGeom>
                          <a:noFill/>
                          <a:ln>
                            <a:noFill/>
                          </a:ln>
                        </pic:spPr>
                      </pic:pic>
                      <wps:wsp>
                        <wps:cNvPr id="299" name="Line 3"/>
                        <wps:cNvCnPr>
                          <a:cxnSpLocks noChangeShapeType="1"/>
                        </wps:cNvCnPr>
                        <wps:spPr bwMode="auto">
                          <a:xfrm>
                            <a:off x="4591050" y="619125"/>
                            <a:ext cx="0" cy="1714500"/>
                          </a:xfrm>
                          <a:prstGeom prst="line">
                            <a:avLst/>
                          </a:prstGeom>
                          <a:noFill/>
                          <a:ln w="15875" cap="rnd">
                            <a:solidFill>
                              <a:srgbClr val="7F7F7F"/>
                            </a:solidFill>
                            <a:prstDash val="sysDot"/>
                            <a:round/>
                            <a:headEnd/>
                            <a:tailEnd/>
                          </a:ln>
                          <a:extLst>
                            <a:ext uri="{909E8E84-426E-40DD-AFC4-6F175D3DCCD1}">
                              <a14:hiddenFill xmlns:a14="http://schemas.microsoft.com/office/drawing/2010/main">
                                <a:noFill/>
                              </a14:hiddenFill>
                            </a:ext>
                          </a:extLst>
                        </wps:spPr>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w:pict>
              <v:group w14:anchorId="1F2637D5" id="קבוצה 304" o:spid="_x0000_s1026" alt="כותרת: אוכלוסיית תל אביב יפו, לפי שנים" style="width:439.5pt;height:225.75pt;mso-position-horizontal-relative:char;mso-position-vertical-relative:line" coordsize="55816,2867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תמונה 3" o:spid="_x0000_s1027" type="#_x0000_t75" style="position:absolute;width:55816;height:286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">
                  <v:imagedata r:id="rId13" o:title=""/>
                </v:shape>
                <v:line id="Line 3" o:spid="_x0000_s1028" style="position:absolute;visibility:visible;mso-wrap-style:square" from="45910,6191" to="45910,233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" strokecolor="#7f7f7f" strokeweight="1.25pt">
                  <v:stroke dashstyle="1 1" endcap="round"/>
                </v:line>
                <w10:anchorlock/>
              </v:group>
            </w:pict>
          </mc:Fallback>
        </mc:AlternateContent>
      </w:r>
    </w:p>
    <w:p w:rsidR="003D72AB" w:rsidRPr="00E3477C" w:rsidRDefault="003D72AB" w:rsidP="003D72AB">
      <w:pPr>
        <w:rPr>
          <w:sz w:val="20"/>
          <w:szCs w:val="20"/>
        </w:rPr>
      </w:pPr>
      <w:r w:rsidRPr="00E3477C">
        <w:rPr>
          <w:rFonts w:hint="cs"/>
          <w:b/>
          <w:bCs/>
          <w:sz w:val="20"/>
          <w:szCs w:val="20"/>
          <w:rtl/>
        </w:rPr>
        <w:t>הערה</w:t>
      </w:r>
      <w:r w:rsidRPr="00E3477C">
        <w:rPr>
          <w:rFonts w:hint="cs"/>
          <w:sz w:val="20"/>
          <w:szCs w:val="20"/>
          <w:rtl/>
        </w:rPr>
        <w:t>: עד שנת 2010 השנים מוצגות בדילוגים</w:t>
      </w:r>
      <w:r>
        <w:rPr>
          <w:rFonts w:hint="cs"/>
          <w:sz w:val="20"/>
          <w:szCs w:val="20"/>
          <w:rtl/>
        </w:rPr>
        <w:t>.</w:t>
      </w:r>
    </w:p>
    <w:p w:rsidR="00AC0494" w:rsidRPr="00F63D69" w:rsidRDefault="00AC0494" w:rsidP="007036B4">
      <w:pPr>
        <w:spacing w:line="216" w:lineRule="auto"/>
        <w:rPr>
          <w:color w:val="000000"/>
          <w:rtl/>
        </w:rPr>
      </w:pPr>
      <w:r w:rsidRPr="00F63D69">
        <w:rPr>
          <w:rFonts w:hint="cs"/>
          <w:color w:val="000000"/>
          <w:rtl/>
        </w:rPr>
        <w:t xml:space="preserve">בעיר חיים גם כמה עשרות אלפי תושבים </w:t>
      </w:r>
      <w:r w:rsidR="007036B4" w:rsidRPr="00F63D69">
        <w:rPr>
          <w:rFonts w:hint="cs"/>
          <w:color w:val="000000"/>
          <w:rtl/>
        </w:rPr>
        <w:t>שאינם בעלי מעמד אזרחי במדינה</w:t>
      </w:r>
      <w:r w:rsidRPr="00F63D69">
        <w:rPr>
          <w:rFonts w:hint="cs"/>
          <w:color w:val="000000"/>
          <w:rtl/>
        </w:rPr>
        <w:t xml:space="preserve"> - מהגרי עבודה (חלקם חוקיים וחלקם לא חוקיים) ופליטים המבקשים מקלט מדיני. הנתונים המוצגים</w:t>
      </w:r>
      <w:r w:rsidR="002C09E5" w:rsidRPr="00F63D69">
        <w:rPr>
          <w:rFonts w:hint="cs"/>
          <w:color w:val="000000"/>
          <w:rtl/>
        </w:rPr>
        <w:t xml:space="preserve"> כאן</w:t>
      </w:r>
      <w:r w:rsidRPr="00F63D69">
        <w:rPr>
          <w:rFonts w:hint="cs"/>
          <w:color w:val="000000"/>
          <w:rtl/>
        </w:rPr>
        <w:t xml:space="preserve"> אינם כוללים אוכלוסייה זו.</w:t>
      </w:r>
    </w:p>
    <w:p w:rsidR="00AC0494" w:rsidRPr="00B11CFC" w:rsidRDefault="00922F2A" w:rsidP="00FE2607">
      <w:pPr>
        <w:pStyle w:val="4"/>
        <w:spacing w:before="120"/>
        <w:rPr>
          <w:rtl/>
        </w:rPr>
      </w:pPr>
      <w:r w:rsidRPr="00B11CFC">
        <w:rPr>
          <w:rFonts w:hint="cs"/>
          <w:rtl/>
        </w:rPr>
        <w:t>אוכלוסייה, לפי דת</w:t>
      </w:r>
    </w:p>
    <w:p w:rsidR="00AC0494" w:rsidRDefault="00AC0494" w:rsidP="000A55E5">
      <w:pPr>
        <w:spacing w:line="240" w:lineRule="auto"/>
        <w:rPr>
          <w:color w:val="000000"/>
          <w:rtl/>
        </w:rPr>
      </w:pPr>
      <w:r w:rsidRPr="00F63D69">
        <w:rPr>
          <w:rFonts w:hint="cs"/>
          <w:color w:val="000000"/>
          <w:rtl/>
        </w:rPr>
        <w:t>אוכלוסיית העיר מורכבת מקבוצות אוכלוסייה שונות מבחינה דתית: יהודים, מוסלמים ונוצרים. הרוב המוחלט של האוכלוסייה הוא יהודים - 3</w:t>
      </w:r>
      <w:r w:rsidR="00D21C83" w:rsidRPr="00F63D69">
        <w:rPr>
          <w:rFonts w:hint="cs"/>
          <w:color w:val="000000"/>
          <w:rtl/>
        </w:rPr>
        <w:t>9</w:t>
      </w:r>
      <w:r w:rsidR="007A7FB5" w:rsidRPr="00F63D69">
        <w:rPr>
          <w:rFonts w:hint="cs"/>
          <w:color w:val="000000"/>
          <w:rtl/>
        </w:rPr>
        <w:t>7</w:t>
      </w:r>
      <w:r w:rsidRPr="00F63D69">
        <w:rPr>
          <w:rFonts w:hint="cs"/>
          <w:color w:val="000000"/>
          <w:rtl/>
        </w:rPr>
        <w:t>,</w:t>
      </w:r>
      <w:r w:rsidR="007A7FB5" w:rsidRPr="00F63D69">
        <w:rPr>
          <w:rFonts w:hint="cs"/>
          <w:color w:val="000000"/>
          <w:rtl/>
        </w:rPr>
        <w:t>7</w:t>
      </w:r>
      <w:r w:rsidRPr="00F63D69">
        <w:rPr>
          <w:rFonts w:hint="cs"/>
          <w:color w:val="000000"/>
          <w:rtl/>
        </w:rPr>
        <w:t>00 תושבים (</w:t>
      </w:r>
      <w:r w:rsidR="00CD2375" w:rsidRPr="00F63D69">
        <w:rPr>
          <w:rFonts w:hint="cs"/>
          <w:color w:val="000000"/>
          <w:rtl/>
        </w:rPr>
        <w:t>כ-91%), בעוד ש</w:t>
      </w:r>
      <w:r w:rsidRPr="00F63D69">
        <w:rPr>
          <w:rFonts w:hint="cs"/>
          <w:color w:val="000000"/>
          <w:rtl/>
        </w:rPr>
        <w:t xml:space="preserve">מספר הלא יהודים קטן יחסית </w:t>
      </w:r>
      <w:r w:rsidR="002C7C48" w:rsidRPr="00F63D69">
        <w:rPr>
          <w:rFonts w:hint="cs"/>
          <w:color w:val="000000"/>
          <w:rtl/>
        </w:rPr>
        <w:t>-</w:t>
      </w:r>
      <w:r w:rsidRPr="00F63D69">
        <w:rPr>
          <w:rFonts w:hint="cs"/>
          <w:color w:val="000000"/>
          <w:rtl/>
        </w:rPr>
        <w:t xml:space="preserve"> </w:t>
      </w:r>
      <w:r w:rsidR="002C7C48" w:rsidRPr="00F63D69">
        <w:rPr>
          <w:rFonts w:hint="cs"/>
          <w:color w:val="000000"/>
          <w:rtl/>
        </w:rPr>
        <w:t>כ-</w:t>
      </w:r>
      <w:r w:rsidR="007A7FB5" w:rsidRPr="00F63D69">
        <w:rPr>
          <w:rFonts w:hint="cs"/>
          <w:color w:val="000000"/>
          <w:rtl/>
        </w:rPr>
        <w:t>41</w:t>
      </w:r>
      <w:r w:rsidR="00C66BB2" w:rsidRPr="00F63D69">
        <w:rPr>
          <w:rFonts w:hint="cs"/>
          <w:color w:val="000000"/>
          <w:rtl/>
        </w:rPr>
        <w:t>,</w:t>
      </w:r>
      <w:r w:rsidR="00AA4EA7" w:rsidRPr="00F63D69">
        <w:rPr>
          <w:rFonts w:hint="cs"/>
          <w:color w:val="000000"/>
          <w:rtl/>
        </w:rPr>
        <w:t>00</w:t>
      </w:r>
      <w:r w:rsidR="007A7FB5" w:rsidRPr="00F63D69">
        <w:rPr>
          <w:rFonts w:hint="cs"/>
          <w:color w:val="000000"/>
          <w:rtl/>
        </w:rPr>
        <w:t>0</w:t>
      </w:r>
      <w:r w:rsidRPr="00F63D69">
        <w:rPr>
          <w:rFonts w:hint="cs"/>
          <w:color w:val="000000"/>
          <w:rtl/>
        </w:rPr>
        <w:t xml:space="preserve"> ומתוכם כ-</w:t>
      </w:r>
      <w:r w:rsidR="007A7FB5" w:rsidRPr="00F63D69">
        <w:rPr>
          <w:rFonts w:hint="cs"/>
          <w:color w:val="000000"/>
          <w:rtl/>
        </w:rPr>
        <w:t>19</w:t>
      </w:r>
      <w:r w:rsidRPr="00F63D69">
        <w:rPr>
          <w:rFonts w:hint="cs"/>
          <w:color w:val="000000"/>
          <w:rtl/>
        </w:rPr>
        <w:t>,</w:t>
      </w:r>
      <w:r w:rsidR="00AA4EA7" w:rsidRPr="00F63D69">
        <w:rPr>
          <w:rFonts w:hint="cs"/>
          <w:color w:val="000000"/>
          <w:rtl/>
        </w:rPr>
        <w:t>00</w:t>
      </w:r>
      <w:r w:rsidRPr="00F63D69">
        <w:rPr>
          <w:rFonts w:hint="cs"/>
          <w:color w:val="000000"/>
          <w:rtl/>
        </w:rPr>
        <w:t>0 ערבים (מוסלמים</w:t>
      </w:r>
      <w:r w:rsidR="00C66BB2" w:rsidRPr="00F63D69">
        <w:rPr>
          <w:rFonts w:hint="cs"/>
          <w:color w:val="000000"/>
          <w:rtl/>
        </w:rPr>
        <w:t xml:space="preserve">, </w:t>
      </w:r>
      <w:r w:rsidRPr="00F63D69">
        <w:rPr>
          <w:rFonts w:hint="cs"/>
          <w:color w:val="000000"/>
          <w:rtl/>
        </w:rPr>
        <w:t>נוצרים</w:t>
      </w:r>
      <w:r w:rsidR="00C66BB2" w:rsidRPr="00F63D69">
        <w:rPr>
          <w:rFonts w:hint="cs"/>
          <w:color w:val="000000"/>
          <w:rtl/>
        </w:rPr>
        <w:t xml:space="preserve"> ודרוזים</w:t>
      </w:r>
      <w:r w:rsidRPr="00F63D69">
        <w:rPr>
          <w:rFonts w:hint="cs"/>
          <w:color w:val="000000"/>
          <w:rtl/>
        </w:rPr>
        <w:t>).</w:t>
      </w:r>
    </w:p>
    <w:p w:rsidR="005F4DE1" w:rsidRDefault="005A275D" w:rsidP="005A275D">
      <w:pPr>
        <w:spacing w:before="60" w:line="240" w:lineRule="auto"/>
        <w:rPr>
          <w:color w:val="000000"/>
          <w:rtl/>
        </w:rPr>
      </w:pPr>
      <w:bookmarkStart w:id="7" w:name="_MON_1451629298"/>
      <w:bookmarkStart w:id="8" w:name="_MON_1451629233"/>
      <w:bookmarkStart w:id="9" w:name="_MON_1451128079"/>
      <w:bookmarkStart w:id="10" w:name="_MON_1451128100"/>
      <w:bookmarkStart w:id="11" w:name="_MON_1451197543"/>
      <w:bookmarkEnd w:id="7"/>
      <w:bookmarkEnd w:id="8"/>
      <w:bookmarkEnd w:id="9"/>
      <w:bookmarkEnd w:id="10"/>
      <w:bookmarkEnd w:id="11"/>
      <w:r w:rsidRPr="005A275D">
        <w:rPr>
          <w:rtl/>
        </w:rPr>
        <w:drawing>
          <wp:inline distT="0" distB="0" distL="0" distR="0" wp14:anchorId="4D25ED26" wp14:editId="43079EB9">
            <wp:extent cx="5584190" cy="2871869"/>
            <wp:effectExtent l="0" t="0" r="0" b="5080"/>
            <wp:docPr id="10" name="תמונה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84190" cy="2871869"/>
                    </a:xfrm>
                    <a:prstGeom prst="rect">
                      <a:avLst/>
                    </a:prstGeom>
                    <a:noFill/>
                    <a:ln>
                      <a:noFill/>
                    </a:ln>
                  </pic:spPr>
                </pic:pic>
              </a:graphicData>
            </a:graphic>
          </wp:inline>
        </w:drawing>
      </w:r>
    </w:p>
    <w:p w:rsidR="00AC0494" w:rsidRPr="00F63D69" w:rsidRDefault="002F3E3E" w:rsidP="0040518C">
      <w:pPr>
        <w:spacing w:line="240" w:lineRule="auto"/>
        <w:rPr>
          <w:color w:val="000000"/>
          <w:rtl/>
        </w:rPr>
      </w:pPr>
      <w:r w:rsidRPr="00F57FE0">
        <w:rPr>
          <w:rFonts w:hint="cs"/>
          <w:color w:val="000000"/>
          <w:rtl/>
        </w:rPr>
        <w:lastRenderedPageBreak/>
        <w:t xml:space="preserve">שיעור </w:t>
      </w:r>
      <w:r w:rsidR="00AC0494" w:rsidRPr="00F57FE0">
        <w:rPr>
          <w:rFonts w:hint="cs"/>
          <w:color w:val="000000"/>
          <w:rtl/>
        </w:rPr>
        <w:t xml:space="preserve">האוכלוסייה היהודית </w:t>
      </w:r>
      <w:r w:rsidRPr="00F57FE0">
        <w:rPr>
          <w:rFonts w:hint="cs"/>
          <w:color w:val="000000"/>
          <w:rtl/>
        </w:rPr>
        <w:t xml:space="preserve">מכלל האוכלוסייה בעיר </w:t>
      </w:r>
      <w:r w:rsidR="00C85F09" w:rsidRPr="00F57FE0">
        <w:rPr>
          <w:rFonts w:hint="cs"/>
          <w:color w:val="000000"/>
          <w:rtl/>
        </w:rPr>
        <w:t>מ</w:t>
      </w:r>
      <w:r w:rsidR="00474E46" w:rsidRPr="00F57FE0">
        <w:rPr>
          <w:rFonts w:hint="cs"/>
          <w:color w:val="000000"/>
          <w:rtl/>
        </w:rPr>
        <w:t>צטמצ</w:t>
      </w:r>
      <w:r w:rsidRPr="00F57FE0">
        <w:rPr>
          <w:rFonts w:hint="cs"/>
          <w:color w:val="000000"/>
          <w:rtl/>
        </w:rPr>
        <w:t>ם</w:t>
      </w:r>
      <w:r w:rsidR="00474E46" w:rsidRPr="00F57FE0">
        <w:rPr>
          <w:rFonts w:hint="cs"/>
          <w:color w:val="000000"/>
          <w:rtl/>
        </w:rPr>
        <w:t xml:space="preserve"> ב</w:t>
      </w:r>
      <w:r w:rsidR="009726C6" w:rsidRPr="00F57FE0">
        <w:rPr>
          <w:rFonts w:hint="cs"/>
          <w:color w:val="000000"/>
          <w:rtl/>
        </w:rPr>
        <w:t>שיעור</w:t>
      </w:r>
      <w:r w:rsidR="00C85F09" w:rsidRPr="00F57FE0">
        <w:rPr>
          <w:rFonts w:hint="cs"/>
          <w:color w:val="000000"/>
          <w:rtl/>
        </w:rPr>
        <w:t xml:space="preserve"> שנתי מאוד קטן אך עקבי</w:t>
      </w:r>
      <w:r w:rsidR="00C85F09" w:rsidRPr="00F63D69">
        <w:rPr>
          <w:rFonts w:hint="cs"/>
          <w:color w:val="000000"/>
          <w:rtl/>
        </w:rPr>
        <w:t xml:space="preserve"> לאורך השנים.</w:t>
      </w:r>
      <w:r w:rsidR="009726C6" w:rsidRPr="00F63D69">
        <w:rPr>
          <w:rFonts w:hint="cs"/>
          <w:color w:val="000000"/>
          <w:rtl/>
        </w:rPr>
        <w:t xml:space="preserve"> </w:t>
      </w:r>
      <w:r w:rsidR="00C85F09" w:rsidRPr="00F63D69">
        <w:rPr>
          <w:rFonts w:hint="cs"/>
          <w:color w:val="000000"/>
          <w:rtl/>
        </w:rPr>
        <w:t>בחמש השנים האחרונות אוכלוסייה זו הצטמצמה בקרוב לאחוז (0.7%).</w:t>
      </w:r>
    </w:p>
    <w:p w:rsidR="00AC0494" w:rsidRPr="00187858" w:rsidRDefault="005A275D" w:rsidP="00A85550">
      <w:pPr>
        <w:spacing w:before="120" w:line="240" w:lineRule="auto"/>
        <w:jc w:val="center"/>
        <w:rPr>
          <w:color w:val="FF0000"/>
          <w:rtl/>
        </w:rPr>
      </w:pPr>
      <w:r w:rsidRPr="005A275D">
        <w:rPr>
          <w:rtl/>
        </w:rPr>
        <w:drawing>
          <wp:inline distT="0" distB="0" distL="0" distR="0" wp14:anchorId="5A7DC397" wp14:editId="25C54E8D">
            <wp:extent cx="5584190" cy="2824943"/>
            <wp:effectExtent l="0" t="0" r="0" b="0"/>
            <wp:docPr id="11" name="תמונה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84190" cy="2824943"/>
                    </a:xfrm>
                    <a:prstGeom prst="rect">
                      <a:avLst/>
                    </a:prstGeom>
                    <a:noFill/>
                    <a:ln>
                      <a:noFill/>
                    </a:ln>
                  </pic:spPr>
                </pic:pic>
              </a:graphicData>
            </a:graphic>
          </wp:inline>
        </w:drawing>
      </w:r>
    </w:p>
    <w:p w:rsidR="00AC0494" w:rsidRPr="00DC4895" w:rsidRDefault="00AC0494" w:rsidP="00A85550">
      <w:pPr>
        <w:pStyle w:val="3"/>
        <w:ind w:left="284" w:hanging="284"/>
        <w:rPr>
          <w:rtl/>
        </w:rPr>
      </w:pPr>
      <w:r w:rsidRPr="00DC4895">
        <w:rPr>
          <w:rFonts w:hint="cs"/>
          <w:rtl/>
        </w:rPr>
        <w:t>אוכלוסייה לפי גיל</w:t>
      </w:r>
      <w:r w:rsidRPr="00DC4895">
        <w:rPr>
          <w:rtl/>
        </w:rPr>
        <w:t xml:space="preserve"> </w:t>
      </w:r>
      <w:r w:rsidRPr="00DC4895">
        <w:rPr>
          <w:rFonts w:hint="cs"/>
          <w:rtl/>
        </w:rPr>
        <w:t>ואזור</w:t>
      </w:r>
    </w:p>
    <w:p w:rsidR="002E251F" w:rsidRPr="00880332" w:rsidRDefault="002E251F" w:rsidP="00EA6308">
      <w:pPr>
        <w:pBdr>
          <w:top w:val="dotted" w:sz="8" w:space="1" w:color="215868"/>
          <w:left w:val="dotted" w:sz="8" w:space="4" w:color="215868"/>
          <w:bottom w:val="dotted" w:sz="8" w:space="1" w:color="215868"/>
          <w:right w:val="dotted" w:sz="8" w:space="4" w:color="215868"/>
        </w:pBdr>
        <w:spacing w:line="240" w:lineRule="auto"/>
        <w:ind w:left="113"/>
        <w:rPr>
          <w:rStyle w:val="aff1"/>
          <w:rtl/>
        </w:rPr>
      </w:pPr>
      <w:r w:rsidRPr="00896CF6">
        <w:rPr>
          <w:rStyle w:val="aff1"/>
          <w:rFonts w:hint="cs"/>
          <w:rtl/>
        </w:rPr>
        <w:t>ל</w:t>
      </w:r>
      <w:r w:rsidRPr="00880332">
        <w:rPr>
          <w:rStyle w:val="aff1"/>
          <w:rtl/>
        </w:rPr>
        <w:t xml:space="preserve">תל-אביב-יפו </w:t>
      </w:r>
      <w:r w:rsidRPr="00880332">
        <w:rPr>
          <w:rStyle w:val="aff1"/>
          <w:rFonts w:hint="cs"/>
          <w:rtl/>
        </w:rPr>
        <w:t xml:space="preserve">מבנה דמוגרפי שונה מהמבנה הדמוגרפי של ישראל ושאר הערים הגדולות (ירושלים, חיפה, ראשון לציון, אשדוד ופתח תקווה). בעיר ישנו אחוז גבוה </w:t>
      </w:r>
      <w:r w:rsidRPr="00880332">
        <w:rPr>
          <w:rStyle w:val="aff1"/>
          <w:rtl/>
        </w:rPr>
        <w:t xml:space="preserve">של צעירים </w:t>
      </w:r>
      <w:r w:rsidRPr="00880332">
        <w:rPr>
          <w:rStyle w:val="aff1"/>
          <w:rFonts w:hint="cs"/>
          <w:rtl/>
        </w:rPr>
        <w:t>- כ-28% מהתושבים הם</w:t>
      </w:r>
      <w:r w:rsidRPr="00880332">
        <w:rPr>
          <w:rStyle w:val="aff1"/>
          <w:rtl/>
        </w:rPr>
        <w:t xml:space="preserve"> צעיר</w:t>
      </w:r>
      <w:r w:rsidRPr="00880332">
        <w:rPr>
          <w:rStyle w:val="aff1"/>
          <w:rFonts w:hint="cs"/>
          <w:rtl/>
        </w:rPr>
        <w:t>ים</w:t>
      </w:r>
      <w:r w:rsidRPr="00880332">
        <w:rPr>
          <w:rStyle w:val="aff1"/>
          <w:rtl/>
        </w:rPr>
        <w:t xml:space="preserve"> בגילאי 18</w:t>
      </w:r>
      <w:r w:rsidRPr="00880332">
        <w:rPr>
          <w:rStyle w:val="aff1"/>
          <w:rFonts w:hint="cs"/>
          <w:rtl/>
        </w:rPr>
        <w:t xml:space="preserve"> עד 35.</w:t>
      </w:r>
    </w:p>
    <w:p w:rsidR="002E251F" w:rsidRPr="00880332" w:rsidRDefault="002E251F" w:rsidP="00EA6308">
      <w:pPr>
        <w:pBdr>
          <w:top w:val="dotted" w:sz="8" w:space="1" w:color="215868"/>
          <w:left w:val="dotted" w:sz="8" w:space="4" w:color="215868"/>
          <w:bottom w:val="dotted" w:sz="8" w:space="1" w:color="215868"/>
          <w:right w:val="dotted" w:sz="8" w:space="4" w:color="215868"/>
        </w:pBdr>
        <w:spacing w:line="240" w:lineRule="auto"/>
        <w:ind w:left="113"/>
        <w:rPr>
          <w:rStyle w:val="aff1"/>
          <w:rtl/>
        </w:rPr>
      </w:pPr>
      <w:r w:rsidRPr="00880332">
        <w:rPr>
          <w:rStyle w:val="aff1"/>
          <w:rFonts w:hint="cs"/>
          <w:rtl/>
        </w:rPr>
        <w:t>בהשוואה לישראל, בתל-אביב-יפו אחוז גבוה יחסית של אוכלוסייה מבוגרת בגילאי 65 ומעלה ואחוז קטן יחסית של ילדים בגילאי 14-0.</w:t>
      </w:r>
    </w:p>
    <w:p w:rsidR="00275563" w:rsidRDefault="005A275D" w:rsidP="005A275D">
      <w:pPr>
        <w:spacing w:before="60" w:after="120" w:line="240" w:lineRule="auto"/>
        <w:jc w:val="center"/>
        <w:rPr>
          <w:color w:val="000000"/>
          <w:rtl/>
        </w:rPr>
      </w:pPr>
      <w:r w:rsidRPr="005A275D">
        <w:rPr>
          <w:rtl/>
        </w:rPr>
        <w:drawing>
          <wp:inline distT="0" distB="0" distL="0" distR="0" wp14:anchorId="1B077AA6" wp14:editId="08F9015C">
            <wp:extent cx="5584190" cy="3023997"/>
            <wp:effectExtent l="0" t="0" r="0" b="5080"/>
            <wp:docPr id="13" name="תמונה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84190" cy="3023997"/>
                    </a:xfrm>
                    <a:prstGeom prst="rect">
                      <a:avLst/>
                    </a:prstGeom>
                    <a:noFill/>
                    <a:ln>
                      <a:noFill/>
                    </a:ln>
                  </pic:spPr>
                </pic:pic>
              </a:graphicData>
            </a:graphic>
          </wp:inline>
        </w:drawing>
      </w:r>
    </w:p>
    <w:p w:rsidR="00AC0494" w:rsidRPr="00F63D69" w:rsidRDefault="00AC0494" w:rsidP="0005000E">
      <w:pPr>
        <w:spacing w:line="240" w:lineRule="auto"/>
        <w:rPr>
          <w:color w:val="000000"/>
          <w:rtl/>
        </w:rPr>
      </w:pPr>
      <w:r w:rsidRPr="00F63D69">
        <w:rPr>
          <w:rFonts w:hint="cs"/>
          <w:color w:val="000000"/>
          <w:rtl/>
        </w:rPr>
        <w:t xml:space="preserve">המבנה הדמוגרפי הייחודי של אוכלוסיית העיר בא לידי ביטוי בשלוש קבוצות </w:t>
      </w:r>
      <w:r w:rsidR="00C32E33" w:rsidRPr="00F63D69">
        <w:rPr>
          <w:rFonts w:hint="cs"/>
          <w:color w:val="000000"/>
          <w:rtl/>
        </w:rPr>
        <w:t>גיל</w:t>
      </w:r>
      <w:r w:rsidRPr="00F63D69">
        <w:rPr>
          <w:rFonts w:hint="cs"/>
          <w:color w:val="000000"/>
          <w:rtl/>
        </w:rPr>
        <w:t xml:space="preserve">: קבוצת הצעירים, </w:t>
      </w:r>
      <w:r w:rsidR="007221C2">
        <w:rPr>
          <w:rFonts w:hint="cs"/>
          <w:color w:val="000000"/>
          <w:rtl/>
        </w:rPr>
        <w:t>ו</w:t>
      </w:r>
      <w:r w:rsidRPr="00F63D69">
        <w:rPr>
          <w:rFonts w:hint="cs"/>
          <w:color w:val="000000"/>
          <w:rtl/>
        </w:rPr>
        <w:t xml:space="preserve">במיוחד בגילאי </w:t>
      </w:r>
      <w:r w:rsidR="00474E46" w:rsidRPr="00F63D69">
        <w:rPr>
          <w:rFonts w:hint="cs"/>
          <w:color w:val="000000"/>
          <w:rtl/>
        </w:rPr>
        <w:t>34-25</w:t>
      </w:r>
      <w:r w:rsidR="00966D29" w:rsidRPr="00F63D69">
        <w:rPr>
          <w:rFonts w:hint="cs"/>
          <w:color w:val="000000"/>
          <w:rtl/>
        </w:rPr>
        <w:t>,</w:t>
      </w:r>
      <w:r w:rsidRPr="00F63D69">
        <w:rPr>
          <w:rFonts w:hint="cs"/>
          <w:color w:val="000000"/>
          <w:rtl/>
        </w:rPr>
        <w:t xml:space="preserve"> שחלקם היחסי מתוך כלל האוכלוסייה בעיר גדול בהשוואה לחלקם היחסי באוכלוסיית ישראל (כ-2</w:t>
      </w:r>
      <w:r w:rsidR="0005000E" w:rsidRPr="00F63D69">
        <w:rPr>
          <w:rFonts w:hint="cs"/>
          <w:color w:val="000000"/>
          <w:rtl/>
        </w:rPr>
        <w:t>1</w:t>
      </w:r>
      <w:r w:rsidRPr="00F63D69">
        <w:rPr>
          <w:rFonts w:hint="cs"/>
          <w:color w:val="000000"/>
          <w:rtl/>
        </w:rPr>
        <w:t>%, בהשוואה לכ-14%, בהתאמה); קבוצת בני ה-65 ומעלה</w:t>
      </w:r>
      <w:r w:rsidR="00474E46" w:rsidRPr="00F63D69">
        <w:rPr>
          <w:rFonts w:hint="cs"/>
          <w:color w:val="000000"/>
          <w:rtl/>
        </w:rPr>
        <w:t>,</w:t>
      </w:r>
      <w:r w:rsidRPr="00F63D69">
        <w:rPr>
          <w:rFonts w:hint="cs"/>
          <w:color w:val="000000"/>
          <w:rtl/>
        </w:rPr>
        <w:t xml:space="preserve"> היא קבוצת גיל שחלקה היחסי מכלל אוכלוסיית העיר אף הוא גדול יותר בהשוואה לישראל (כ-15%, בהשוואה לכ-1</w:t>
      </w:r>
      <w:r w:rsidR="000D6147" w:rsidRPr="00F63D69">
        <w:rPr>
          <w:rFonts w:hint="cs"/>
          <w:color w:val="000000"/>
          <w:rtl/>
        </w:rPr>
        <w:t>1</w:t>
      </w:r>
      <w:r w:rsidRPr="00F63D69">
        <w:rPr>
          <w:rFonts w:hint="cs"/>
          <w:color w:val="000000"/>
          <w:rtl/>
        </w:rPr>
        <w:t xml:space="preserve">%, בהתאמה); וקבוצת הילדים בגילאי </w:t>
      </w:r>
      <w:r w:rsidR="00474E46" w:rsidRPr="00F63D69">
        <w:rPr>
          <w:rFonts w:hint="cs"/>
          <w:color w:val="000000"/>
          <w:rtl/>
        </w:rPr>
        <w:t>14-0</w:t>
      </w:r>
      <w:r w:rsidRPr="00F63D69">
        <w:rPr>
          <w:rFonts w:hint="cs"/>
          <w:color w:val="000000"/>
          <w:rtl/>
        </w:rPr>
        <w:t xml:space="preserve">, שחלקה היחסי </w:t>
      </w:r>
      <w:r w:rsidR="00C32E33" w:rsidRPr="00F63D69">
        <w:rPr>
          <w:rFonts w:hint="cs"/>
          <w:color w:val="000000"/>
          <w:rtl/>
        </w:rPr>
        <w:t xml:space="preserve">בתל-אביב-יפו </w:t>
      </w:r>
      <w:r w:rsidRPr="00F63D69">
        <w:rPr>
          <w:rFonts w:hint="cs"/>
          <w:color w:val="000000"/>
          <w:rtl/>
        </w:rPr>
        <w:t>קטן משמעותית בהשוואה לישראל (כ-1</w:t>
      </w:r>
      <w:r w:rsidR="009D68A9" w:rsidRPr="00F63D69">
        <w:rPr>
          <w:rFonts w:hint="cs"/>
          <w:color w:val="000000"/>
          <w:rtl/>
        </w:rPr>
        <w:t>8</w:t>
      </w:r>
      <w:r w:rsidRPr="00F63D69">
        <w:rPr>
          <w:rFonts w:hint="cs"/>
          <w:color w:val="000000"/>
          <w:rtl/>
        </w:rPr>
        <w:t>%, בהשוואה לכ-28%).</w:t>
      </w:r>
      <w:r w:rsidR="00E900F8" w:rsidRPr="00F63D69">
        <w:rPr>
          <w:rFonts w:hint="cs"/>
          <w:color w:val="000000"/>
          <w:rtl/>
        </w:rPr>
        <w:t xml:space="preserve"> </w:t>
      </w:r>
    </w:p>
    <w:p w:rsidR="00AC0494" w:rsidRPr="005F489B" w:rsidRDefault="00AC0494" w:rsidP="008B38FE">
      <w:pPr>
        <w:spacing w:line="240" w:lineRule="auto"/>
        <w:rPr>
          <w:color w:val="FF0000"/>
          <w:spacing w:val="-2"/>
          <w:rtl/>
        </w:rPr>
      </w:pPr>
      <w:r w:rsidRPr="005F489B">
        <w:rPr>
          <w:rFonts w:hint="cs"/>
          <w:color w:val="000000"/>
          <w:spacing w:val="-2"/>
          <w:rtl/>
        </w:rPr>
        <w:t>במהלך השנים חלו שינויים ב</w:t>
      </w:r>
      <w:r w:rsidR="00C32E33" w:rsidRPr="005F489B">
        <w:rPr>
          <w:rFonts w:hint="cs"/>
          <w:color w:val="000000"/>
          <w:spacing w:val="-2"/>
          <w:rtl/>
        </w:rPr>
        <w:t xml:space="preserve">גודלן של </w:t>
      </w:r>
      <w:r w:rsidRPr="005F489B">
        <w:rPr>
          <w:rFonts w:hint="cs"/>
          <w:color w:val="000000"/>
          <w:spacing w:val="-2"/>
          <w:rtl/>
        </w:rPr>
        <w:t>קבוצות</w:t>
      </w:r>
      <w:r w:rsidR="000320A2" w:rsidRPr="005F489B">
        <w:rPr>
          <w:rFonts w:hint="cs"/>
          <w:color w:val="000000"/>
          <w:spacing w:val="-2"/>
          <w:rtl/>
        </w:rPr>
        <w:t xml:space="preserve"> גיל </w:t>
      </w:r>
      <w:r w:rsidR="008B38FE" w:rsidRPr="005F489B">
        <w:rPr>
          <w:rFonts w:hint="cs"/>
          <w:color w:val="000000"/>
          <w:spacing w:val="-2"/>
          <w:rtl/>
        </w:rPr>
        <w:t>השונות.</w:t>
      </w:r>
      <w:r w:rsidR="00CC770A" w:rsidRPr="005F489B">
        <w:rPr>
          <w:rFonts w:hint="cs"/>
          <w:color w:val="000000"/>
          <w:spacing w:val="-2"/>
          <w:rtl/>
        </w:rPr>
        <w:t xml:space="preserve"> </w:t>
      </w:r>
      <w:r w:rsidR="000320A2" w:rsidRPr="005F489B">
        <w:rPr>
          <w:rFonts w:hint="cs"/>
          <w:color w:val="000000"/>
          <w:spacing w:val="-2"/>
          <w:rtl/>
        </w:rPr>
        <w:t>בחמש השנים האחרונות חלה עלייה גדולה ב</w:t>
      </w:r>
      <w:r w:rsidR="00EA4E7A" w:rsidRPr="005F489B">
        <w:rPr>
          <w:rFonts w:hint="cs"/>
          <w:color w:val="000000"/>
          <w:spacing w:val="-2"/>
          <w:rtl/>
        </w:rPr>
        <w:t>מספר הילדים בגילאי 14-0</w:t>
      </w:r>
      <w:r w:rsidR="000320A2" w:rsidRPr="005F489B">
        <w:rPr>
          <w:rFonts w:hint="cs"/>
          <w:color w:val="000000"/>
          <w:spacing w:val="-2"/>
          <w:rtl/>
        </w:rPr>
        <w:t xml:space="preserve"> - גידול של </w:t>
      </w:r>
      <w:r w:rsidR="00EA4E7A" w:rsidRPr="005F489B">
        <w:rPr>
          <w:color w:val="000000"/>
          <w:spacing w:val="-2"/>
          <w:rtl/>
        </w:rPr>
        <w:t>כ-</w:t>
      </w:r>
      <w:r w:rsidR="000320A2" w:rsidRPr="005F489B">
        <w:rPr>
          <w:rFonts w:hint="cs"/>
          <w:color w:val="000000"/>
          <w:spacing w:val="-2"/>
          <w:rtl/>
        </w:rPr>
        <w:t>11</w:t>
      </w:r>
      <w:r w:rsidR="00EA4E7A" w:rsidRPr="005F489B">
        <w:rPr>
          <w:color w:val="000000"/>
          <w:spacing w:val="-2"/>
          <w:rtl/>
        </w:rPr>
        <w:t>%</w:t>
      </w:r>
      <w:r w:rsidR="008B38FE" w:rsidRPr="005F489B">
        <w:rPr>
          <w:rFonts w:hint="cs"/>
          <w:color w:val="000000"/>
          <w:spacing w:val="-2"/>
          <w:rtl/>
        </w:rPr>
        <w:t>.</w:t>
      </w:r>
      <w:r w:rsidR="00EA4E7A" w:rsidRPr="005F489B">
        <w:rPr>
          <w:rFonts w:hint="cs"/>
          <w:color w:val="000000"/>
          <w:spacing w:val="-2"/>
          <w:rtl/>
        </w:rPr>
        <w:t xml:space="preserve"> </w:t>
      </w:r>
      <w:r w:rsidR="000D6147" w:rsidRPr="005F489B">
        <w:rPr>
          <w:rFonts w:hint="cs"/>
          <w:color w:val="000000"/>
          <w:spacing w:val="-2"/>
          <w:rtl/>
        </w:rPr>
        <w:t xml:space="preserve">משנת </w:t>
      </w:r>
      <w:r w:rsidR="000320A2" w:rsidRPr="005F489B">
        <w:rPr>
          <w:rFonts w:hint="cs"/>
          <w:color w:val="000000"/>
          <w:spacing w:val="-2"/>
          <w:rtl/>
        </w:rPr>
        <w:t xml:space="preserve">2008 </w:t>
      </w:r>
      <w:r w:rsidR="00966D29" w:rsidRPr="005F489B">
        <w:rPr>
          <w:rFonts w:hint="cs"/>
          <w:color w:val="000000"/>
          <w:spacing w:val="-2"/>
          <w:rtl/>
        </w:rPr>
        <w:t xml:space="preserve">אוכלוסיית הצעירים בגילאי </w:t>
      </w:r>
      <w:r w:rsidR="00474E46" w:rsidRPr="005F489B">
        <w:rPr>
          <w:rFonts w:hint="cs"/>
          <w:color w:val="000000"/>
          <w:spacing w:val="-2"/>
          <w:rtl/>
        </w:rPr>
        <w:t>34-18</w:t>
      </w:r>
      <w:r w:rsidR="000320A2" w:rsidRPr="005F489B">
        <w:rPr>
          <w:rFonts w:hint="cs"/>
          <w:color w:val="000000"/>
          <w:spacing w:val="-2"/>
          <w:rtl/>
        </w:rPr>
        <w:t xml:space="preserve"> נמצאת במגמת צמצום הדרגתית, אם כי בחמש השנים האחרונות הצמצום התמתן ונאמד על כ-</w:t>
      </w:r>
      <w:r w:rsidR="00F45E86" w:rsidRPr="005F489B">
        <w:rPr>
          <w:rFonts w:hint="cs"/>
          <w:color w:val="000000"/>
          <w:spacing w:val="-2"/>
          <w:rtl/>
        </w:rPr>
        <w:t>1%</w:t>
      </w:r>
      <w:r w:rsidR="000320A2" w:rsidRPr="005F489B">
        <w:rPr>
          <w:rFonts w:hint="cs"/>
          <w:color w:val="000000"/>
          <w:spacing w:val="-2"/>
          <w:rtl/>
        </w:rPr>
        <w:t xml:space="preserve"> </w:t>
      </w:r>
      <w:r w:rsidR="00086B3B" w:rsidRPr="005F489B">
        <w:rPr>
          <w:rFonts w:hint="cs"/>
          <w:color w:val="000000"/>
          <w:spacing w:val="-2"/>
          <w:rtl/>
        </w:rPr>
        <w:t>בכל התקופה</w:t>
      </w:r>
      <w:r w:rsidR="008B38FE" w:rsidRPr="005F489B">
        <w:rPr>
          <w:rFonts w:hint="cs"/>
          <w:color w:val="000000"/>
          <w:spacing w:val="-2"/>
          <w:rtl/>
        </w:rPr>
        <w:t xml:space="preserve"> </w:t>
      </w:r>
      <w:r w:rsidR="008B38FE" w:rsidRPr="005F489B">
        <w:rPr>
          <w:rFonts w:hint="cs"/>
          <w:color w:val="000000"/>
          <w:spacing w:val="-2"/>
          <w:rtl/>
        </w:rPr>
        <w:lastRenderedPageBreak/>
        <w:t>(</w:t>
      </w:r>
      <w:r w:rsidR="00086B3B" w:rsidRPr="005F489B">
        <w:rPr>
          <w:rFonts w:hint="cs"/>
          <w:color w:val="000000"/>
          <w:spacing w:val="-2"/>
          <w:rtl/>
        </w:rPr>
        <w:t>משנת 20</w:t>
      </w:r>
      <w:r w:rsidR="00D63417" w:rsidRPr="005F489B">
        <w:rPr>
          <w:rFonts w:hint="cs"/>
          <w:color w:val="000000"/>
          <w:spacing w:val="-2"/>
          <w:rtl/>
        </w:rPr>
        <w:t>1</w:t>
      </w:r>
      <w:r w:rsidR="00086B3B" w:rsidRPr="005F489B">
        <w:rPr>
          <w:rFonts w:hint="cs"/>
          <w:color w:val="000000"/>
          <w:spacing w:val="-2"/>
          <w:rtl/>
        </w:rPr>
        <w:t>1 ועד 2015</w:t>
      </w:r>
      <w:r w:rsidR="008B38FE" w:rsidRPr="005F489B">
        <w:rPr>
          <w:rFonts w:hint="cs"/>
          <w:color w:val="000000"/>
          <w:spacing w:val="-2"/>
          <w:rtl/>
        </w:rPr>
        <w:t>).</w:t>
      </w:r>
      <w:r w:rsidR="00966D29" w:rsidRPr="005F489B">
        <w:rPr>
          <w:rFonts w:hint="cs"/>
          <w:color w:val="000000"/>
          <w:spacing w:val="-2"/>
          <w:rtl/>
        </w:rPr>
        <w:t xml:space="preserve"> </w:t>
      </w:r>
      <w:r w:rsidR="00CC770A" w:rsidRPr="005F489B">
        <w:rPr>
          <w:rFonts w:hint="cs"/>
          <w:color w:val="000000"/>
          <w:spacing w:val="-2"/>
          <w:rtl/>
        </w:rPr>
        <w:t>לאחר תקופה ארוכה של צמצום מתון במספר בני גילאי 65 ומעלה, החלה קבוצה זו לגדול כך שקצב הגידול עלה</w:t>
      </w:r>
      <w:r w:rsidR="00086B3B" w:rsidRPr="005F489B">
        <w:rPr>
          <w:rFonts w:hint="cs"/>
          <w:color w:val="000000"/>
          <w:spacing w:val="-2"/>
          <w:rtl/>
        </w:rPr>
        <w:t xml:space="preserve"> </w:t>
      </w:r>
      <w:r w:rsidR="00CC770A" w:rsidRPr="005F489B">
        <w:rPr>
          <w:rFonts w:hint="cs"/>
          <w:color w:val="000000"/>
          <w:spacing w:val="-2"/>
          <w:rtl/>
        </w:rPr>
        <w:t xml:space="preserve">במיוחד </w:t>
      </w:r>
      <w:r w:rsidR="00086B3B" w:rsidRPr="005F489B">
        <w:rPr>
          <w:rFonts w:hint="cs"/>
          <w:color w:val="000000"/>
          <w:spacing w:val="-2"/>
          <w:rtl/>
        </w:rPr>
        <w:t>בחמש השנים האחרונות - ג</w:t>
      </w:r>
      <w:r w:rsidR="007B7FC1" w:rsidRPr="005F489B">
        <w:rPr>
          <w:rFonts w:hint="cs"/>
          <w:color w:val="000000"/>
          <w:spacing w:val="-2"/>
          <w:rtl/>
        </w:rPr>
        <w:t>י</w:t>
      </w:r>
      <w:r w:rsidR="00086B3B" w:rsidRPr="005F489B">
        <w:rPr>
          <w:rFonts w:hint="cs"/>
          <w:color w:val="000000"/>
          <w:spacing w:val="-2"/>
          <w:rtl/>
        </w:rPr>
        <w:t>דול של למעלה מ-9%.</w:t>
      </w:r>
    </w:p>
    <w:p w:rsidR="00E44A1D" w:rsidRPr="00187858" w:rsidRDefault="005A275D" w:rsidP="0040518C">
      <w:pPr>
        <w:spacing w:before="120" w:after="120" w:line="240" w:lineRule="auto"/>
        <w:jc w:val="center"/>
        <w:rPr>
          <w:color w:val="FF0000"/>
          <w:rtl/>
        </w:rPr>
      </w:pPr>
      <w:r w:rsidRPr="005A275D">
        <w:rPr>
          <w:rtl/>
        </w:rPr>
        <w:drawing>
          <wp:inline distT="0" distB="0" distL="0" distR="0" wp14:anchorId="5BDFB958" wp14:editId="30D65463">
            <wp:extent cx="5584190" cy="3761142"/>
            <wp:effectExtent l="0" t="0" r="0" b="0"/>
            <wp:docPr id="14" name="תמונה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84190" cy="3761142"/>
                    </a:xfrm>
                    <a:prstGeom prst="rect">
                      <a:avLst/>
                    </a:prstGeom>
                    <a:noFill/>
                    <a:ln>
                      <a:noFill/>
                    </a:ln>
                  </pic:spPr>
                </pic:pic>
              </a:graphicData>
            </a:graphic>
          </wp:inline>
        </w:drawing>
      </w:r>
    </w:p>
    <w:p w:rsidR="008B1A16" w:rsidRDefault="00AC0494" w:rsidP="008B1A16">
      <w:pPr>
        <w:spacing w:line="240" w:lineRule="auto"/>
        <w:rPr>
          <w:rFonts w:hint="cs"/>
          <w:color w:val="000000"/>
          <w:rtl/>
        </w:rPr>
      </w:pPr>
      <w:r w:rsidRPr="003A0043">
        <w:rPr>
          <w:rFonts w:hint="cs"/>
          <w:color w:val="000000"/>
          <w:rtl/>
        </w:rPr>
        <w:t xml:space="preserve">באופן כללי, אוכלוסיית העיר מבוגרת </w:t>
      </w:r>
      <w:r w:rsidR="00C0249C" w:rsidRPr="003A0043">
        <w:rPr>
          <w:rFonts w:hint="cs"/>
          <w:color w:val="000000"/>
          <w:rtl/>
        </w:rPr>
        <w:t xml:space="preserve">יותר </w:t>
      </w:r>
      <w:r w:rsidRPr="003A0043">
        <w:rPr>
          <w:rFonts w:hint="cs"/>
          <w:color w:val="000000"/>
          <w:rtl/>
        </w:rPr>
        <w:t>בהשוואה לאוכלוסיית ישראל - חציון הגיל בתל-אביב-יפו הוא 35.</w:t>
      </w:r>
      <w:r w:rsidR="00A63A85" w:rsidRPr="003A0043">
        <w:rPr>
          <w:rFonts w:hint="cs"/>
          <w:color w:val="000000"/>
          <w:rtl/>
        </w:rPr>
        <w:t>7</w:t>
      </w:r>
      <w:r w:rsidRPr="003A0043">
        <w:rPr>
          <w:rFonts w:hint="cs"/>
          <w:color w:val="000000"/>
          <w:rtl/>
        </w:rPr>
        <w:t xml:space="preserve"> לעומת חציון הגיל בישראל 29.</w:t>
      </w:r>
      <w:r w:rsidR="002D7891" w:rsidRPr="003A0043">
        <w:rPr>
          <w:rFonts w:hint="cs"/>
          <w:color w:val="000000"/>
          <w:rtl/>
        </w:rPr>
        <w:t>7</w:t>
      </w:r>
      <w:r w:rsidRPr="003A0043">
        <w:rPr>
          <w:rFonts w:hint="cs"/>
          <w:color w:val="000000"/>
          <w:rtl/>
        </w:rPr>
        <w:t xml:space="preserve">. </w:t>
      </w:r>
    </w:p>
    <w:p w:rsidR="002937D1" w:rsidRPr="003A0043" w:rsidRDefault="00AC0494" w:rsidP="008B1A16">
      <w:pPr>
        <w:spacing w:line="240" w:lineRule="auto"/>
        <w:rPr>
          <w:color w:val="000000"/>
          <w:rtl/>
        </w:rPr>
      </w:pPr>
      <w:r w:rsidRPr="003A0043">
        <w:rPr>
          <w:rFonts w:hint="cs"/>
          <w:color w:val="000000"/>
          <w:rtl/>
        </w:rPr>
        <w:t>מ</w:t>
      </w:r>
      <w:r w:rsidRPr="003A0043">
        <w:rPr>
          <w:color w:val="000000"/>
          <w:rtl/>
        </w:rPr>
        <w:t>בחינת התפ</w:t>
      </w:r>
      <w:r w:rsidR="005A3E99" w:rsidRPr="003A0043">
        <w:rPr>
          <w:rFonts w:hint="cs"/>
          <w:color w:val="000000"/>
          <w:rtl/>
        </w:rPr>
        <w:t>לגות</w:t>
      </w:r>
      <w:r w:rsidRPr="003A0043">
        <w:rPr>
          <w:color w:val="000000"/>
          <w:rtl/>
        </w:rPr>
        <w:t xml:space="preserve"> האוכלוסייה</w:t>
      </w:r>
      <w:r w:rsidRPr="003A0043">
        <w:rPr>
          <w:rFonts w:hint="cs"/>
          <w:color w:val="000000"/>
          <w:rtl/>
        </w:rPr>
        <w:t xml:space="preserve"> בעיר,</w:t>
      </w:r>
      <w:r w:rsidRPr="003A0043">
        <w:rPr>
          <w:color w:val="000000"/>
          <w:rtl/>
        </w:rPr>
        <w:t xml:space="preserve"> </w:t>
      </w:r>
      <w:r w:rsidRPr="003A0043">
        <w:rPr>
          <w:rFonts w:hint="cs"/>
          <w:color w:val="000000"/>
          <w:rtl/>
        </w:rPr>
        <w:t>רובע 9 (מזרחית לאיילון), בולט בהשוואה לשאר הרבעים בשל היותו הרובע עם מספר התושבים הגדול ביותר (</w:t>
      </w:r>
      <w:r w:rsidR="000548EB" w:rsidRPr="003A0043">
        <w:rPr>
          <w:rFonts w:hint="cs"/>
          <w:color w:val="000000"/>
          <w:rtl/>
        </w:rPr>
        <w:t>קרוב</w:t>
      </w:r>
      <w:r w:rsidR="00CC0644" w:rsidRPr="003A0043">
        <w:rPr>
          <w:rFonts w:hint="cs"/>
          <w:color w:val="000000"/>
          <w:rtl/>
        </w:rPr>
        <w:t xml:space="preserve"> </w:t>
      </w:r>
      <w:r w:rsidR="000548EB" w:rsidRPr="003A0043">
        <w:rPr>
          <w:rFonts w:hint="cs"/>
          <w:color w:val="000000"/>
          <w:rtl/>
        </w:rPr>
        <w:t>ל</w:t>
      </w:r>
      <w:r w:rsidR="00CC0644" w:rsidRPr="003A0043">
        <w:rPr>
          <w:rFonts w:hint="cs"/>
          <w:color w:val="000000"/>
          <w:rtl/>
        </w:rPr>
        <w:t>-</w:t>
      </w:r>
      <w:r w:rsidR="000548EB" w:rsidRPr="003A0043">
        <w:rPr>
          <w:rFonts w:hint="cs"/>
          <w:color w:val="000000"/>
          <w:rtl/>
        </w:rPr>
        <w:t>82</w:t>
      </w:r>
      <w:r w:rsidRPr="003A0043">
        <w:rPr>
          <w:rFonts w:hint="cs"/>
          <w:color w:val="000000"/>
          <w:rtl/>
        </w:rPr>
        <w:t>,000 תושבים</w:t>
      </w:r>
      <w:r w:rsidR="00993FFF" w:rsidRPr="003A0043">
        <w:rPr>
          <w:rFonts w:hint="cs"/>
          <w:color w:val="000000"/>
          <w:rtl/>
        </w:rPr>
        <w:t xml:space="preserve"> - 19% מכלל התושבים בעיר</w:t>
      </w:r>
      <w:r w:rsidR="006E66FF" w:rsidRPr="003A0043">
        <w:rPr>
          <w:rFonts w:hint="cs"/>
          <w:color w:val="000000"/>
          <w:rtl/>
        </w:rPr>
        <w:t>)</w:t>
      </w:r>
      <w:r w:rsidRPr="003A0043">
        <w:rPr>
          <w:rFonts w:hint="cs"/>
          <w:color w:val="000000"/>
          <w:rtl/>
        </w:rPr>
        <w:t xml:space="preserve">. </w:t>
      </w:r>
    </w:p>
    <w:p w:rsidR="008B1A16" w:rsidRDefault="008B1A16" w:rsidP="00BF2FA7">
      <w:pPr>
        <w:spacing w:before="120" w:after="40" w:line="240" w:lineRule="auto"/>
        <w:rPr>
          <w:rFonts w:hint="cs"/>
          <w:color w:val="000000"/>
          <w:rtl/>
        </w:rPr>
      </w:pPr>
      <w:r w:rsidRPr="008B1A16">
        <w:rPr>
          <w:rFonts w:hint="cs"/>
          <w:rtl/>
        </w:rPr>
        <w:drawing>
          <wp:inline distT="0" distB="0" distL="0" distR="0" wp14:anchorId="27BB6B96" wp14:editId="5C1B2BD6">
            <wp:extent cx="5584190" cy="3004691"/>
            <wp:effectExtent l="0" t="0" r="0" b="5715"/>
            <wp:docPr id="15" name="תמונה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84190" cy="3004691"/>
                    </a:xfrm>
                    <a:prstGeom prst="rect">
                      <a:avLst/>
                    </a:prstGeom>
                    <a:noFill/>
                    <a:ln>
                      <a:noFill/>
                    </a:ln>
                  </pic:spPr>
                </pic:pic>
              </a:graphicData>
            </a:graphic>
          </wp:inline>
        </w:drawing>
      </w:r>
    </w:p>
    <w:p w:rsidR="00A50136" w:rsidRDefault="005A3E99" w:rsidP="00BF2FA7">
      <w:pPr>
        <w:spacing w:before="120" w:after="40" w:line="240" w:lineRule="auto"/>
        <w:rPr>
          <w:color w:val="000000"/>
          <w:rtl/>
        </w:rPr>
      </w:pPr>
      <w:r w:rsidRPr="003A0043">
        <w:rPr>
          <w:rFonts w:hint="cs"/>
          <w:color w:val="000000"/>
          <w:rtl/>
        </w:rPr>
        <w:t>ב</w:t>
      </w:r>
      <w:r w:rsidR="002937D1" w:rsidRPr="003A0043">
        <w:rPr>
          <w:rFonts w:hint="cs"/>
          <w:color w:val="000000"/>
          <w:rtl/>
        </w:rPr>
        <w:t xml:space="preserve">רובע </w:t>
      </w:r>
      <w:r w:rsidRPr="003A0043">
        <w:rPr>
          <w:rFonts w:hint="cs"/>
          <w:color w:val="000000"/>
          <w:rtl/>
        </w:rPr>
        <w:t>9</w:t>
      </w:r>
      <w:r w:rsidR="002937D1" w:rsidRPr="003A0043">
        <w:rPr>
          <w:rFonts w:hint="cs"/>
          <w:color w:val="000000"/>
          <w:rtl/>
        </w:rPr>
        <w:t xml:space="preserve"> אחוז </w:t>
      </w:r>
      <w:r w:rsidR="00C34A40" w:rsidRPr="003A0043">
        <w:rPr>
          <w:rFonts w:hint="cs"/>
          <w:color w:val="000000"/>
          <w:rtl/>
        </w:rPr>
        <w:t>גבוה</w:t>
      </w:r>
      <w:r w:rsidR="00AC0494" w:rsidRPr="003A0043">
        <w:rPr>
          <w:rFonts w:hint="cs"/>
          <w:color w:val="000000"/>
          <w:rtl/>
        </w:rPr>
        <w:t xml:space="preserve"> של </w:t>
      </w:r>
      <w:r w:rsidR="00C34A40" w:rsidRPr="003A0043">
        <w:rPr>
          <w:rFonts w:hint="cs"/>
          <w:color w:val="000000"/>
          <w:rtl/>
        </w:rPr>
        <w:t>מבוגרים בגילאי 64-45 (כ-2</w:t>
      </w:r>
      <w:r w:rsidR="006804D9" w:rsidRPr="003A0043">
        <w:rPr>
          <w:rFonts w:hint="cs"/>
          <w:color w:val="000000"/>
          <w:rtl/>
        </w:rPr>
        <w:t>2</w:t>
      </w:r>
      <w:r w:rsidR="00C34A40" w:rsidRPr="003A0043">
        <w:rPr>
          <w:rFonts w:hint="cs"/>
          <w:color w:val="000000"/>
          <w:rtl/>
        </w:rPr>
        <w:t xml:space="preserve">%) ואחוז גבוה של </w:t>
      </w:r>
      <w:r w:rsidR="00AC0494" w:rsidRPr="003A0043">
        <w:rPr>
          <w:rFonts w:hint="cs"/>
          <w:color w:val="000000"/>
          <w:rtl/>
        </w:rPr>
        <w:t xml:space="preserve">ילדים בגילאי </w:t>
      </w:r>
      <w:r w:rsidR="00474E46" w:rsidRPr="003A0043">
        <w:rPr>
          <w:rFonts w:hint="cs"/>
          <w:color w:val="000000"/>
          <w:rtl/>
        </w:rPr>
        <w:t>14-0</w:t>
      </w:r>
      <w:r w:rsidR="00AC0494" w:rsidRPr="003A0043">
        <w:rPr>
          <w:rFonts w:hint="cs"/>
          <w:color w:val="000000"/>
          <w:rtl/>
        </w:rPr>
        <w:t xml:space="preserve"> (</w:t>
      </w:r>
      <w:r w:rsidRPr="003A0043">
        <w:rPr>
          <w:rFonts w:hint="cs"/>
          <w:color w:val="000000"/>
          <w:rtl/>
        </w:rPr>
        <w:t>כ-</w:t>
      </w:r>
      <w:r w:rsidR="00993FFF" w:rsidRPr="003A0043">
        <w:rPr>
          <w:rFonts w:hint="cs"/>
          <w:color w:val="000000"/>
          <w:rtl/>
        </w:rPr>
        <w:t>20</w:t>
      </w:r>
      <w:r w:rsidR="00C34A40" w:rsidRPr="003A0043">
        <w:rPr>
          <w:rFonts w:hint="cs"/>
          <w:color w:val="000000"/>
          <w:rtl/>
        </w:rPr>
        <w:t>%)</w:t>
      </w:r>
      <w:r w:rsidR="00C32E33" w:rsidRPr="003A0043">
        <w:rPr>
          <w:rFonts w:hint="cs"/>
          <w:color w:val="000000"/>
          <w:rtl/>
        </w:rPr>
        <w:t>. כמו כן, ברובע 9, אחוז נמוך יחסית של צעירים בגילאי 34-25 (כ-1</w:t>
      </w:r>
      <w:r w:rsidR="006804D9" w:rsidRPr="003A0043">
        <w:rPr>
          <w:rFonts w:hint="cs"/>
          <w:color w:val="000000"/>
          <w:rtl/>
        </w:rPr>
        <w:t>7</w:t>
      </w:r>
      <w:r w:rsidR="00C32E33" w:rsidRPr="003A0043">
        <w:rPr>
          <w:rFonts w:hint="cs"/>
          <w:color w:val="000000"/>
          <w:rtl/>
        </w:rPr>
        <w:t xml:space="preserve">%), וזאת בשונה מאחוז הגבוה </w:t>
      </w:r>
      <w:r w:rsidR="00993FFF" w:rsidRPr="003A0043">
        <w:rPr>
          <w:rFonts w:hint="cs"/>
          <w:color w:val="000000"/>
          <w:rtl/>
        </w:rPr>
        <w:t xml:space="preserve">יותר </w:t>
      </w:r>
      <w:r w:rsidR="00C32E33" w:rsidRPr="003A0043">
        <w:rPr>
          <w:rFonts w:hint="cs"/>
          <w:color w:val="000000"/>
          <w:rtl/>
        </w:rPr>
        <w:t>של קבוצה זו בכלל העיר (כ-2</w:t>
      </w:r>
      <w:r w:rsidR="00993FFF" w:rsidRPr="003A0043">
        <w:rPr>
          <w:rFonts w:hint="cs"/>
          <w:color w:val="000000"/>
          <w:rtl/>
        </w:rPr>
        <w:t>1</w:t>
      </w:r>
      <w:r w:rsidR="00C32E33" w:rsidRPr="003A0043">
        <w:rPr>
          <w:rFonts w:hint="cs"/>
          <w:color w:val="000000"/>
          <w:rtl/>
        </w:rPr>
        <w:t xml:space="preserve">%). </w:t>
      </w:r>
      <w:r w:rsidR="00993FFF" w:rsidRPr="003A0043">
        <w:rPr>
          <w:rFonts w:hint="cs"/>
          <w:color w:val="000000"/>
          <w:rtl/>
        </w:rPr>
        <w:t xml:space="preserve">רובע 1 בעבר הירקון </w:t>
      </w:r>
      <w:r w:rsidR="00C94CD4" w:rsidRPr="003A0043">
        <w:rPr>
          <w:rFonts w:hint="cs"/>
          <w:color w:val="000000"/>
          <w:rtl/>
        </w:rPr>
        <w:t>הוא הרובע השני בגודל</w:t>
      </w:r>
      <w:r w:rsidR="007B7FC1">
        <w:rPr>
          <w:rFonts w:hint="cs"/>
          <w:color w:val="000000"/>
          <w:rtl/>
        </w:rPr>
        <w:t>ו</w:t>
      </w:r>
      <w:r w:rsidR="00C94CD4" w:rsidRPr="003A0043">
        <w:rPr>
          <w:rFonts w:hint="cs"/>
          <w:color w:val="000000"/>
          <w:rtl/>
        </w:rPr>
        <w:t xml:space="preserve"> (כ-62,400 תושבים) ודומה מאוד במאפייניו לרובע 9 מבחינת ההרכב הגילי של האוכלוסייה</w:t>
      </w:r>
      <w:r w:rsidR="008B38FE">
        <w:rPr>
          <w:rFonts w:hint="cs"/>
          <w:color w:val="000000"/>
          <w:rtl/>
        </w:rPr>
        <w:t>, למעט אחוז גבוה יותר של בני 65 ומעלה.</w:t>
      </w:r>
    </w:p>
    <w:p w:rsidR="0060531A" w:rsidRPr="003A0043" w:rsidRDefault="008B1A16" w:rsidP="008B1A16">
      <w:pPr>
        <w:spacing w:after="60" w:line="240" w:lineRule="auto"/>
        <w:jc w:val="center"/>
        <w:rPr>
          <w:color w:val="000000"/>
          <w:rtl/>
        </w:rPr>
      </w:pPr>
      <w:r w:rsidRPr="008B1A16">
        <w:rPr>
          <w:rtl/>
        </w:rPr>
        <w:lastRenderedPageBreak/>
        <w:drawing>
          <wp:inline distT="0" distB="0" distL="0" distR="0" wp14:anchorId="1C38B52C" wp14:editId="468B124E">
            <wp:extent cx="5584190" cy="2903449"/>
            <wp:effectExtent l="0" t="0" r="0" b="0"/>
            <wp:docPr id="21" name="תמונה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84190" cy="2903449"/>
                    </a:xfrm>
                    <a:prstGeom prst="rect">
                      <a:avLst/>
                    </a:prstGeom>
                    <a:noFill/>
                    <a:ln>
                      <a:noFill/>
                    </a:ln>
                  </pic:spPr>
                </pic:pic>
              </a:graphicData>
            </a:graphic>
          </wp:inline>
        </w:drawing>
      </w:r>
    </w:p>
    <w:p w:rsidR="008B1A16" w:rsidRDefault="008B1A16" w:rsidP="00993FFF">
      <w:pPr>
        <w:spacing w:line="240" w:lineRule="auto"/>
        <w:rPr>
          <w:rFonts w:hint="cs"/>
          <w:color w:val="000000"/>
          <w:spacing w:val="-2"/>
          <w:rtl/>
        </w:rPr>
      </w:pPr>
    </w:p>
    <w:p w:rsidR="00A50136" w:rsidRDefault="00A50136" w:rsidP="00993FFF">
      <w:pPr>
        <w:spacing w:line="240" w:lineRule="auto"/>
        <w:rPr>
          <w:rFonts w:hint="cs"/>
          <w:color w:val="000000"/>
          <w:spacing w:val="-2"/>
          <w:rtl/>
        </w:rPr>
      </w:pPr>
      <w:r w:rsidRPr="003A0043">
        <w:rPr>
          <w:rFonts w:hint="cs"/>
          <w:color w:val="000000"/>
          <w:spacing w:val="-2"/>
          <w:rtl/>
        </w:rPr>
        <w:t>גם רובע 3 (הצפון הישן) הוא רובע גדול יחסית בהשוואה לשאר הרבעים (כ-6</w:t>
      </w:r>
      <w:r w:rsidR="006804D9" w:rsidRPr="003A0043">
        <w:rPr>
          <w:rFonts w:hint="cs"/>
          <w:color w:val="000000"/>
          <w:spacing w:val="-2"/>
          <w:rtl/>
        </w:rPr>
        <w:t>1</w:t>
      </w:r>
      <w:r w:rsidRPr="003A0043">
        <w:rPr>
          <w:rFonts w:hint="cs"/>
          <w:color w:val="000000"/>
          <w:spacing w:val="-2"/>
          <w:rtl/>
        </w:rPr>
        <w:t>,</w:t>
      </w:r>
      <w:r w:rsidR="00993FFF" w:rsidRPr="003A0043">
        <w:rPr>
          <w:rFonts w:hint="cs"/>
          <w:color w:val="000000"/>
          <w:spacing w:val="-2"/>
          <w:rtl/>
        </w:rPr>
        <w:t>5</w:t>
      </w:r>
      <w:r w:rsidRPr="003A0043">
        <w:rPr>
          <w:rFonts w:hint="cs"/>
          <w:color w:val="000000"/>
          <w:spacing w:val="-2"/>
          <w:rtl/>
        </w:rPr>
        <w:t>00 תושבים) - ברובע זה בולט האחוז הנמוך של ילדים בגילאי</w:t>
      </w:r>
      <w:r w:rsidR="00474E46" w:rsidRPr="003A0043">
        <w:rPr>
          <w:rFonts w:hint="cs"/>
          <w:color w:val="000000"/>
          <w:spacing w:val="-2"/>
          <w:rtl/>
        </w:rPr>
        <w:t xml:space="preserve"> 14-0</w:t>
      </w:r>
      <w:r w:rsidRPr="003A0043">
        <w:rPr>
          <w:rFonts w:hint="cs"/>
          <w:color w:val="000000"/>
          <w:spacing w:val="-2"/>
          <w:rtl/>
        </w:rPr>
        <w:t xml:space="preserve"> (כ-1</w:t>
      </w:r>
      <w:r w:rsidR="006804D9" w:rsidRPr="003A0043">
        <w:rPr>
          <w:rFonts w:hint="cs"/>
          <w:color w:val="000000"/>
          <w:spacing w:val="-2"/>
          <w:rtl/>
        </w:rPr>
        <w:t>2</w:t>
      </w:r>
      <w:r w:rsidRPr="003A0043">
        <w:rPr>
          <w:rFonts w:hint="cs"/>
          <w:color w:val="000000"/>
          <w:spacing w:val="-2"/>
          <w:rtl/>
        </w:rPr>
        <w:t>%)</w:t>
      </w:r>
      <w:r w:rsidR="00CC0264" w:rsidRPr="003A0043">
        <w:rPr>
          <w:rFonts w:hint="cs"/>
          <w:color w:val="000000"/>
          <w:spacing w:val="-2"/>
          <w:rtl/>
        </w:rPr>
        <w:t xml:space="preserve"> ו-24-15 (כ-5%)</w:t>
      </w:r>
      <w:r w:rsidRPr="003A0043">
        <w:rPr>
          <w:rFonts w:hint="cs"/>
          <w:color w:val="000000"/>
          <w:spacing w:val="-2"/>
          <w:rtl/>
        </w:rPr>
        <w:t xml:space="preserve"> ומאידך, בולט האחוז </w:t>
      </w:r>
      <w:r w:rsidR="00C34A40" w:rsidRPr="003A0043">
        <w:rPr>
          <w:rFonts w:hint="cs"/>
          <w:color w:val="000000"/>
          <w:spacing w:val="-2"/>
          <w:rtl/>
        </w:rPr>
        <w:t>ה</w:t>
      </w:r>
      <w:r w:rsidRPr="003A0043">
        <w:rPr>
          <w:rFonts w:hint="cs"/>
          <w:color w:val="000000"/>
          <w:spacing w:val="-2"/>
          <w:rtl/>
        </w:rPr>
        <w:t xml:space="preserve">גבוה של צעירים, במיוחד בני </w:t>
      </w:r>
      <w:r w:rsidR="00474E46" w:rsidRPr="003A0043">
        <w:rPr>
          <w:rFonts w:hint="cs"/>
          <w:color w:val="000000"/>
          <w:spacing w:val="-2"/>
          <w:rtl/>
        </w:rPr>
        <w:t>34-25</w:t>
      </w:r>
      <w:r w:rsidRPr="003A0043">
        <w:rPr>
          <w:rFonts w:hint="cs"/>
          <w:color w:val="000000"/>
          <w:spacing w:val="-2"/>
          <w:rtl/>
        </w:rPr>
        <w:t xml:space="preserve"> (כ-</w:t>
      </w:r>
      <w:r w:rsidR="006804D9" w:rsidRPr="003A0043">
        <w:rPr>
          <w:rFonts w:hint="cs"/>
          <w:color w:val="000000"/>
          <w:spacing w:val="-2"/>
          <w:rtl/>
        </w:rPr>
        <w:t>35</w:t>
      </w:r>
      <w:r w:rsidRPr="003A0043">
        <w:rPr>
          <w:rFonts w:hint="cs"/>
          <w:color w:val="000000"/>
          <w:spacing w:val="-2"/>
          <w:rtl/>
        </w:rPr>
        <w:t>%)</w:t>
      </w:r>
      <w:r w:rsidR="00C34A40" w:rsidRPr="003A0043">
        <w:rPr>
          <w:rFonts w:hint="cs"/>
          <w:color w:val="000000"/>
          <w:spacing w:val="-2"/>
          <w:rtl/>
        </w:rPr>
        <w:t xml:space="preserve"> - אחוז גבוה משמעותית בהשוואה לאחוז </w:t>
      </w:r>
      <w:r w:rsidR="005833AF" w:rsidRPr="003A0043">
        <w:rPr>
          <w:rFonts w:hint="cs"/>
          <w:color w:val="000000"/>
          <w:spacing w:val="-2"/>
          <w:rtl/>
        </w:rPr>
        <w:t>קבוצת גיל זו</w:t>
      </w:r>
      <w:r w:rsidR="00C34A40" w:rsidRPr="003A0043">
        <w:rPr>
          <w:rFonts w:hint="cs"/>
          <w:color w:val="000000"/>
          <w:spacing w:val="-2"/>
          <w:rtl/>
        </w:rPr>
        <w:t xml:space="preserve"> </w:t>
      </w:r>
      <w:r w:rsidR="005833AF" w:rsidRPr="003A0043">
        <w:rPr>
          <w:rFonts w:hint="cs"/>
          <w:color w:val="000000"/>
          <w:spacing w:val="-2"/>
          <w:rtl/>
        </w:rPr>
        <w:t>ב</w:t>
      </w:r>
      <w:r w:rsidR="00C34A40" w:rsidRPr="003A0043">
        <w:rPr>
          <w:rFonts w:hint="cs"/>
          <w:color w:val="000000"/>
          <w:spacing w:val="-2"/>
          <w:rtl/>
        </w:rPr>
        <w:t>כלל העיר (כ-2</w:t>
      </w:r>
      <w:r w:rsidR="00993FFF" w:rsidRPr="003A0043">
        <w:rPr>
          <w:rFonts w:hint="cs"/>
          <w:color w:val="000000"/>
          <w:spacing w:val="-2"/>
          <w:rtl/>
        </w:rPr>
        <w:t>1</w:t>
      </w:r>
      <w:r w:rsidR="00C34A40" w:rsidRPr="003A0043">
        <w:rPr>
          <w:rFonts w:hint="cs"/>
          <w:color w:val="000000"/>
          <w:spacing w:val="-2"/>
          <w:rtl/>
        </w:rPr>
        <w:t>%)</w:t>
      </w:r>
      <w:r w:rsidRPr="003A0043">
        <w:rPr>
          <w:rFonts w:hint="cs"/>
          <w:color w:val="000000"/>
          <w:spacing w:val="-2"/>
          <w:rtl/>
        </w:rPr>
        <w:t>.</w:t>
      </w:r>
    </w:p>
    <w:p w:rsidR="008B1A16" w:rsidRPr="003A0043" w:rsidRDefault="008B1A16" w:rsidP="00993FFF">
      <w:pPr>
        <w:spacing w:line="240" w:lineRule="auto"/>
        <w:rPr>
          <w:color w:val="000000"/>
          <w:spacing w:val="-2"/>
          <w:rtl/>
        </w:rPr>
      </w:pPr>
    </w:p>
    <w:p w:rsidR="004A46C7" w:rsidRPr="00DC4895" w:rsidRDefault="004A46C7" w:rsidP="00087CDA">
      <w:pPr>
        <w:pStyle w:val="3"/>
        <w:ind w:left="284" w:hanging="284"/>
        <w:rPr>
          <w:rtl/>
        </w:rPr>
      </w:pPr>
      <w:r w:rsidRPr="00DC4895">
        <w:rPr>
          <w:rFonts w:hint="cs"/>
          <w:rtl/>
        </w:rPr>
        <w:t>מצב משפחתי</w:t>
      </w:r>
    </w:p>
    <w:p w:rsidR="00374ED0" w:rsidRPr="00880332" w:rsidRDefault="00374ED0" w:rsidP="00EA6308">
      <w:pPr>
        <w:pBdr>
          <w:top w:val="dotted" w:sz="8" w:space="1" w:color="215868"/>
          <w:left w:val="dotted" w:sz="8" w:space="4" w:color="215868"/>
          <w:bottom w:val="dotted" w:sz="8" w:space="1" w:color="215868"/>
          <w:right w:val="dotted" w:sz="8" w:space="4" w:color="215868"/>
        </w:pBdr>
        <w:spacing w:before="60" w:after="120" w:line="240" w:lineRule="auto"/>
        <w:ind w:left="113"/>
        <w:rPr>
          <w:rStyle w:val="aff1"/>
          <w:rtl/>
        </w:rPr>
      </w:pPr>
      <w:r w:rsidRPr="00880332">
        <w:rPr>
          <w:rStyle w:val="aff1"/>
          <w:rFonts w:hint="cs"/>
          <w:rtl/>
        </w:rPr>
        <w:t>בתל-אביב-יפו אחוז גבוה של רווקים ושל רווקות בהשוואה לאחוז המקביל בישראל; הדבר בא לידי ביטוי במיוחד בקרב האוכלוסייה הצעירה בגילאים 25 עד 35.</w:t>
      </w:r>
    </w:p>
    <w:p w:rsidR="00DF4049" w:rsidRDefault="008B1A16" w:rsidP="005F489B">
      <w:pPr>
        <w:spacing w:before="40" w:after="40" w:line="240" w:lineRule="auto"/>
        <w:jc w:val="center"/>
        <w:rPr>
          <w:color w:val="000000"/>
          <w:rtl/>
        </w:rPr>
      </w:pPr>
      <w:r w:rsidRPr="008B1A16">
        <w:rPr>
          <w:rtl/>
        </w:rPr>
        <w:drawing>
          <wp:inline distT="0" distB="0" distL="0" distR="0" wp14:anchorId="76A7FECF" wp14:editId="25E73D77">
            <wp:extent cx="5584190" cy="2769395"/>
            <wp:effectExtent l="0" t="0" r="0" b="0"/>
            <wp:docPr id="22" name="תמונה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84190" cy="2769395"/>
                    </a:xfrm>
                    <a:prstGeom prst="rect">
                      <a:avLst/>
                    </a:prstGeom>
                    <a:noFill/>
                    <a:ln>
                      <a:noFill/>
                    </a:ln>
                  </pic:spPr>
                </pic:pic>
              </a:graphicData>
            </a:graphic>
          </wp:inline>
        </w:drawing>
      </w:r>
    </w:p>
    <w:p w:rsidR="008B1A16" w:rsidRDefault="008B1A16" w:rsidP="00DB0B7F">
      <w:pPr>
        <w:spacing w:line="240" w:lineRule="auto"/>
        <w:rPr>
          <w:rFonts w:hint="cs"/>
          <w:color w:val="000000"/>
          <w:rtl/>
        </w:rPr>
      </w:pPr>
    </w:p>
    <w:p w:rsidR="00BF2FA7" w:rsidRDefault="00B456AB" w:rsidP="00DB0B7F">
      <w:pPr>
        <w:spacing w:line="240" w:lineRule="auto"/>
        <w:rPr>
          <w:b/>
          <w:bCs/>
          <w:color w:val="000000"/>
          <w:szCs w:val="28"/>
          <w:rtl/>
        </w:rPr>
      </w:pPr>
      <w:r w:rsidRPr="003A0043">
        <w:rPr>
          <w:rFonts w:hint="cs"/>
          <w:color w:val="000000"/>
          <w:rtl/>
        </w:rPr>
        <w:t xml:space="preserve">בשנת </w:t>
      </w:r>
      <w:r w:rsidR="00091E3F" w:rsidRPr="003A0043">
        <w:rPr>
          <w:rFonts w:hint="cs"/>
          <w:color w:val="000000"/>
          <w:rtl/>
        </w:rPr>
        <w:t>2015</w:t>
      </w:r>
      <w:r w:rsidRPr="003A0043">
        <w:rPr>
          <w:rFonts w:hint="cs"/>
          <w:color w:val="000000"/>
          <w:rtl/>
        </w:rPr>
        <w:t xml:space="preserve">, בתל-אביב-יפו </w:t>
      </w:r>
      <w:r w:rsidR="00AC0494" w:rsidRPr="003A0043">
        <w:rPr>
          <w:rFonts w:hint="cs"/>
          <w:color w:val="000000"/>
          <w:rtl/>
        </w:rPr>
        <w:t>אחוז הרווקים מקרב הגברים בגילאי 15 ומעלה היה כ-4</w:t>
      </w:r>
      <w:r w:rsidR="00BB0727" w:rsidRPr="003A0043">
        <w:rPr>
          <w:rFonts w:hint="cs"/>
          <w:color w:val="000000"/>
          <w:rtl/>
        </w:rPr>
        <w:t>4</w:t>
      </w:r>
      <w:r w:rsidR="00AC0494" w:rsidRPr="003A0043">
        <w:rPr>
          <w:rFonts w:hint="cs"/>
          <w:color w:val="000000"/>
          <w:rtl/>
        </w:rPr>
        <w:t>% ובישראל כ-35%; בקרב הנשים בגילאי 15 ומעלה אחוז הרווקות היה כ-3</w:t>
      </w:r>
      <w:r w:rsidR="005B1C75" w:rsidRPr="003A0043">
        <w:rPr>
          <w:rFonts w:hint="cs"/>
          <w:color w:val="000000"/>
          <w:rtl/>
        </w:rPr>
        <w:t>7</w:t>
      </w:r>
      <w:r w:rsidR="00AC0494" w:rsidRPr="003A0043">
        <w:rPr>
          <w:rFonts w:hint="cs"/>
          <w:color w:val="000000"/>
          <w:rtl/>
        </w:rPr>
        <w:t xml:space="preserve">%, בעוד שבישראל </w:t>
      </w:r>
      <w:r w:rsidRPr="003A0043">
        <w:rPr>
          <w:rFonts w:hint="cs"/>
          <w:color w:val="000000"/>
          <w:rtl/>
        </w:rPr>
        <w:t xml:space="preserve">הוא </w:t>
      </w:r>
      <w:r w:rsidR="00AC0494" w:rsidRPr="003A0043">
        <w:rPr>
          <w:rFonts w:hint="cs"/>
          <w:color w:val="000000"/>
          <w:rtl/>
        </w:rPr>
        <w:t xml:space="preserve">היה כ-28%. האחוז הגבוה של הרווקים והרווקות בולט במיוחד בקבוצות הגיל </w:t>
      </w:r>
      <w:r w:rsidR="00091E3F" w:rsidRPr="003A0043">
        <w:rPr>
          <w:rFonts w:hint="cs"/>
          <w:color w:val="000000"/>
          <w:rtl/>
        </w:rPr>
        <w:t>של בני 25 עד גיל 35, בה כ-</w:t>
      </w:r>
      <w:r w:rsidR="001A12A5" w:rsidRPr="003A0043">
        <w:rPr>
          <w:rFonts w:hint="cs"/>
          <w:color w:val="000000"/>
          <w:rtl/>
        </w:rPr>
        <w:t>69</w:t>
      </w:r>
      <w:r w:rsidR="00AC0494" w:rsidRPr="003A0043">
        <w:rPr>
          <w:rFonts w:hint="cs"/>
          <w:color w:val="000000"/>
          <w:rtl/>
        </w:rPr>
        <w:t xml:space="preserve">% </w:t>
      </w:r>
      <w:r w:rsidR="00091E3F" w:rsidRPr="003A0043">
        <w:rPr>
          <w:rFonts w:hint="cs"/>
          <w:color w:val="000000"/>
          <w:rtl/>
        </w:rPr>
        <w:t xml:space="preserve">מהגברים </w:t>
      </w:r>
      <w:r w:rsidR="00AC0494" w:rsidRPr="003A0043">
        <w:rPr>
          <w:rFonts w:hint="cs"/>
          <w:color w:val="000000"/>
          <w:rtl/>
        </w:rPr>
        <w:t>היו רווקים</w:t>
      </w:r>
      <w:r w:rsidR="00091E3F" w:rsidRPr="003A0043">
        <w:rPr>
          <w:rFonts w:hint="cs"/>
          <w:color w:val="000000"/>
          <w:rtl/>
        </w:rPr>
        <w:t xml:space="preserve"> ו</w:t>
      </w:r>
      <w:r w:rsidR="00AC0494" w:rsidRPr="003A0043">
        <w:rPr>
          <w:rFonts w:hint="cs"/>
          <w:color w:val="000000"/>
          <w:rtl/>
        </w:rPr>
        <w:t>כ-</w:t>
      </w:r>
      <w:r w:rsidR="001A12A5" w:rsidRPr="003A0043">
        <w:rPr>
          <w:rFonts w:hint="cs"/>
          <w:color w:val="000000"/>
          <w:rtl/>
        </w:rPr>
        <w:t>58</w:t>
      </w:r>
      <w:r w:rsidR="00AC0494" w:rsidRPr="003A0043">
        <w:rPr>
          <w:rFonts w:hint="cs"/>
          <w:color w:val="000000"/>
          <w:rtl/>
        </w:rPr>
        <w:t xml:space="preserve">% </w:t>
      </w:r>
      <w:r w:rsidR="00091E3F" w:rsidRPr="003A0043">
        <w:rPr>
          <w:rFonts w:hint="cs"/>
          <w:color w:val="000000"/>
          <w:rtl/>
        </w:rPr>
        <w:t xml:space="preserve">מהנשים </w:t>
      </w:r>
      <w:r w:rsidR="00AC0494" w:rsidRPr="003A0043">
        <w:rPr>
          <w:rFonts w:hint="cs"/>
          <w:color w:val="000000"/>
          <w:rtl/>
        </w:rPr>
        <w:t xml:space="preserve">היו רווקות. </w:t>
      </w:r>
      <w:r w:rsidR="001A12A5" w:rsidRPr="003A0043">
        <w:rPr>
          <w:rFonts w:hint="cs"/>
          <w:color w:val="000000"/>
          <w:rtl/>
        </w:rPr>
        <w:t>בחמש חמש השנים האחרונות אחוז הרווקים והרווקות בקבוצת גיל זו נשמר ללא שינוי.</w:t>
      </w:r>
    </w:p>
    <w:p w:rsidR="005F489B" w:rsidRDefault="005F489B">
      <w:pPr>
        <w:bidi w:val="0"/>
        <w:spacing w:line="240" w:lineRule="auto"/>
        <w:jc w:val="left"/>
        <w:rPr>
          <w:rFonts w:ascii="Arial" w:eastAsia="Calibri" w:hAnsi="Arial"/>
          <w:b/>
          <w:bCs/>
          <w:color w:val="000000"/>
          <w:sz w:val="16"/>
          <w:szCs w:val="28"/>
          <w:rtl/>
        </w:rPr>
      </w:pPr>
      <w:r>
        <w:rPr>
          <w:rtl/>
        </w:rPr>
        <w:br w:type="page"/>
      </w:r>
    </w:p>
    <w:p w:rsidR="00AC0494" w:rsidRPr="00BF2FA7" w:rsidRDefault="00AC0494" w:rsidP="00087CDA">
      <w:pPr>
        <w:pStyle w:val="3"/>
        <w:ind w:left="284" w:hanging="284"/>
        <w:rPr>
          <w:rtl/>
        </w:rPr>
      </w:pPr>
      <w:r w:rsidRPr="00BF2FA7">
        <w:rPr>
          <w:rFonts w:hint="cs"/>
          <w:rtl/>
        </w:rPr>
        <w:lastRenderedPageBreak/>
        <w:t>מקורות שינוי האוכלוסייה</w:t>
      </w:r>
    </w:p>
    <w:p w:rsidR="00374ED0" w:rsidRPr="00880332" w:rsidRDefault="00374ED0" w:rsidP="00EA6308">
      <w:pPr>
        <w:pBdr>
          <w:top w:val="dotted" w:sz="8" w:space="1" w:color="215868"/>
          <w:left w:val="dotted" w:sz="8" w:space="4" w:color="215868"/>
          <w:bottom w:val="dotted" w:sz="8" w:space="1" w:color="215868"/>
          <w:right w:val="dotted" w:sz="8" w:space="4" w:color="215868"/>
        </w:pBdr>
        <w:spacing w:before="60" w:after="120" w:line="240" w:lineRule="auto"/>
        <w:ind w:left="113"/>
        <w:rPr>
          <w:rStyle w:val="aff1"/>
          <w:rtl/>
        </w:rPr>
      </w:pPr>
      <w:r w:rsidRPr="00880332">
        <w:rPr>
          <w:rStyle w:val="aff1"/>
          <w:rFonts w:hint="cs"/>
          <w:rtl/>
        </w:rPr>
        <w:t>המרכיבים הדמוגרפיים העיקריים שמשפיעים על גודלה של אוכלוסיית העיר הם: ריבוי טבעי ומאזן הגירה בין-לאומי, התורמים לעלייה בגודל האוכלוסייה בשל היותם חיוביים ומצד שני, מאזן ההגירה בין יישובים, הגורם לצמצום באוכלוסיית העיר בשל היותו שלילי.</w:t>
      </w:r>
    </w:p>
    <w:p w:rsidR="00996FD0" w:rsidRDefault="0044334E" w:rsidP="005F489B">
      <w:pPr>
        <w:spacing w:before="120" w:line="240" w:lineRule="auto"/>
        <w:ind w:left="561" w:hanging="578"/>
        <w:jc w:val="center"/>
        <w:rPr>
          <w:b/>
          <w:bCs/>
          <w:sz w:val="20"/>
          <w:szCs w:val="20"/>
          <w:rtl/>
        </w:rPr>
      </w:pPr>
      <w:r w:rsidRPr="0044334E">
        <w:rPr>
          <w:noProof/>
          <w:rtl/>
        </w:rPr>
        <w:drawing>
          <wp:inline distT="0" distB="0" distL="0" distR="0">
            <wp:extent cx="5648325" cy="4543425"/>
            <wp:effectExtent l="0" t="0" r="9525" b="9525"/>
            <wp:docPr id="350" name="תמונה 350" title="מקורות השינוי העיקריים באוכלוסיית תל אביב יפו (2000-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48325" cy="4543425"/>
                    </a:xfrm>
                    <a:prstGeom prst="rect">
                      <a:avLst/>
                    </a:prstGeom>
                    <a:noFill/>
                    <a:ln>
                      <a:noFill/>
                    </a:ln>
                  </pic:spPr>
                </pic:pic>
              </a:graphicData>
            </a:graphic>
          </wp:inline>
        </w:drawing>
      </w:r>
    </w:p>
    <w:p w:rsidR="00374ED0" w:rsidRPr="00E3477C" w:rsidRDefault="00374ED0" w:rsidP="00374ED0">
      <w:pPr>
        <w:spacing w:line="240" w:lineRule="auto"/>
        <w:ind w:left="561" w:hanging="576"/>
        <w:rPr>
          <w:sz w:val="20"/>
          <w:szCs w:val="20"/>
        </w:rPr>
      </w:pPr>
      <w:r w:rsidRPr="00E3477C">
        <w:rPr>
          <w:rFonts w:hint="cs"/>
          <w:b/>
          <w:bCs/>
          <w:sz w:val="20"/>
          <w:szCs w:val="20"/>
          <w:rtl/>
        </w:rPr>
        <w:t>הערה</w:t>
      </w:r>
      <w:r w:rsidRPr="00E3477C">
        <w:rPr>
          <w:rFonts w:hint="cs"/>
          <w:sz w:val="20"/>
          <w:szCs w:val="20"/>
          <w:rtl/>
        </w:rPr>
        <w:t>:</w:t>
      </w:r>
      <w:r>
        <w:rPr>
          <w:sz w:val="20"/>
          <w:szCs w:val="20"/>
          <w:rtl/>
        </w:rPr>
        <w:tab/>
      </w:r>
      <w:r>
        <w:rPr>
          <w:rFonts w:hint="cs"/>
          <w:sz w:val="20"/>
          <w:szCs w:val="20"/>
          <w:rtl/>
        </w:rPr>
        <w:t>משנת 2008, לאחר מפקד האוכלוסין 2008, הנתונים מתוקננים במקדם ניפוח ייחודי, בשל המעבר לשיטת חישוב חדשה של אומדן האוכלוסייה.</w:t>
      </w:r>
    </w:p>
    <w:p w:rsidR="005F4DE1" w:rsidRDefault="005F4DE1" w:rsidP="00DB0B7F">
      <w:pPr>
        <w:pStyle w:val="4"/>
        <w:spacing w:before="120"/>
        <w:rPr>
          <w:rtl/>
        </w:rPr>
      </w:pPr>
    </w:p>
    <w:p w:rsidR="00AC0494" w:rsidRDefault="00AC0494" w:rsidP="00DB0B7F">
      <w:pPr>
        <w:pStyle w:val="4"/>
        <w:spacing w:before="120"/>
        <w:rPr>
          <w:rtl/>
        </w:rPr>
      </w:pPr>
      <w:r w:rsidRPr="003A0043">
        <w:rPr>
          <w:rFonts w:hint="cs"/>
          <w:rtl/>
        </w:rPr>
        <w:t>ריבוי טבעי</w:t>
      </w:r>
    </w:p>
    <w:p w:rsidR="00374ED0" w:rsidRPr="00880332" w:rsidRDefault="00374ED0" w:rsidP="00EA6308">
      <w:pPr>
        <w:pBdr>
          <w:top w:val="dotted" w:sz="8" w:space="1" w:color="215868"/>
          <w:left w:val="dotted" w:sz="8" w:space="4" w:color="215868"/>
          <w:bottom w:val="dotted" w:sz="8" w:space="1" w:color="215868"/>
          <w:right w:val="dotted" w:sz="8" w:space="4" w:color="215868"/>
        </w:pBdr>
        <w:spacing w:before="60" w:after="120" w:line="240" w:lineRule="auto"/>
        <w:ind w:left="113"/>
        <w:rPr>
          <w:rStyle w:val="aff1"/>
          <w:rtl/>
        </w:rPr>
      </w:pPr>
      <w:r w:rsidRPr="00880332">
        <w:rPr>
          <w:rStyle w:val="aff1"/>
          <w:rFonts w:hint="cs"/>
          <w:rtl/>
        </w:rPr>
        <w:t>הריבוי הטבעי ב</w:t>
      </w:r>
      <w:r w:rsidRPr="00880332">
        <w:rPr>
          <w:rStyle w:val="aff1"/>
          <w:rtl/>
        </w:rPr>
        <w:t xml:space="preserve">תל-אביב-יפו </w:t>
      </w:r>
      <w:r w:rsidRPr="00880332">
        <w:rPr>
          <w:rStyle w:val="aff1"/>
          <w:rFonts w:hint="cs"/>
          <w:rtl/>
        </w:rPr>
        <w:t>נמצא במגמת עלייה - בחמש השנים האחרונות נרשמה עלייה עקבית כתוצאה מהעלייה במספר הלידות.</w:t>
      </w:r>
    </w:p>
    <w:p w:rsidR="00237D56" w:rsidRPr="003A0043" w:rsidRDefault="00237D56" w:rsidP="00B332BD">
      <w:pPr>
        <w:spacing w:line="240" w:lineRule="auto"/>
        <w:rPr>
          <w:color w:val="000000"/>
          <w:spacing w:val="-4"/>
          <w:rtl/>
        </w:rPr>
      </w:pPr>
      <w:r w:rsidRPr="003A0043">
        <w:rPr>
          <w:rFonts w:hint="cs"/>
          <w:color w:val="000000"/>
          <w:spacing w:val="-4"/>
          <w:rtl/>
        </w:rPr>
        <w:t xml:space="preserve">הריבוי הטבעי הוא ההפרש בין מספר הנולדים לבין מספר הנפטרים בעיר. הריבוי הטבעי בתל-אביב-יפו תורם לגידול באוכלוסיית העיר, שכן מספר הנולדים גדול </w:t>
      </w:r>
      <w:r w:rsidR="005F44B8" w:rsidRPr="003A0043">
        <w:rPr>
          <w:rFonts w:hint="cs"/>
          <w:color w:val="000000"/>
          <w:spacing w:val="-4"/>
          <w:rtl/>
        </w:rPr>
        <w:t>הרבה</w:t>
      </w:r>
      <w:r w:rsidR="00846B78" w:rsidRPr="003A0043">
        <w:rPr>
          <w:rFonts w:hint="cs"/>
          <w:color w:val="000000"/>
          <w:spacing w:val="-4"/>
          <w:rtl/>
        </w:rPr>
        <w:t xml:space="preserve"> </w:t>
      </w:r>
      <w:r w:rsidR="005F44B8" w:rsidRPr="003A0043">
        <w:rPr>
          <w:rFonts w:hint="cs"/>
          <w:color w:val="000000"/>
          <w:spacing w:val="-4"/>
          <w:rtl/>
        </w:rPr>
        <w:t>יותר</w:t>
      </w:r>
      <w:r w:rsidR="005833AF" w:rsidRPr="003A0043">
        <w:rPr>
          <w:rFonts w:hint="cs"/>
          <w:color w:val="000000"/>
          <w:spacing w:val="-4"/>
          <w:rtl/>
        </w:rPr>
        <w:t xml:space="preserve"> </w:t>
      </w:r>
      <w:r w:rsidRPr="003A0043">
        <w:rPr>
          <w:rFonts w:hint="cs"/>
          <w:color w:val="000000"/>
          <w:spacing w:val="-4"/>
          <w:rtl/>
        </w:rPr>
        <w:t>ממספר הנפטרים.</w:t>
      </w:r>
      <w:r w:rsidRPr="003A0043">
        <w:rPr>
          <w:color w:val="000000"/>
          <w:spacing w:val="-4"/>
          <w:rtl/>
        </w:rPr>
        <w:t xml:space="preserve"> בשנת </w:t>
      </w:r>
      <w:r w:rsidR="00DD2CA0" w:rsidRPr="003A0043">
        <w:rPr>
          <w:rFonts w:hint="cs"/>
          <w:color w:val="000000"/>
          <w:spacing w:val="-4"/>
          <w:rtl/>
        </w:rPr>
        <w:t>2015</w:t>
      </w:r>
      <w:r w:rsidRPr="003A0043">
        <w:rPr>
          <w:color w:val="000000"/>
          <w:spacing w:val="-4"/>
          <w:rtl/>
        </w:rPr>
        <w:t xml:space="preserve"> הריבוי הטבעי עמד על</w:t>
      </w:r>
      <w:r w:rsidR="00B51B58" w:rsidRPr="003A0043">
        <w:rPr>
          <w:rFonts w:hint="cs"/>
          <w:color w:val="000000"/>
          <w:spacing w:val="-4"/>
          <w:rtl/>
        </w:rPr>
        <w:t xml:space="preserve"> כ-5,200</w:t>
      </w:r>
      <w:r w:rsidRPr="003A0043">
        <w:rPr>
          <w:rFonts w:hint="cs"/>
          <w:color w:val="000000"/>
          <w:spacing w:val="-4"/>
          <w:rtl/>
        </w:rPr>
        <w:t xml:space="preserve"> </w:t>
      </w:r>
      <w:r w:rsidRPr="003A0043">
        <w:rPr>
          <w:color w:val="000000"/>
          <w:spacing w:val="-4"/>
          <w:rtl/>
        </w:rPr>
        <w:t>נפשות</w:t>
      </w:r>
      <w:r w:rsidRPr="003A0043">
        <w:rPr>
          <w:rFonts w:hint="cs"/>
          <w:color w:val="000000"/>
          <w:spacing w:val="-4"/>
          <w:rtl/>
        </w:rPr>
        <w:t xml:space="preserve"> (</w:t>
      </w:r>
      <w:r w:rsidR="00B51B58" w:rsidRPr="003A0043">
        <w:rPr>
          <w:rFonts w:hint="cs"/>
          <w:color w:val="000000"/>
          <w:spacing w:val="-4"/>
          <w:rtl/>
        </w:rPr>
        <w:t>כ-</w:t>
      </w:r>
      <w:r w:rsidRPr="003A0043">
        <w:rPr>
          <w:rFonts w:hint="cs"/>
          <w:color w:val="000000"/>
          <w:spacing w:val="-4"/>
          <w:rtl/>
        </w:rPr>
        <w:t>8,</w:t>
      </w:r>
      <w:r w:rsidR="00B51B58" w:rsidRPr="003A0043">
        <w:rPr>
          <w:rFonts w:hint="cs"/>
          <w:color w:val="000000"/>
          <w:spacing w:val="-4"/>
          <w:rtl/>
        </w:rPr>
        <w:t>6</w:t>
      </w:r>
      <w:r w:rsidR="00DD2CA0" w:rsidRPr="003A0043">
        <w:rPr>
          <w:rFonts w:hint="cs"/>
          <w:color w:val="000000"/>
          <w:spacing w:val="-4"/>
          <w:rtl/>
        </w:rPr>
        <w:t>3</w:t>
      </w:r>
      <w:r w:rsidR="00B51B58" w:rsidRPr="003A0043">
        <w:rPr>
          <w:rFonts w:hint="cs"/>
          <w:color w:val="000000"/>
          <w:spacing w:val="-4"/>
          <w:rtl/>
        </w:rPr>
        <w:t>0</w:t>
      </w:r>
      <w:r w:rsidRPr="003A0043">
        <w:rPr>
          <w:rFonts w:hint="cs"/>
          <w:color w:val="000000"/>
          <w:spacing w:val="-4"/>
          <w:rtl/>
        </w:rPr>
        <w:t xml:space="preserve"> לידות ו</w:t>
      </w:r>
      <w:r w:rsidR="00B51B58" w:rsidRPr="003A0043">
        <w:rPr>
          <w:rFonts w:hint="cs"/>
          <w:color w:val="000000"/>
          <w:spacing w:val="-4"/>
          <w:rtl/>
        </w:rPr>
        <w:t>כ</w:t>
      </w:r>
      <w:r w:rsidRPr="003A0043">
        <w:rPr>
          <w:rFonts w:hint="cs"/>
          <w:color w:val="000000"/>
          <w:spacing w:val="-4"/>
          <w:rtl/>
        </w:rPr>
        <w:t>-3,4</w:t>
      </w:r>
      <w:r w:rsidR="00DD2CA0" w:rsidRPr="003A0043">
        <w:rPr>
          <w:rFonts w:hint="cs"/>
          <w:color w:val="000000"/>
          <w:spacing w:val="-4"/>
          <w:rtl/>
        </w:rPr>
        <w:t>5</w:t>
      </w:r>
      <w:r w:rsidRPr="003A0043">
        <w:rPr>
          <w:rFonts w:hint="cs"/>
          <w:color w:val="000000"/>
          <w:spacing w:val="-4"/>
          <w:rtl/>
        </w:rPr>
        <w:t>0 פטירות).</w:t>
      </w:r>
      <w:r w:rsidRPr="003A0043">
        <w:rPr>
          <w:color w:val="000000"/>
          <w:spacing w:val="-4"/>
          <w:rtl/>
        </w:rPr>
        <w:t xml:space="preserve"> </w:t>
      </w:r>
      <w:r w:rsidRPr="003A0043">
        <w:rPr>
          <w:rFonts w:hint="cs"/>
          <w:color w:val="000000"/>
          <w:spacing w:val="-4"/>
          <w:rtl/>
        </w:rPr>
        <w:t xml:space="preserve">לאורך השנים, </w:t>
      </w:r>
      <w:r w:rsidRPr="003A0043">
        <w:rPr>
          <w:color w:val="000000"/>
          <w:spacing w:val="-4"/>
          <w:rtl/>
        </w:rPr>
        <w:t>הריבוי הטבעי בתל-אביב-יפו</w:t>
      </w:r>
      <w:r w:rsidRPr="003A0043">
        <w:rPr>
          <w:rFonts w:hint="cs"/>
          <w:color w:val="000000"/>
          <w:spacing w:val="-4"/>
          <w:rtl/>
        </w:rPr>
        <w:t xml:space="preserve"> היה</w:t>
      </w:r>
      <w:r w:rsidRPr="003A0043">
        <w:rPr>
          <w:color w:val="000000"/>
          <w:spacing w:val="-4"/>
          <w:rtl/>
        </w:rPr>
        <w:t xml:space="preserve"> נמוך יחסית</w:t>
      </w:r>
      <w:r w:rsidRPr="003A0043">
        <w:rPr>
          <w:rFonts w:hint="cs"/>
          <w:color w:val="000000"/>
          <w:spacing w:val="-4"/>
          <w:rtl/>
        </w:rPr>
        <w:t>.</w:t>
      </w:r>
      <w:r w:rsidRPr="003A0043">
        <w:rPr>
          <w:color w:val="000000"/>
          <w:spacing w:val="-4"/>
          <w:rtl/>
        </w:rPr>
        <w:t xml:space="preserve"> </w:t>
      </w:r>
      <w:r w:rsidRPr="003A0043">
        <w:rPr>
          <w:rFonts w:hint="cs"/>
          <w:color w:val="000000"/>
          <w:spacing w:val="-4"/>
          <w:rtl/>
        </w:rPr>
        <w:t>מתחילת שנות ה-2000</w:t>
      </w:r>
      <w:r w:rsidRPr="003A0043">
        <w:rPr>
          <w:color w:val="000000"/>
          <w:spacing w:val="-4"/>
          <w:rtl/>
        </w:rPr>
        <w:t xml:space="preserve"> נ</w:t>
      </w:r>
      <w:r w:rsidRPr="003A0043">
        <w:rPr>
          <w:rFonts w:hint="cs"/>
          <w:color w:val="000000"/>
          <w:spacing w:val="-4"/>
          <w:rtl/>
        </w:rPr>
        <w:t xml:space="preserve">רשמה מגמת עלייה </w:t>
      </w:r>
      <w:r w:rsidRPr="003A0043">
        <w:rPr>
          <w:color w:val="000000"/>
          <w:spacing w:val="-4"/>
          <w:rtl/>
        </w:rPr>
        <w:t>ב</w:t>
      </w:r>
      <w:r w:rsidRPr="003A0043">
        <w:rPr>
          <w:rFonts w:hint="cs"/>
          <w:color w:val="000000"/>
          <w:spacing w:val="-4"/>
          <w:rtl/>
        </w:rPr>
        <w:t>ריבוי הטבעי</w:t>
      </w:r>
      <w:r w:rsidR="00B332BD">
        <w:rPr>
          <w:rFonts w:hint="cs"/>
          <w:color w:val="000000"/>
          <w:spacing w:val="-4"/>
          <w:rtl/>
        </w:rPr>
        <w:t>,</w:t>
      </w:r>
      <w:r w:rsidRPr="003A0043">
        <w:rPr>
          <w:rFonts w:hint="cs"/>
          <w:color w:val="000000"/>
          <w:spacing w:val="-4"/>
          <w:rtl/>
        </w:rPr>
        <w:t xml:space="preserve"> </w:t>
      </w:r>
      <w:r w:rsidR="00B332BD">
        <w:rPr>
          <w:rFonts w:hint="cs"/>
          <w:color w:val="000000"/>
          <w:spacing w:val="-4"/>
          <w:rtl/>
        </w:rPr>
        <w:t>מגמה ש</w:t>
      </w:r>
      <w:r w:rsidR="00263301" w:rsidRPr="003A0043">
        <w:rPr>
          <w:rFonts w:hint="cs"/>
          <w:color w:val="000000"/>
          <w:spacing w:val="-4"/>
          <w:rtl/>
        </w:rPr>
        <w:t>בחמש השנים האחרונות</w:t>
      </w:r>
      <w:r w:rsidR="00B332BD">
        <w:rPr>
          <w:rFonts w:hint="cs"/>
          <w:color w:val="000000"/>
          <w:spacing w:val="-4"/>
          <w:rtl/>
        </w:rPr>
        <w:t xml:space="preserve"> ממשיכה לגדול בעקביות</w:t>
      </w:r>
      <w:r w:rsidRPr="003A0043">
        <w:rPr>
          <w:rFonts w:hint="cs"/>
          <w:color w:val="000000"/>
          <w:spacing w:val="-4"/>
          <w:rtl/>
        </w:rPr>
        <w:t xml:space="preserve">. </w:t>
      </w:r>
      <w:r w:rsidR="00B332BD">
        <w:rPr>
          <w:rFonts w:hint="cs"/>
          <w:color w:val="000000"/>
          <w:spacing w:val="-4"/>
          <w:rtl/>
        </w:rPr>
        <w:t>הריבוי הטבעי במגמת עלייה</w:t>
      </w:r>
      <w:r w:rsidRPr="003A0043">
        <w:rPr>
          <w:rFonts w:hint="cs"/>
          <w:color w:val="000000"/>
          <w:spacing w:val="-4"/>
          <w:rtl/>
        </w:rPr>
        <w:t xml:space="preserve"> </w:t>
      </w:r>
      <w:r w:rsidR="00B332BD">
        <w:rPr>
          <w:rFonts w:hint="cs"/>
          <w:color w:val="000000"/>
          <w:spacing w:val="-4"/>
          <w:rtl/>
        </w:rPr>
        <w:t>כ</w:t>
      </w:r>
      <w:r w:rsidRPr="003A0043">
        <w:rPr>
          <w:rFonts w:hint="cs"/>
          <w:color w:val="000000"/>
          <w:spacing w:val="-4"/>
          <w:rtl/>
        </w:rPr>
        <w:t xml:space="preserve">תוצאה </w:t>
      </w:r>
      <w:r w:rsidR="00B332BD">
        <w:rPr>
          <w:rFonts w:hint="cs"/>
          <w:color w:val="000000"/>
          <w:spacing w:val="-4"/>
          <w:rtl/>
        </w:rPr>
        <w:t>מהגידול</w:t>
      </w:r>
      <w:r w:rsidRPr="003A0043">
        <w:rPr>
          <w:rFonts w:hint="cs"/>
          <w:color w:val="000000"/>
          <w:spacing w:val="-4"/>
          <w:rtl/>
        </w:rPr>
        <w:t xml:space="preserve"> במספר הלידות.</w:t>
      </w:r>
    </w:p>
    <w:p w:rsidR="00D1749F" w:rsidRPr="003A0043" w:rsidRDefault="00D1749F" w:rsidP="00D1749F">
      <w:pPr>
        <w:spacing w:line="120" w:lineRule="auto"/>
        <w:rPr>
          <w:color w:val="000000"/>
          <w:spacing w:val="-4"/>
          <w:rtl/>
        </w:rPr>
      </w:pPr>
    </w:p>
    <w:p w:rsidR="00237D56" w:rsidRDefault="00237D56" w:rsidP="00263301">
      <w:pPr>
        <w:spacing w:line="240" w:lineRule="auto"/>
        <w:rPr>
          <w:color w:val="000000"/>
          <w:spacing w:val="-4"/>
          <w:rtl/>
        </w:rPr>
      </w:pPr>
      <w:r w:rsidRPr="003A0043">
        <w:rPr>
          <w:rFonts w:hint="cs"/>
          <w:color w:val="000000"/>
          <w:spacing w:val="-4"/>
          <w:rtl/>
        </w:rPr>
        <w:t xml:space="preserve">שיעור הריבוי הטבעי ל-1,000 תושבים בקרב האוכלוסייה הערבית גבוה </w:t>
      </w:r>
      <w:r w:rsidR="005833AF" w:rsidRPr="003A0043">
        <w:rPr>
          <w:rFonts w:hint="cs"/>
          <w:color w:val="000000"/>
          <w:spacing w:val="-4"/>
          <w:rtl/>
        </w:rPr>
        <w:t>יותר</w:t>
      </w:r>
      <w:r w:rsidRPr="003A0043">
        <w:rPr>
          <w:rFonts w:hint="cs"/>
          <w:color w:val="000000"/>
          <w:spacing w:val="-4"/>
          <w:rtl/>
        </w:rPr>
        <w:t xml:space="preserve"> </w:t>
      </w:r>
      <w:r w:rsidR="005833AF" w:rsidRPr="003A0043">
        <w:rPr>
          <w:rFonts w:hint="cs"/>
          <w:color w:val="000000"/>
          <w:spacing w:val="-4"/>
          <w:rtl/>
        </w:rPr>
        <w:t>מ</w:t>
      </w:r>
      <w:r w:rsidRPr="003A0043">
        <w:rPr>
          <w:rFonts w:hint="cs"/>
          <w:color w:val="000000"/>
          <w:spacing w:val="-4"/>
          <w:rtl/>
        </w:rPr>
        <w:t xml:space="preserve">שיעור המקביל בקרב היהודים והאחרים </w:t>
      </w:r>
      <w:r w:rsidR="00B51B58" w:rsidRPr="003A0043">
        <w:rPr>
          <w:rFonts w:hint="cs"/>
          <w:color w:val="000000"/>
          <w:spacing w:val="-4"/>
          <w:rtl/>
        </w:rPr>
        <w:t>-</w:t>
      </w:r>
      <w:r w:rsidRPr="003A0043">
        <w:rPr>
          <w:rFonts w:hint="cs"/>
          <w:color w:val="000000"/>
          <w:spacing w:val="-4"/>
          <w:rtl/>
        </w:rPr>
        <w:t xml:space="preserve"> </w:t>
      </w:r>
      <w:r w:rsidR="00B51B58" w:rsidRPr="003A0043">
        <w:rPr>
          <w:rFonts w:hint="cs"/>
          <w:color w:val="000000"/>
          <w:spacing w:val="-4"/>
          <w:rtl/>
        </w:rPr>
        <w:t xml:space="preserve">18.0 </w:t>
      </w:r>
      <w:r w:rsidRPr="003A0043">
        <w:rPr>
          <w:rFonts w:hint="cs"/>
          <w:color w:val="000000"/>
          <w:spacing w:val="-4"/>
          <w:rtl/>
        </w:rPr>
        <w:t>בהשוואה ל-</w:t>
      </w:r>
      <w:r w:rsidR="00B51B58" w:rsidRPr="003A0043">
        <w:rPr>
          <w:rFonts w:hint="cs"/>
          <w:color w:val="000000"/>
          <w:spacing w:val="-4"/>
          <w:rtl/>
        </w:rPr>
        <w:t>12.</w:t>
      </w:r>
      <w:r w:rsidR="00263301" w:rsidRPr="003A0043">
        <w:rPr>
          <w:rFonts w:hint="cs"/>
          <w:color w:val="000000"/>
          <w:spacing w:val="-4"/>
          <w:rtl/>
        </w:rPr>
        <w:t>4</w:t>
      </w:r>
      <w:r w:rsidRPr="003A0043">
        <w:rPr>
          <w:rFonts w:hint="cs"/>
          <w:color w:val="000000"/>
          <w:spacing w:val="-4"/>
          <w:rtl/>
        </w:rPr>
        <w:t>, בהתאמה. הריבוי הטבעי בתל-אביב-יפו נמוך מהשיעור</w:t>
      </w:r>
      <w:r w:rsidRPr="00187858">
        <w:rPr>
          <w:rFonts w:hint="cs"/>
          <w:color w:val="FF0000"/>
          <w:spacing w:val="-4"/>
          <w:rtl/>
        </w:rPr>
        <w:t xml:space="preserve"> </w:t>
      </w:r>
      <w:r w:rsidRPr="003A0043">
        <w:rPr>
          <w:rFonts w:hint="cs"/>
          <w:color w:val="000000"/>
          <w:spacing w:val="-4"/>
          <w:rtl/>
        </w:rPr>
        <w:t>בישראל בקרב שתי האוכלוסיות - ב</w:t>
      </w:r>
      <w:r w:rsidR="00AB1658" w:rsidRPr="003A0043">
        <w:rPr>
          <w:rFonts w:hint="cs"/>
          <w:color w:val="000000"/>
          <w:spacing w:val="-4"/>
          <w:rtl/>
        </w:rPr>
        <w:t xml:space="preserve">שנת </w:t>
      </w:r>
      <w:r w:rsidR="00263301" w:rsidRPr="003A0043">
        <w:rPr>
          <w:rFonts w:hint="cs"/>
          <w:color w:val="000000"/>
          <w:spacing w:val="-4"/>
          <w:rtl/>
        </w:rPr>
        <w:t>2015</w:t>
      </w:r>
      <w:r w:rsidR="00AB1658" w:rsidRPr="003A0043">
        <w:rPr>
          <w:rFonts w:hint="cs"/>
          <w:color w:val="000000"/>
          <w:spacing w:val="-4"/>
          <w:rtl/>
        </w:rPr>
        <w:t xml:space="preserve">, בקרב היהודים והאחרים </w:t>
      </w:r>
      <w:r w:rsidRPr="003A0043">
        <w:rPr>
          <w:rFonts w:hint="cs"/>
          <w:color w:val="000000"/>
          <w:spacing w:val="-4"/>
          <w:rtl/>
        </w:rPr>
        <w:t>שיעור</w:t>
      </w:r>
      <w:r w:rsidR="00AB1658" w:rsidRPr="003A0043">
        <w:rPr>
          <w:rFonts w:hint="cs"/>
          <w:color w:val="000000"/>
          <w:spacing w:val="-4"/>
          <w:rtl/>
        </w:rPr>
        <w:t xml:space="preserve"> הריבוי הטבעי </w:t>
      </w:r>
      <w:r w:rsidRPr="003A0043">
        <w:rPr>
          <w:rFonts w:hint="cs"/>
          <w:color w:val="000000"/>
          <w:spacing w:val="-4"/>
          <w:rtl/>
        </w:rPr>
        <w:t xml:space="preserve">הארצי היה </w:t>
      </w:r>
      <w:r w:rsidR="00263301" w:rsidRPr="003A0043">
        <w:rPr>
          <w:rFonts w:hint="cs"/>
          <w:color w:val="000000"/>
          <w:spacing w:val="-4"/>
          <w:rtl/>
        </w:rPr>
        <w:t>14.8</w:t>
      </w:r>
      <w:r w:rsidRPr="003A0043">
        <w:rPr>
          <w:rFonts w:hint="cs"/>
          <w:color w:val="000000"/>
          <w:spacing w:val="-4"/>
          <w:rtl/>
        </w:rPr>
        <w:t xml:space="preserve"> ובקרב הערבים הוא היה </w:t>
      </w:r>
      <w:r w:rsidR="00FD7241" w:rsidRPr="003A0043">
        <w:rPr>
          <w:rFonts w:hint="cs"/>
          <w:color w:val="000000"/>
          <w:spacing w:val="-4"/>
          <w:rtl/>
        </w:rPr>
        <w:t>2</w:t>
      </w:r>
      <w:r w:rsidR="00263301" w:rsidRPr="003A0043">
        <w:rPr>
          <w:rFonts w:hint="cs"/>
          <w:color w:val="000000"/>
          <w:spacing w:val="-4"/>
          <w:rtl/>
        </w:rPr>
        <w:t>0.7</w:t>
      </w:r>
      <w:r w:rsidRPr="003A0043">
        <w:rPr>
          <w:rFonts w:hint="cs"/>
          <w:color w:val="000000"/>
          <w:spacing w:val="-4"/>
          <w:rtl/>
        </w:rPr>
        <w:t>.</w:t>
      </w:r>
    </w:p>
    <w:p w:rsidR="005F4DE1" w:rsidRDefault="00E66506" w:rsidP="00263301">
      <w:pPr>
        <w:spacing w:line="240" w:lineRule="auto"/>
        <w:rPr>
          <w:color w:val="000000"/>
          <w:spacing w:val="-4"/>
          <w:rtl/>
        </w:rPr>
      </w:pPr>
      <w:r w:rsidRPr="00E66506">
        <w:rPr>
          <w:rtl/>
        </w:rPr>
        <w:lastRenderedPageBreak/>
        <w:drawing>
          <wp:inline distT="0" distB="0" distL="0" distR="0" wp14:anchorId="50ECB050" wp14:editId="2334C4F5">
            <wp:extent cx="5584190" cy="4033555"/>
            <wp:effectExtent l="0" t="0" r="0" b="5080"/>
            <wp:docPr id="26" name="תמונה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84190" cy="4033555"/>
                    </a:xfrm>
                    <a:prstGeom prst="rect">
                      <a:avLst/>
                    </a:prstGeom>
                    <a:noFill/>
                    <a:ln>
                      <a:noFill/>
                    </a:ln>
                  </pic:spPr>
                </pic:pic>
              </a:graphicData>
            </a:graphic>
          </wp:inline>
        </w:drawing>
      </w:r>
    </w:p>
    <w:p w:rsidR="00237D56" w:rsidRDefault="00237D56" w:rsidP="00C261A8">
      <w:pPr>
        <w:spacing w:line="240" w:lineRule="auto"/>
        <w:ind w:left="-1"/>
        <w:rPr>
          <w:color w:val="000000"/>
          <w:spacing w:val="-4"/>
          <w:rtl/>
        </w:rPr>
      </w:pPr>
      <w:r w:rsidRPr="003A0043">
        <w:rPr>
          <w:rFonts w:hint="cs"/>
          <w:color w:val="000000"/>
          <w:spacing w:val="-4"/>
          <w:rtl/>
        </w:rPr>
        <w:t xml:space="preserve">תופעה נוספת היא דחיית גיל הלידה בקרב נשים, בתל-אביב-יפו תופעה זו בולטת יותר בהשוואה לישראל. </w:t>
      </w:r>
      <w:r w:rsidR="009036CD" w:rsidRPr="003A0043">
        <w:rPr>
          <w:color w:val="000000"/>
          <w:spacing w:val="-4"/>
          <w:rtl/>
        </w:rPr>
        <w:t>חלקן של הלידות</w:t>
      </w:r>
      <w:r w:rsidR="009036CD" w:rsidRPr="003A0043">
        <w:rPr>
          <w:rFonts w:hint="cs"/>
          <w:color w:val="000000"/>
          <w:spacing w:val="-4"/>
          <w:rtl/>
        </w:rPr>
        <w:t xml:space="preserve">, </w:t>
      </w:r>
      <w:r w:rsidRPr="003A0043">
        <w:rPr>
          <w:rFonts w:hint="cs"/>
          <w:color w:val="000000"/>
          <w:spacing w:val="-4"/>
          <w:rtl/>
        </w:rPr>
        <w:t>ב</w:t>
      </w:r>
      <w:r w:rsidR="009036CD" w:rsidRPr="003A0043">
        <w:rPr>
          <w:rFonts w:hint="cs"/>
          <w:color w:val="000000"/>
          <w:spacing w:val="-4"/>
          <w:rtl/>
        </w:rPr>
        <w:t>עיקר ב</w:t>
      </w:r>
      <w:r w:rsidRPr="003A0043">
        <w:rPr>
          <w:rFonts w:hint="cs"/>
          <w:color w:val="000000"/>
          <w:spacing w:val="-4"/>
          <w:rtl/>
        </w:rPr>
        <w:t xml:space="preserve">קרב </w:t>
      </w:r>
      <w:r w:rsidRPr="003A0043">
        <w:rPr>
          <w:color w:val="000000"/>
          <w:spacing w:val="-4"/>
          <w:rtl/>
        </w:rPr>
        <w:t>נשים יהודיות</w:t>
      </w:r>
      <w:r w:rsidR="009036CD" w:rsidRPr="003A0043">
        <w:rPr>
          <w:rFonts w:hint="cs"/>
          <w:color w:val="000000"/>
          <w:spacing w:val="-4"/>
          <w:rtl/>
        </w:rPr>
        <w:t>,</w:t>
      </w:r>
      <w:r w:rsidRPr="003A0043">
        <w:rPr>
          <w:color w:val="000000"/>
          <w:spacing w:val="-4"/>
          <w:rtl/>
        </w:rPr>
        <w:t xml:space="preserve"> </w:t>
      </w:r>
      <w:r w:rsidR="007A5E24" w:rsidRPr="003A0043">
        <w:rPr>
          <w:rFonts w:hint="cs"/>
          <w:color w:val="000000"/>
          <w:spacing w:val="-4"/>
          <w:rtl/>
        </w:rPr>
        <w:t>ש</w:t>
      </w:r>
      <w:r w:rsidRPr="003A0043">
        <w:rPr>
          <w:color w:val="000000"/>
          <w:spacing w:val="-4"/>
          <w:rtl/>
        </w:rPr>
        <w:t>גיל</w:t>
      </w:r>
      <w:r w:rsidR="007A5E24" w:rsidRPr="003A0043">
        <w:rPr>
          <w:rFonts w:hint="cs"/>
          <w:color w:val="000000"/>
          <w:spacing w:val="-4"/>
          <w:rtl/>
        </w:rPr>
        <w:t>ן עד</w:t>
      </w:r>
      <w:r w:rsidRPr="003A0043">
        <w:rPr>
          <w:color w:val="000000"/>
          <w:spacing w:val="-4"/>
          <w:rtl/>
        </w:rPr>
        <w:t xml:space="preserve"> 2</w:t>
      </w:r>
      <w:r w:rsidRPr="003A0043">
        <w:rPr>
          <w:rFonts w:hint="cs"/>
          <w:color w:val="000000"/>
          <w:spacing w:val="-4"/>
          <w:rtl/>
        </w:rPr>
        <w:t>5</w:t>
      </w:r>
      <w:r w:rsidR="009036CD" w:rsidRPr="003A0043">
        <w:rPr>
          <w:rFonts w:hint="cs"/>
          <w:color w:val="000000"/>
          <w:spacing w:val="-4"/>
          <w:rtl/>
        </w:rPr>
        <w:t xml:space="preserve"> יורד בהתמדה משנה לשנה </w:t>
      </w:r>
      <w:r w:rsidR="007B7FC1">
        <w:rPr>
          <w:rFonts w:hint="cs"/>
          <w:color w:val="000000"/>
          <w:spacing w:val="-4"/>
          <w:rtl/>
        </w:rPr>
        <w:t>-</w:t>
      </w:r>
      <w:r w:rsidR="009036CD" w:rsidRPr="003A0043">
        <w:rPr>
          <w:rFonts w:hint="cs"/>
          <w:color w:val="000000"/>
          <w:spacing w:val="-4"/>
          <w:rtl/>
        </w:rPr>
        <w:t xml:space="preserve"> אם בשנות ה-80' 34% מהנשים ילדו</w:t>
      </w:r>
      <w:r w:rsidR="007B7FC1" w:rsidRPr="007B7FC1">
        <w:rPr>
          <w:rFonts w:hint="cs"/>
          <w:color w:val="000000"/>
          <w:spacing w:val="-4"/>
          <w:rtl/>
        </w:rPr>
        <w:t xml:space="preserve"> </w:t>
      </w:r>
      <w:r w:rsidR="007B7FC1">
        <w:rPr>
          <w:rFonts w:hint="cs"/>
          <w:color w:val="000000"/>
          <w:spacing w:val="-4"/>
          <w:rtl/>
        </w:rPr>
        <w:t xml:space="preserve">עד </w:t>
      </w:r>
      <w:r w:rsidR="007B7FC1" w:rsidRPr="003A0043">
        <w:rPr>
          <w:rFonts w:hint="cs"/>
          <w:color w:val="000000"/>
          <w:spacing w:val="-4"/>
          <w:rtl/>
        </w:rPr>
        <w:t xml:space="preserve">גיל </w:t>
      </w:r>
      <w:r w:rsidR="007B7FC1">
        <w:rPr>
          <w:rFonts w:hint="cs"/>
          <w:color w:val="000000"/>
          <w:spacing w:val="-4"/>
          <w:rtl/>
        </w:rPr>
        <w:t>25</w:t>
      </w:r>
      <w:r w:rsidR="009036CD" w:rsidRPr="003A0043">
        <w:rPr>
          <w:rFonts w:hint="cs"/>
          <w:color w:val="000000"/>
          <w:spacing w:val="-4"/>
          <w:rtl/>
        </w:rPr>
        <w:t>,</w:t>
      </w:r>
      <w:r w:rsidR="007B7FC1">
        <w:rPr>
          <w:rFonts w:hint="cs"/>
          <w:color w:val="000000"/>
          <w:spacing w:val="-4"/>
          <w:rtl/>
        </w:rPr>
        <w:t xml:space="preserve"> הרי ש</w:t>
      </w:r>
      <w:r w:rsidR="009036CD" w:rsidRPr="003A0043">
        <w:rPr>
          <w:rFonts w:hint="cs"/>
          <w:color w:val="000000"/>
          <w:spacing w:val="-4"/>
          <w:rtl/>
        </w:rPr>
        <w:t xml:space="preserve">בשנת 2015 רק </w:t>
      </w:r>
      <w:r w:rsidRPr="003A0043">
        <w:rPr>
          <w:rFonts w:hint="cs"/>
          <w:color w:val="000000"/>
          <w:spacing w:val="-4"/>
          <w:rtl/>
        </w:rPr>
        <w:t>כ-</w:t>
      </w:r>
      <w:r w:rsidR="005A6EFF" w:rsidRPr="003A0043">
        <w:rPr>
          <w:rFonts w:hint="cs"/>
          <w:color w:val="000000"/>
          <w:spacing w:val="-4"/>
          <w:rtl/>
        </w:rPr>
        <w:t>4</w:t>
      </w:r>
      <w:r w:rsidRPr="003A0043">
        <w:rPr>
          <w:color w:val="000000"/>
          <w:spacing w:val="-4"/>
          <w:rtl/>
        </w:rPr>
        <w:t>%</w:t>
      </w:r>
      <w:r w:rsidR="009036CD" w:rsidRPr="003A0043">
        <w:rPr>
          <w:rFonts w:hint="cs"/>
          <w:color w:val="000000"/>
          <w:spacing w:val="-4"/>
          <w:rtl/>
        </w:rPr>
        <w:t xml:space="preserve"> מהנשים ילדו</w:t>
      </w:r>
      <w:r w:rsidR="00C261A8">
        <w:rPr>
          <w:rFonts w:hint="cs"/>
          <w:color w:val="000000"/>
          <w:spacing w:val="-4"/>
          <w:rtl/>
        </w:rPr>
        <w:t xml:space="preserve"> עד גיל זה</w:t>
      </w:r>
      <w:r w:rsidR="009036CD" w:rsidRPr="003A0043">
        <w:rPr>
          <w:rFonts w:hint="cs"/>
          <w:color w:val="000000"/>
          <w:spacing w:val="-4"/>
          <w:rtl/>
        </w:rPr>
        <w:t xml:space="preserve">. </w:t>
      </w:r>
      <w:r w:rsidRPr="003A0043">
        <w:rPr>
          <w:color w:val="000000"/>
          <w:spacing w:val="-4"/>
          <w:rtl/>
        </w:rPr>
        <w:t>ואילו חלקן של הלידות</w:t>
      </w:r>
      <w:r w:rsidRPr="003A0043">
        <w:rPr>
          <w:rFonts w:hint="cs"/>
          <w:color w:val="000000"/>
          <w:spacing w:val="-4"/>
          <w:rtl/>
        </w:rPr>
        <w:t xml:space="preserve"> בקרב </w:t>
      </w:r>
      <w:r w:rsidRPr="003A0043">
        <w:rPr>
          <w:color w:val="000000"/>
          <w:spacing w:val="-4"/>
          <w:rtl/>
        </w:rPr>
        <w:t xml:space="preserve">נשים בגיל 30 ומעלה </w:t>
      </w:r>
      <w:r w:rsidRPr="003A0043">
        <w:rPr>
          <w:rFonts w:hint="cs"/>
          <w:color w:val="000000"/>
          <w:spacing w:val="-4"/>
          <w:rtl/>
        </w:rPr>
        <w:t>עלה</w:t>
      </w:r>
      <w:r w:rsidR="009036CD" w:rsidRPr="003A0043">
        <w:rPr>
          <w:rFonts w:hint="cs"/>
          <w:color w:val="000000"/>
          <w:spacing w:val="-4"/>
          <w:rtl/>
        </w:rPr>
        <w:t xml:space="preserve"> בתקופה זו בהתמדה </w:t>
      </w:r>
      <w:r w:rsidRPr="003A0043">
        <w:rPr>
          <w:color w:val="000000"/>
          <w:spacing w:val="-4"/>
          <w:rtl/>
        </w:rPr>
        <w:t>מ</w:t>
      </w:r>
      <w:r w:rsidRPr="003A0043">
        <w:rPr>
          <w:rFonts w:hint="cs"/>
          <w:color w:val="000000"/>
          <w:spacing w:val="-4"/>
          <w:rtl/>
        </w:rPr>
        <w:t>-</w:t>
      </w:r>
      <w:r w:rsidRPr="003A0043">
        <w:rPr>
          <w:color w:val="000000"/>
          <w:spacing w:val="-4"/>
          <w:rtl/>
        </w:rPr>
        <w:t>30% ל</w:t>
      </w:r>
      <w:r w:rsidRPr="003A0043">
        <w:rPr>
          <w:rFonts w:hint="cs"/>
          <w:color w:val="000000"/>
          <w:spacing w:val="-4"/>
          <w:rtl/>
        </w:rPr>
        <w:t>כ-7</w:t>
      </w:r>
      <w:r w:rsidR="009036CD" w:rsidRPr="003A0043">
        <w:rPr>
          <w:rFonts w:hint="cs"/>
          <w:color w:val="000000"/>
          <w:spacing w:val="-4"/>
          <w:rtl/>
        </w:rPr>
        <w:t>8</w:t>
      </w:r>
      <w:r w:rsidRPr="003A0043">
        <w:rPr>
          <w:color w:val="000000"/>
          <w:spacing w:val="-4"/>
          <w:rtl/>
        </w:rPr>
        <w:t xml:space="preserve">%. </w:t>
      </w:r>
    </w:p>
    <w:p w:rsidR="005F4DE1" w:rsidRDefault="005F4DE1" w:rsidP="005F489B">
      <w:pPr>
        <w:pStyle w:val="4"/>
        <w:spacing w:before="120" w:line="120" w:lineRule="auto"/>
        <w:rPr>
          <w:rtl/>
        </w:rPr>
      </w:pPr>
    </w:p>
    <w:p w:rsidR="00237D56" w:rsidRDefault="00237D56" w:rsidP="00DB0B7F">
      <w:pPr>
        <w:pStyle w:val="4"/>
        <w:spacing w:before="120"/>
        <w:rPr>
          <w:rtl/>
        </w:rPr>
      </w:pPr>
      <w:r w:rsidRPr="005D2F54">
        <w:rPr>
          <w:rFonts w:hint="cs"/>
          <w:rtl/>
        </w:rPr>
        <w:t>הגירה פנימית בין יישובים</w:t>
      </w:r>
    </w:p>
    <w:p w:rsidR="005F4DE1" w:rsidRPr="00880332" w:rsidRDefault="00374ED0" w:rsidP="00EA6308">
      <w:pPr>
        <w:pBdr>
          <w:top w:val="dotted" w:sz="8" w:space="1" w:color="215868"/>
          <w:left w:val="dotted" w:sz="8" w:space="4" w:color="215868"/>
          <w:bottom w:val="dotted" w:sz="8" w:space="1" w:color="215868"/>
          <w:right w:val="dotted" w:sz="8" w:space="4" w:color="215868"/>
        </w:pBdr>
        <w:spacing w:before="60" w:after="120" w:line="240" w:lineRule="auto"/>
        <w:ind w:left="113"/>
        <w:rPr>
          <w:rStyle w:val="aff1"/>
          <w:rtl/>
        </w:rPr>
      </w:pPr>
      <w:r w:rsidRPr="00880332">
        <w:rPr>
          <w:rStyle w:val="aff1"/>
          <w:rFonts w:hint="cs"/>
          <w:rtl/>
        </w:rPr>
        <w:t>מאזן ההגירה בין יישובים בחמש השנים האחרונות היה יציב יחסית אך שלילי - כלומר מספר היוצאים מהעיר גבוה יותר בהשוואה לאלו שנכנסו אליה. במהלך 2015 נכנסו לעיר מיישובים אחרים כ-20,000 תושבים ויצאו ממנה כ-21,800 תושבים (מאזן שלילי של כ-1,800- תושבים). עם זאת, בקבוצות הגיל הצעירות מאזן ההגירה חיובי, במיו</w:t>
      </w:r>
      <w:r w:rsidR="005F4DE1">
        <w:rPr>
          <w:rStyle w:val="aff1"/>
          <w:rFonts w:hint="cs"/>
          <w:rtl/>
        </w:rPr>
        <w:t>חד בקרב הצעירים בגילאי 25 עד 30</w:t>
      </w:r>
      <w:r w:rsidR="00A86DFD">
        <w:rPr>
          <w:rStyle w:val="aff1"/>
          <w:rFonts w:hint="cs"/>
          <w:rtl/>
        </w:rPr>
        <w:t>.</w:t>
      </w:r>
    </w:p>
    <w:p w:rsidR="005F489B" w:rsidRDefault="00E66506" w:rsidP="00E66506">
      <w:pPr>
        <w:spacing w:before="120" w:line="240" w:lineRule="auto"/>
        <w:jc w:val="center"/>
        <w:rPr>
          <w:b/>
          <w:bCs/>
          <w:sz w:val="20"/>
          <w:szCs w:val="20"/>
          <w:rtl/>
        </w:rPr>
      </w:pPr>
      <w:r w:rsidRPr="00E66506">
        <w:rPr>
          <w:rFonts w:hint="cs"/>
          <w:rtl/>
        </w:rPr>
        <w:drawing>
          <wp:inline distT="0" distB="0" distL="0" distR="0" wp14:anchorId="0D05E3D6" wp14:editId="360235B3">
            <wp:extent cx="5584190" cy="2912285"/>
            <wp:effectExtent l="0" t="0" r="0" b="2540"/>
            <wp:docPr id="27" name="תמונה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84190" cy="2912285"/>
                    </a:xfrm>
                    <a:prstGeom prst="rect">
                      <a:avLst/>
                    </a:prstGeom>
                    <a:noFill/>
                    <a:ln>
                      <a:noFill/>
                    </a:ln>
                  </pic:spPr>
                </pic:pic>
              </a:graphicData>
            </a:graphic>
          </wp:inline>
        </w:drawing>
      </w:r>
      <w:r w:rsidR="005F4DE1">
        <w:rPr>
          <w:rFonts w:hint="cs"/>
          <w:b/>
          <w:bCs/>
          <w:sz w:val="20"/>
          <w:szCs w:val="20"/>
          <w:rtl/>
        </w:rPr>
        <w:t xml:space="preserve">    </w:t>
      </w:r>
    </w:p>
    <w:p w:rsidR="00D1749F" w:rsidRPr="005F4DE1" w:rsidRDefault="00374ED0" w:rsidP="005F489B">
      <w:pPr>
        <w:spacing w:line="240" w:lineRule="auto"/>
        <w:jc w:val="center"/>
        <w:rPr>
          <w:b/>
          <w:bCs/>
          <w:sz w:val="20"/>
          <w:szCs w:val="20"/>
          <w:rtl/>
        </w:rPr>
      </w:pPr>
      <w:r w:rsidRPr="00E3477C">
        <w:rPr>
          <w:rFonts w:hint="cs"/>
          <w:b/>
          <w:bCs/>
          <w:sz w:val="20"/>
          <w:szCs w:val="20"/>
          <w:rtl/>
        </w:rPr>
        <w:t>הערה</w:t>
      </w:r>
      <w:r w:rsidRPr="004E53D8">
        <w:rPr>
          <w:rFonts w:hint="cs"/>
          <w:spacing w:val="-4"/>
          <w:sz w:val="20"/>
          <w:szCs w:val="20"/>
          <w:rtl/>
        </w:rPr>
        <w:t>: משנת 2008, הנתונים מתוקננים בשל המעבר לשיטת חישוב חדשה של אומדן האוכלוסייה לאחר מפקד האוכלוסין 2008.</w:t>
      </w:r>
    </w:p>
    <w:p w:rsidR="005F489B" w:rsidRPr="005D2F54" w:rsidRDefault="005F489B" w:rsidP="005F489B">
      <w:pPr>
        <w:spacing w:line="240" w:lineRule="auto"/>
        <w:rPr>
          <w:color w:val="000000"/>
          <w:rtl/>
        </w:rPr>
      </w:pPr>
      <w:r w:rsidRPr="005D2F54">
        <w:rPr>
          <w:rFonts w:hint="cs"/>
          <w:color w:val="000000"/>
          <w:rtl/>
        </w:rPr>
        <w:lastRenderedPageBreak/>
        <w:t>מאז שנות ה-70', ברוב השנים למעט שנת 1989 ותקופה שבין 2003 לבין 2007, מאזן ההגירה בין יישובים היה שלילי - מספר הנכנסים לעיר היה קטן ממספר היוצאים ממנה. בשנים האחרונות, ובמיוחד בחמש השנים האחרונות, המאזן השלילי הצטמצם משמעותית בהשוואה לעשורים הקודמים והוא התייצב על מאזן שלילי העומד על פחות מ-2,000 תושבים בשנה (בשנת 2001 המאזן היה 1,600- ובשנת 2015 המאזן היה 1,820-).</w:t>
      </w:r>
    </w:p>
    <w:p w:rsidR="00237D56" w:rsidRDefault="00237D56" w:rsidP="00F41EF7">
      <w:pPr>
        <w:spacing w:line="240" w:lineRule="auto"/>
        <w:rPr>
          <w:color w:val="000000"/>
          <w:rtl/>
        </w:rPr>
      </w:pPr>
      <w:r w:rsidRPr="005D2F54">
        <w:rPr>
          <w:rFonts w:hint="cs"/>
          <w:color w:val="000000"/>
          <w:rtl/>
        </w:rPr>
        <w:t>מאזן ההגירה בין יישובים, למרות שבכללותו הוא שלילי, איננו שלילי בכל קבוצות הגיל. בקבוצות הגיל הצעירות 24-15 ו-29-25, מאזן ההגירה בין היישובים הוא חיובי, כלומר לעיר נכנסים יותר צעירים מאלו היוצאים ממנה. סה"כ המאזן בשתי קבוצות הגיל הללו עמד על כ-5,</w:t>
      </w:r>
      <w:r w:rsidR="00F41EF7" w:rsidRPr="005D2F54">
        <w:rPr>
          <w:rFonts w:hint="cs"/>
          <w:color w:val="000000"/>
          <w:rtl/>
        </w:rPr>
        <w:t>0</w:t>
      </w:r>
      <w:r w:rsidRPr="005D2F54">
        <w:rPr>
          <w:rFonts w:hint="cs"/>
          <w:color w:val="000000"/>
          <w:rtl/>
        </w:rPr>
        <w:t>00+ תושבים, לעומת שאר קבוצות הגיל בהן המאזן היה שלילי.</w:t>
      </w:r>
    </w:p>
    <w:p w:rsidR="00053C4D" w:rsidRPr="00187858" w:rsidRDefault="00E66506" w:rsidP="00FE2607">
      <w:pPr>
        <w:spacing w:before="120" w:after="120" w:line="240" w:lineRule="auto"/>
        <w:jc w:val="center"/>
        <w:rPr>
          <w:color w:val="FF0000"/>
          <w:rtl/>
        </w:rPr>
      </w:pPr>
      <w:r w:rsidRPr="00E66506">
        <w:rPr>
          <w:rtl/>
        </w:rPr>
        <w:drawing>
          <wp:inline distT="0" distB="0" distL="0" distR="0" wp14:anchorId="0DD2ED45" wp14:editId="6FE5305A">
            <wp:extent cx="5584190" cy="2896561"/>
            <wp:effectExtent l="0" t="0" r="0" b="0"/>
            <wp:docPr id="28" name="תמונה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84190" cy="2896561"/>
                    </a:xfrm>
                    <a:prstGeom prst="rect">
                      <a:avLst/>
                    </a:prstGeom>
                    <a:noFill/>
                    <a:ln>
                      <a:noFill/>
                    </a:ln>
                  </pic:spPr>
                </pic:pic>
              </a:graphicData>
            </a:graphic>
          </wp:inline>
        </w:drawing>
      </w:r>
    </w:p>
    <w:p w:rsidR="00237D56" w:rsidRPr="00187858" w:rsidRDefault="00237D56" w:rsidP="000366D8">
      <w:pPr>
        <w:spacing w:line="48" w:lineRule="auto"/>
        <w:rPr>
          <w:color w:val="FF0000"/>
          <w:rtl/>
        </w:rPr>
      </w:pPr>
    </w:p>
    <w:p w:rsidR="00374ED0" w:rsidRPr="00D96F2D" w:rsidRDefault="000366D8" w:rsidP="00D96F2D">
      <w:pPr>
        <w:spacing w:line="240" w:lineRule="auto"/>
        <w:ind w:left="-1"/>
        <w:rPr>
          <w:color w:val="000000"/>
          <w:rtl/>
        </w:rPr>
      </w:pPr>
      <w:r w:rsidRPr="005D2F54">
        <w:rPr>
          <w:rFonts w:hint="cs"/>
          <w:color w:val="000000"/>
          <w:rtl/>
        </w:rPr>
        <w:t>יש לציין כי</w:t>
      </w:r>
      <w:r w:rsidR="00237D56" w:rsidRPr="005D2F54">
        <w:rPr>
          <w:rFonts w:hint="cs"/>
          <w:color w:val="000000"/>
          <w:rtl/>
        </w:rPr>
        <w:t xml:space="preserve"> מאזן ההגירה בין יישובים אינו שלילי בכל רובעי העיר. בחלק מהרבעים המאזן חיובי: ברובע </w:t>
      </w:r>
      <w:r w:rsidRPr="005D2F54">
        <w:rPr>
          <w:rFonts w:hint="cs"/>
          <w:color w:val="000000"/>
          <w:rtl/>
        </w:rPr>
        <w:t>3</w:t>
      </w:r>
      <w:r w:rsidR="00237D56" w:rsidRPr="005D2F54">
        <w:rPr>
          <w:rFonts w:hint="cs"/>
          <w:color w:val="000000"/>
          <w:rtl/>
        </w:rPr>
        <w:t xml:space="preserve"> (</w:t>
      </w:r>
      <w:r w:rsidRPr="005D2F54">
        <w:rPr>
          <w:rFonts w:hint="cs"/>
          <w:color w:val="000000"/>
          <w:rtl/>
        </w:rPr>
        <w:t>בצפון הישן</w:t>
      </w:r>
      <w:r w:rsidR="00237D56" w:rsidRPr="005D2F54">
        <w:rPr>
          <w:rFonts w:hint="cs"/>
          <w:color w:val="000000"/>
          <w:rtl/>
        </w:rPr>
        <w:t>)</w:t>
      </w:r>
      <w:r w:rsidRPr="005D2F54">
        <w:rPr>
          <w:rFonts w:hint="cs"/>
          <w:color w:val="000000"/>
          <w:rtl/>
        </w:rPr>
        <w:t xml:space="preserve">, </w:t>
      </w:r>
      <w:r w:rsidR="00237D56" w:rsidRPr="005D2F54">
        <w:rPr>
          <w:rFonts w:hint="cs"/>
          <w:color w:val="000000"/>
          <w:rtl/>
        </w:rPr>
        <w:t>ברובע</w:t>
      </w:r>
      <w:r w:rsidRPr="005D2F54">
        <w:rPr>
          <w:rFonts w:hint="cs"/>
          <w:color w:val="000000"/>
          <w:rtl/>
        </w:rPr>
        <w:t xml:space="preserve"> 5 (לב העיר) וברובע</w:t>
      </w:r>
      <w:r w:rsidR="00237D56" w:rsidRPr="005D2F54">
        <w:rPr>
          <w:rFonts w:hint="cs"/>
          <w:color w:val="000000"/>
          <w:rtl/>
        </w:rPr>
        <w:t xml:space="preserve"> 6 (מרכז</w:t>
      </w:r>
      <w:r w:rsidR="006F4B21" w:rsidRPr="005D2F54">
        <w:rPr>
          <w:rFonts w:hint="cs"/>
          <w:color w:val="000000"/>
          <w:rtl/>
        </w:rPr>
        <w:t xml:space="preserve"> העסקים של</w:t>
      </w:r>
      <w:r w:rsidR="00237D56" w:rsidRPr="005D2F54">
        <w:rPr>
          <w:rFonts w:hint="cs"/>
          <w:color w:val="000000"/>
          <w:rtl/>
        </w:rPr>
        <w:t xml:space="preserve"> העיר)</w:t>
      </w:r>
      <w:r w:rsidR="00FE1BE2" w:rsidRPr="005D2F54">
        <w:rPr>
          <w:rFonts w:hint="cs"/>
          <w:color w:val="000000"/>
          <w:rtl/>
        </w:rPr>
        <w:t>,</w:t>
      </w:r>
      <w:r w:rsidR="00237D56" w:rsidRPr="005D2F54">
        <w:rPr>
          <w:rFonts w:hint="cs"/>
          <w:color w:val="000000"/>
          <w:rtl/>
        </w:rPr>
        <w:t xml:space="preserve"> וזאת כתוצאה מכניסתם של צעירים בגילאי 18 עד 35. </w:t>
      </w:r>
      <w:r w:rsidRPr="005D2F54">
        <w:rPr>
          <w:rFonts w:hint="cs"/>
          <w:color w:val="000000"/>
          <w:rtl/>
        </w:rPr>
        <w:t xml:space="preserve">כמו כן, </w:t>
      </w:r>
      <w:r w:rsidR="00FE1BE2" w:rsidRPr="005D2F54">
        <w:rPr>
          <w:rFonts w:hint="cs"/>
          <w:color w:val="000000"/>
          <w:rtl/>
        </w:rPr>
        <w:t>מאזן</w:t>
      </w:r>
      <w:r w:rsidR="00237D56" w:rsidRPr="005D2F54">
        <w:rPr>
          <w:color w:val="000000"/>
          <w:rtl/>
        </w:rPr>
        <w:t xml:space="preserve"> </w:t>
      </w:r>
      <w:r w:rsidR="00237D56" w:rsidRPr="005D2F54">
        <w:rPr>
          <w:rFonts w:hint="cs"/>
          <w:color w:val="000000"/>
          <w:rtl/>
        </w:rPr>
        <w:t>ההגירה</w:t>
      </w:r>
      <w:r w:rsidR="00237D56" w:rsidRPr="005D2F54">
        <w:rPr>
          <w:color w:val="000000"/>
          <w:rtl/>
        </w:rPr>
        <w:t xml:space="preserve"> </w:t>
      </w:r>
      <w:r w:rsidR="00237D56" w:rsidRPr="005D2F54">
        <w:rPr>
          <w:rFonts w:hint="cs"/>
          <w:color w:val="000000"/>
          <w:rtl/>
        </w:rPr>
        <w:t>בין היישובים קשור גם למרחק בין היישובים השונים לבין תל-אביב-יפו</w:t>
      </w:r>
      <w:r w:rsidR="00FE1BE2" w:rsidRPr="005D2F54">
        <w:rPr>
          <w:rFonts w:hint="cs"/>
          <w:color w:val="000000"/>
          <w:rtl/>
        </w:rPr>
        <w:t>:</w:t>
      </w:r>
      <w:r w:rsidR="00237D56" w:rsidRPr="005D2F54">
        <w:rPr>
          <w:rFonts w:hint="cs"/>
          <w:color w:val="000000"/>
          <w:rtl/>
        </w:rPr>
        <w:t xml:space="preserve"> מאזן ההגירה בין יישובים הוא חיובי ביחס לערים מרוחקות מתל-אביב-יפו (ירושלים, חיפה, אשדוד, באר שבע וכו') ומצד שני, מאזן ההגירה הוא שלילי ביחס ליישובים קרובים לתל-אביב-יפו (</w:t>
      </w:r>
      <w:r w:rsidR="00D612EC" w:rsidRPr="005D2F54">
        <w:rPr>
          <w:rFonts w:hint="cs"/>
          <w:color w:val="000000"/>
          <w:rtl/>
        </w:rPr>
        <w:t>כמו הוד השרון וכפר סבא</w:t>
      </w:r>
      <w:r w:rsidR="00237D56" w:rsidRPr="005D2F54">
        <w:rPr>
          <w:rFonts w:hint="cs"/>
          <w:color w:val="000000"/>
          <w:rtl/>
        </w:rPr>
        <w:t>) ושלילי במיוחד ביחס ליישובים הגובלים בתל-אביב-יפו (</w:t>
      </w:r>
      <w:r w:rsidR="00D612EC" w:rsidRPr="005D2F54">
        <w:rPr>
          <w:rFonts w:hint="cs"/>
          <w:color w:val="000000"/>
          <w:rtl/>
        </w:rPr>
        <w:t xml:space="preserve">כמו </w:t>
      </w:r>
      <w:r w:rsidR="00237D56" w:rsidRPr="005D2F54">
        <w:rPr>
          <w:rFonts w:hint="cs"/>
          <w:color w:val="000000"/>
          <w:rtl/>
        </w:rPr>
        <w:t>גבעתיים</w:t>
      </w:r>
      <w:r w:rsidR="00D612EC" w:rsidRPr="005D2F54">
        <w:rPr>
          <w:rFonts w:hint="cs"/>
          <w:color w:val="000000"/>
          <w:rtl/>
        </w:rPr>
        <w:t xml:space="preserve"> ו</w:t>
      </w:r>
      <w:r w:rsidR="00237D56" w:rsidRPr="005D2F54">
        <w:rPr>
          <w:rFonts w:hint="cs"/>
          <w:color w:val="000000"/>
          <w:rtl/>
        </w:rPr>
        <w:t>רמת גן)</w:t>
      </w:r>
      <w:r w:rsidR="00237D56" w:rsidRPr="005D2F54">
        <w:rPr>
          <w:color w:val="000000"/>
          <w:rtl/>
        </w:rPr>
        <w:t>.</w:t>
      </w:r>
    </w:p>
    <w:p w:rsidR="005F489B" w:rsidRDefault="005F489B" w:rsidP="00FE2607">
      <w:pPr>
        <w:pStyle w:val="4"/>
        <w:spacing w:before="120"/>
        <w:rPr>
          <w:rtl/>
        </w:rPr>
      </w:pPr>
    </w:p>
    <w:p w:rsidR="00237D56" w:rsidRDefault="00237D56" w:rsidP="00FE2607">
      <w:pPr>
        <w:pStyle w:val="4"/>
        <w:spacing w:before="120"/>
        <w:rPr>
          <w:rtl/>
        </w:rPr>
      </w:pPr>
      <w:r w:rsidRPr="005D2F54">
        <w:rPr>
          <w:rFonts w:hint="cs"/>
          <w:rtl/>
        </w:rPr>
        <w:t>הגירה בתוך תל-אביב-יפו</w:t>
      </w:r>
    </w:p>
    <w:p w:rsidR="00374ED0" w:rsidRPr="00880332" w:rsidRDefault="00374ED0" w:rsidP="00EA6308">
      <w:pPr>
        <w:pBdr>
          <w:top w:val="dotted" w:sz="8" w:space="1" w:color="215868"/>
          <w:left w:val="dotted" w:sz="8" w:space="4" w:color="215868"/>
          <w:bottom w:val="dotted" w:sz="8" w:space="1" w:color="215868"/>
          <w:right w:val="dotted" w:sz="8" w:space="4" w:color="215868"/>
        </w:pBdr>
        <w:spacing w:before="60" w:after="120" w:line="240" w:lineRule="auto"/>
        <w:ind w:left="113"/>
        <w:rPr>
          <w:rStyle w:val="aff1"/>
          <w:rtl/>
        </w:rPr>
      </w:pPr>
      <w:r w:rsidRPr="00880332">
        <w:rPr>
          <w:rStyle w:val="aff1"/>
          <w:rFonts w:hint="cs"/>
          <w:rtl/>
        </w:rPr>
        <w:t>בחמש השנים האחרונות, בכל שנה בממוצע כ-7% מתושבי העיר עברו דירה מאזור אחד לאזור אחר בתוך העיר. רוב התושבים ששינו את מקום מגוריהם עשו זאת בתוך גבולות הרובע בו הם גרו.</w:t>
      </w:r>
    </w:p>
    <w:p w:rsidR="00237D56" w:rsidRPr="005D2F54" w:rsidRDefault="00237D56" w:rsidP="00404EA0">
      <w:pPr>
        <w:spacing w:line="240" w:lineRule="auto"/>
        <w:rPr>
          <w:color w:val="000000"/>
          <w:rtl/>
        </w:rPr>
      </w:pPr>
      <w:r w:rsidRPr="005D2F54">
        <w:rPr>
          <w:rFonts w:hint="cs"/>
          <w:color w:val="000000"/>
          <w:rtl/>
        </w:rPr>
        <w:t xml:space="preserve">בנוסף להגירה בין היישובים, ישנה הגירת תושבים בתוך העיר עצמה - תושבים שמשנים מקום מגורים בתוך העיר. </w:t>
      </w:r>
      <w:r w:rsidRPr="005D2F54">
        <w:rPr>
          <w:color w:val="000000"/>
          <w:rtl/>
        </w:rPr>
        <w:t xml:space="preserve">מספר </w:t>
      </w:r>
      <w:r w:rsidRPr="005D2F54">
        <w:rPr>
          <w:rFonts w:hint="cs"/>
          <w:color w:val="000000"/>
          <w:rtl/>
        </w:rPr>
        <w:t xml:space="preserve">התושבים ששינו את מקום מגוריהם </w:t>
      </w:r>
      <w:r w:rsidRPr="005D2F54">
        <w:rPr>
          <w:color w:val="000000"/>
          <w:rtl/>
        </w:rPr>
        <w:t>בתוך תל-אביב-יפו עמד ב-</w:t>
      </w:r>
      <w:r w:rsidR="001A31E4" w:rsidRPr="005D2F54">
        <w:rPr>
          <w:rFonts w:hint="cs"/>
          <w:color w:val="000000"/>
          <w:rtl/>
        </w:rPr>
        <w:t>2015</w:t>
      </w:r>
      <w:r w:rsidRPr="005D2F54">
        <w:rPr>
          <w:rFonts w:hint="cs"/>
          <w:color w:val="000000"/>
          <w:rtl/>
        </w:rPr>
        <w:t xml:space="preserve"> </w:t>
      </w:r>
      <w:r w:rsidRPr="005D2F54">
        <w:rPr>
          <w:color w:val="000000"/>
          <w:rtl/>
        </w:rPr>
        <w:t xml:space="preserve">על </w:t>
      </w:r>
      <w:r w:rsidRPr="005D2F54">
        <w:rPr>
          <w:rFonts w:hint="cs"/>
          <w:color w:val="000000"/>
          <w:rtl/>
        </w:rPr>
        <w:t>כ-30,</w:t>
      </w:r>
      <w:r w:rsidR="004C191D" w:rsidRPr="005D2F54">
        <w:rPr>
          <w:rFonts w:hint="cs"/>
          <w:color w:val="000000"/>
          <w:rtl/>
        </w:rPr>
        <w:t>1</w:t>
      </w:r>
      <w:r w:rsidRPr="005D2F54">
        <w:rPr>
          <w:rFonts w:hint="cs"/>
          <w:color w:val="000000"/>
          <w:rtl/>
        </w:rPr>
        <w:t>00 איש, המהווים כ-7% מכלל תושבי העיר. באופן כללי</w:t>
      </w:r>
      <w:r w:rsidR="00080CE6">
        <w:rPr>
          <w:rFonts w:hint="cs"/>
          <w:color w:val="000000"/>
          <w:rtl/>
        </w:rPr>
        <w:t>,</w:t>
      </w:r>
      <w:r w:rsidRPr="005D2F54">
        <w:rPr>
          <w:rFonts w:hint="cs"/>
          <w:color w:val="000000"/>
          <w:rtl/>
        </w:rPr>
        <w:t xml:space="preserve"> הנטייה של </w:t>
      </w:r>
      <w:r w:rsidR="00404EA0">
        <w:rPr>
          <w:rFonts w:hint="cs"/>
          <w:color w:val="000000"/>
          <w:rtl/>
        </w:rPr>
        <w:t>ה</w:t>
      </w:r>
      <w:r w:rsidRPr="005D2F54">
        <w:rPr>
          <w:rFonts w:hint="cs"/>
          <w:color w:val="000000"/>
          <w:rtl/>
        </w:rPr>
        <w:t>תושבי</w:t>
      </w:r>
      <w:r w:rsidR="00404EA0">
        <w:rPr>
          <w:rFonts w:hint="cs"/>
          <w:color w:val="000000"/>
          <w:rtl/>
        </w:rPr>
        <w:t>ם</w:t>
      </w:r>
      <w:r w:rsidRPr="005D2F54">
        <w:rPr>
          <w:rFonts w:hint="cs"/>
          <w:color w:val="000000"/>
          <w:rtl/>
        </w:rPr>
        <w:t xml:space="preserve"> היא להישאר בתוך אותו אזור בו הם גרו. </w:t>
      </w:r>
    </w:p>
    <w:p w:rsidR="00237D56" w:rsidRPr="005D2F54" w:rsidRDefault="003F77EF" w:rsidP="002F38FF">
      <w:pPr>
        <w:spacing w:line="240" w:lineRule="auto"/>
        <w:rPr>
          <w:color w:val="000000"/>
          <w:rtl/>
        </w:rPr>
      </w:pPr>
      <w:r w:rsidRPr="005D2F54">
        <w:rPr>
          <w:rFonts w:hint="cs"/>
          <w:color w:val="000000"/>
          <w:rtl/>
        </w:rPr>
        <w:t>בהתייחס ל</w:t>
      </w:r>
      <w:r w:rsidR="00237D56" w:rsidRPr="005D2F54">
        <w:rPr>
          <w:rFonts w:hint="cs"/>
          <w:color w:val="000000"/>
          <w:rtl/>
        </w:rPr>
        <w:t xml:space="preserve">רבעים השונים, </w:t>
      </w:r>
      <w:r w:rsidR="002F38FF" w:rsidRPr="005D2F54">
        <w:rPr>
          <w:rFonts w:hint="cs"/>
          <w:color w:val="000000"/>
          <w:rtl/>
        </w:rPr>
        <w:t xml:space="preserve">ישנם שני רבעים בהם </w:t>
      </w:r>
      <w:r w:rsidR="00237D56" w:rsidRPr="005D2F54">
        <w:rPr>
          <w:rFonts w:hint="cs"/>
          <w:color w:val="000000"/>
          <w:rtl/>
        </w:rPr>
        <w:t xml:space="preserve">מאזן </w:t>
      </w:r>
      <w:r w:rsidR="002F38FF" w:rsidRPr="005D2F54">
        <w:rPr>
          <w:rFonts w:hint="cs"/>
          <w:color w:val="000000"/>
          <w:rtl/>
        </w:rPr>
        <w:t xml:space="preserve">ההגירה בתוך העיר </w:t>
      </w:r>
      <w:r w:rsidR="00237D56" w:rsidRPr="005D2F54">
        <w:rPr>
          <w:rFonts w:hint="cs"/>
          <w:color w:val="000000"/>
          <w:rtl/>
        </w:rPr>
        <w:t>שלילי</w:t>
      </w:r>
      <w:r w:rsidR="002F38FF" w:rsidRPr="005D2F54">
        <w:rPr>
          <w:rFonts w:hint="cs"/>
          <w:color w:val="000000"/>
          <w:rtl/>
        </w:rPr>
        <w:t xml:space="preserve"> - </w:t>
      </w:r>
      <w:r w:rsidR="00237D56" w:rsidRPr="005D2F54">
        <w:rPr>
          <w:rFonts w:hint="cs"/>
          <w:color w:val="000000"/>
          <w:rtl/>
        </w:rPr>
        <w:t xml:space="preserve">רובע 3 (הצפון הישן) </w:t>
      </w:r>
      <w:r w:rsidR="00B656DC" w:rsidRPr="005D2F54">
        <w:rPr>
          <w:rFonts w:hint="cs"/>
          <w:color w:val="000000"/>
          <w:rtl/>
        </w:rPr>
        <w:t>ורובע 5 (מרכז העיר)</w:t>
      </w:r>
      <w:r w:rsidR="006B74CC" w:rsidRPr="005D2F54">
        <w:rPr>
          <w:rFonts w:hint="cs"/>
          <w:color w:val="000000"/>
          <w:rtl/>
        </w:rPr>
        <w:t xml:space="preserve"> </w:t>
      </w:r>
      <w:r w:rsidR="003A2020" w:rsidRPr="005D2F54">
        <w:rPr>
          <w:rFonts w:hint="cs"/>
          <w:color w:val="000000"/>
          <w:rtl/>
        </w:rPr>
        <w:t>-</w:t>
      </w:r>
      <w:r w:rsidRPr="005D2F54">
        <w:rPr>
          <w:rFonts w:hint="cs"/>
          <w:color w:val="000000"/>
          <w:rtl/>
        </w:rPr>
        <w:t xml:space="preserve"> כלומר, יותר </w:t>
      </w:r>
      <w:r w:rsidR="00237D56" w:rsidRPr="005D2F54">
        <w:rPr>
          <w:rFonts w:hint="cs"/>
          <w:color w:val="000000"/>
          <w:rtl/>
        </w:rPr>
        <w:t xml:space="preserve">תושבים </w:t>
      </w:r>
      <w:r w:rsidRPr="005D2F54">
        <w:rPr>
          <w:rFonts w:hint="cs"/>
          <w:color w:val="000000"/>
          <w:rtl/>
        </w:rPr>
        <w:t>מ</w:t>
      </w:r>
      <w:r w:rsidR="00237D56" w:rsidRPr="005D2F54">
        <w:rPr>
          <w:rFonts w:hint="cs"/>
          <w:color w:val="000000"/>
          <w:rtl/>
        </w:rPr>
        <w:t>רבע</w:t>
      </w:r>
      <w:r w:rsidR="00B656DC" w:rsidRPr="005D2F54">
        <w:rPr>
          <w:rFonts w:hint="cs"/>
          <w:color w:val="000000"/>
          <w:rtl/>
        </w:rPr>
        <w:t>ים</w:t>
      </w:r>
      <w:r w:rsidR="00237D56" w:rsidRPr="005D2F54">
        <w:rPr>
          <w:rFonts w:hint="cs"/>
          <w:color w:val="000000"/>
          <w:rtl/>
        </w:rPr>
        <w:t xml:space="preserve"> </w:t>
      </w:r>
      <w:r w:rsidR="00B656DC" w:rsidRPr="005D2F54">
        <w:rPr>
          <w:rFonts w:hint="cs"/>
          <w:color w:val="000000"/>
          <w:rtl/>
        </w:rPr>
        <w:t xml:space="preserve">אלו </w:t>
      </w:r>
      <w:r w:rsidR="00237D56" w:rsidRPr="005D2F54">
        <w:rPr>
          <w:rFonts w:hint="cs"/>
          <w:color w:val="000000"/>
          <w:rtl/>
        </w:rPr>
        <w:t>עוברים להתגורר ברבעים אחרים בעיר</w:t>
      </w:r>
      <w:r w:rsidR="004B7FD9" w:rsidRPr="005D2F54">
        <w:rPr>
          <w:rFonts w:hint="cs"/>
          <w:color w:val="000000"/>
          <w:rtl/>
        </w:rPr>
        <w:t>,</w:t>
      </w:r>
      <w:r w:rsidR="00237D56" w:rsidRPr="005D2F54">
        <w:rPr>
          <w:rFonts w:hint="cs"/>
          <w:color w:val="000000"/>
          <w:rtl/>
        </w:rPr>
        <w:t xml:space="preserve"> ופחות תושבים מרבעים אחרים </w:t>
      </w:r>
      <w:r w:rsidR="00B656DC" w:rsidRPr="005D2F54">
        <w:rPr>
          <w:rFonts w:hint="cs"/>
          <w:color w:val="000000"/>
          <w:rtl/>
        </w:rPr>
        <w:t xml:space="preserve">של העיר </w:t>
      </w:r>
      <w:r w:rsidR="00237D56" w:rsidRPr="005D2F54">
        <w:rPr>
          <w:rFonts w:hint="cs"/>
          <w:color w:val="000000"/>
          <w:rtl/>
        </w:rPr>
        <w:t>עוברים להתגורר ב</w:t>
      </w:r>
      <w:r w:rsidR="00B656DC" w:rsidRPr="005D2F54">
        <w:rPr>
          <w:rFonts w:hint="cs"/>
          <w:color w:val="000000"/>
          <w:rtl/>
        </w:rPr>
        <w:t>רבעים 3 ו-5</w:t>
      </w:r>
      <w:r w:rsidR="00237D56" w:rsidRPr="005D2F54">
        <w:rPr>
          <w:rFonts w:hint="cs"/>
          <w:color w:val="000000"/>
          <w:rtl/>
        </w:rPr>
        <w:t>.</w:t>
      </w:r>
      <w:r w:rsidR="00BD4224">
        <w:rPr>
          <w:rFonts w:hint="cs"/>
          <w:color w:val="000000"/>
          <w:rtl/>
        </w:rPr>
        <w:t xml:space="preserve"> ביתר הרבעים מאזן ההגירה בתוך העיר חיובי.</w:t>
      </w:r>
    </w:p>
    <w:p w:rsidR="00237D56" w:rsidRPr="00187858" w:rsidRDefault="00237D56" w:rsidP="00404EA0">
      <w:pPr>
        <w:spacing w:line="120" w:lineRule="auto"/>
        <w:rPr>
          <w:color w:val="FF0000"/>
          <w:rtl/>
        </w:rPr>
      </w:pPr>
    </w:p>
    <w:p w:rsidR="00237D56" w:rsidRPr="005D2F54" w:rsidRDefault="00237D56" w:rsidP="00FE2607">
      <w:pPr>
        <w:pStyle w:val="4"/>
        <w:spacing w:before="120"/>
        <w:rPr>
          <w:rtl/>
        </w:rPr>
      </w:pPr>
      <w:r w:rsidRPr="005D2F54">
        <w:rPr>
          <w:rFonts w:hint="cs"/>
          <w:rtl/>
        </w:rPr>
        <w:t>הגירה בין-לאומית</w:t>
      </w:r>
    </w:p>
    <w:p w:rsidR="00237D56" w:rsidRPr="005D2F54" w:rsidRDefault="00237D56" w:rsidP="00663DA5">
      <w:pPr>
        <w:spacing w:line="240" w:lineRule="auto"/>
        <w:rPr>
          <w:color w:val="000000"/>
          <w:rtl/>
        </w:rPr>
      </w:pPr>
      <w:r w:rsidRPr="005D2F54">
        <w:rPr>
          <w:rFonts w:hint="cs"/>
          <w:color w:val="000000"/>
          <w:rtl/>
        </w:rPr>
        <w:t>בהגירה הבין-לאומית נכלל</w:t>
      </w:r>
      <w:r w:rsidR="00663DA5" w:rsidRPr="005D2F54">
        <w:rPr>
          <w:rFonts w:hint="cs"/>
          <w:color w:val="000000"/>
          <w:rtl/>
        </w:rPr>
        <w:t>ו</w:t>
      </w:r>
      <w:r w:rsidRPr="005D2F54">
        <w:rPr>
          <w:rFonts w:hint="cs"/>
          <w:color w:val="000000"/>
          <w:rtl/>
        </w:rPr>
        <w:t xml:space="preserve"> מהגרים שמגיעים ל</w:t>
      </w:r>
      <w:r w:rsidR="00663DA5" w:rsidRPr="005D2F54">
        <w:rPr>
          <w:rFonts w:hint="cs"/>
          <w:color w:val="000000"/>
          <w:rtl/>
        </w:rPr>
        <w:t>ישראל מכוח חוק השבות ("עולים") שה</w:t>
      </w:r>
      <w:r w:rsidRPr="005D2F54">
        <w:rPr>
          <w:rFonts w:hint="cs"/>
          <w:color w:val="000000"/>
          <w:rtl/>
        </w:rPr>
        <w:t>שתקע</w:t>
      </w:r>
      <w:r w:rsidR="00663DA5" w:rsidRPr="005D2F54">
        <w:rPr>
          <w:rFonts w:hint="cs"/>
          <w:color w:val="000000"/>
          <w:rtl/>
        </w:rPr>
        <w:t>ו</w:t>
      </w:r>
      <w:r w:rsidRPr="005D2F54">
        <w:rPr>
          <w:rFonts w:hint="cs"/>
          <w:color w:val="000000"/>
          <w:rtl/>
        </w:rPr>
        <w:t xml:space="preserve"> לראשונה בתל-אביב-יפו. בנ</w:t>
      </w:r>
      <w:r w:rsidR="00663DA5" w:rsidRPr="005D2F54">
        <w:rPr>
          <w:rFonts w:hint="cs"/>
          <w:color w:val="000000"/>
          <w:rtl/>
        </w:rPr>
        <w:t xml:space="preserve">וסף, בהגירה הבין-לאומית נכללו </w:t>
      </w:r>
      <w:r w:rsidRPr="005D2F54">
        <w:rPr>
          <w:rFonts w:hint="cs"/>
          <w:color w:val="000000"/>
          <w:rtl/>
        </w:rPr>
        <w:t>תושבי</w:t>
      </w:r>
      <w:r w:rsidR="00663DA5" w:rsidRPr="005D2F54">
        <w:rPr>
          <w:rFonts w:hint="cs"/>
          <w:color w:val="000000"/>
          <w:rtl/>
        </w:rPr>
        <w:t xml:space="preserve"> העיר</w:t>
      </w:r>
      <w:r w:rsidRPr="005D2F54">
        <w:rPr>
          <w:rFonts w:hint="cs"/>
          <w:color w:val="000000"/>
          <w:rtl/>
        </w:rPr>
        <w:t xml:space="preserve"> </w:t>
      </w:r>
      <w:r w:rsidR="00663DA5" w:rsidRPr="005D2F54">
        <w:rPr>
          <w:rFonts w:hint="cs"/>
          <w:color w:val="000000"/>
          <w:rtl/>
        </w:rPr>
        <w:t>ש</w:t>
      </w:r>
      <w:r w:rsidRPr="005D2F54">
        <w:rPr>
          <w:rFonts w:hint="cs"/>
          <w:color w:val="000000"/>
          <w:rtl/>
        </w:rPr>
        <w:t>חזר</w:t>
      </w:r>
      <w:r w:rsidR="00663DA5" w:rsidRPr="005D2F54">
        <w:rPr>
          <w:rFonts w:hint="cs"/>
          <w:color w:val="000000"/>
          <w:rtl/>
        </w:rPr>
        <w:t>ו</w:t>
      </w:r>
      <w:r w:rsidRPr="005D2F54">
        <w:rPr>
          <w:rFonts w:hint="cs"/>
          <w:color w:val="000000"/>
          <w:rtl/>
        </w:rPr>
        <w:t xml:space="preserve"> לישראל, לאחר לפחות שנה של שהות רציפה בחו"ל</w:t>
      </w:r>
      <w:r w:rsidR="00663DA5" w:rsidRPr="005D2F54">
        <w:rPr>
          <w:rFonts w:hint="cs"/>
          <w:color w:val="000000"/>
          <w:rtl/>
        </w:rPr>
        <w:t>,</w:t>
      </w:r>
      <w:r w:rsidRPr="005D2F54">
        <w:rPr>
          <w:rFonts w:hint="cs"/>
          <w:color w:val="000000"/>
          <w:rtl/>
        </w:rPr>
        <w:t xml:space="preserve"> וכן תושבי העיר </w:t>
      </w:r>
      <w:r w:rsidR="00663DA5" w:rsidRPr="005D2F54">
        <w:rPr>
          <w:rFonts w:hint="cs"/>
          <w:color w:val="000000"/>
          <w:rtl/>
        </w:rPr>
        <w:t>ש</w:t>
      </w:r>
      <w:r w:rsidRPr="005D2F54">
        <w:rPr>
          <w:rFonts w:hint="cs"/>
          <w:color w:val="000000"/>
          <w:rtl/>
        </w:rPr>
        <w:t>יצא</w:t>
      </w:r>
      <w:r w:rsidR="00663DA5" w:rsidRPr="005D2F54">
        <w:rPr>
          <w:rFonts w:hint="cs"/>
          <w:color w:val="000000"/>
          <w:rtl/>
        </w:rPr>
        <w:t>ו</w:t>
      </w:r>
      <w:r w:rsidRPr="005D2F54">
        <w:rPr>
          <w:rFonts w:hint="cs"/>
          <w:color w:val="000000"/>
          <w:rtl/>
        </w:rPr>
        <w:t xml:space="preserve"> לחו"ל ("יורדים"), </w:t>
      </w:r>
      <w:r w:rsidR="00663DA5" w:rsidRPr="005D2F54">
        <w:rPr>
          <w:rFonts w:hint="cs"/>
          <w:color w:val="000000"/>
          <w:rtl/>
        </w:rPr>
        <w:t>ש</w:t>
      </w:r>
      <w:r w:rsidRPr="005D2F54">
        <w:rPr>
          <w:rFonts w:hint="cs"/>
          <w:color w:val="000000"/>
          <w:rtl/>
        </w:rPr>
        <w:t>שה</w:t>
      </w:r>
      <w:r w:rsidR="00663DA5" w:rsidRPr="005D2F54">
        <w:rPr>
          <w:rFonts w:hint="cs"/>
          <w:color w:val="000000"/>
          <w:rtl/>
        </w:rPr>
        <w:t>ו</w:t>
      </w:r>
      <w:r w:rsidRPr="005D2F54">
        <w:rPr>
          <w:rFonts w:hint="cs"/>
          <w:color w:val="000000"/>
          <w:rtl/>
        </w:rPr>
        <w:t xml:space="preserve"> ברציפות שנה מחוץ לגבולות המדינה. </w:t>
      </w:r>
    </w:p>
    <w:p w:rsidR="00237D56" w:rsidRPr="005D2F54" w:rsidRDefault="00237D56" w:rsidP="005562C6">
      <w:pPr>
        <w:spacing w:line="240" w:lineRule="auto"/>
        <w:rPr>
          <w:color w:val="000000"/>
          <w:rtl/>
        </w:rPr>
      </w:pPr>
      <w:r w:rsidRPr="005D2F54">
        <w:rPr>
          <w:rFonts w:hint="cs"/>
          <w:color w:val="000000"/>
          <w:rtl/>
        </w:rPr>
        <w:t>מאזן ההגירה הבין-לאומית</w:t>
      </w:r>
      <w:r w:rsidR="006B74CC" w:rsidRPr="005D2F54">
        <w:rPr>
          <w:rFonts w:hint="cs"/>
          <w:color w:val="000000"/>
          <w:rtl/>
        </w:rPr>
        <w:t xml:space="preserve"> הכוללת</w:t>
      </w:r>
      <w:r w:rsidRPr="005D2F54">
        <w:rPr>
          <w:rFonts w:hint="cs"/>
          <w:color w:val="000000"/>
          <w:rtl/>
        </w:rPr>
        <w:t xml:space="preserve"> (ההפרש בין "עולים" ותושבים חוזרים לבין "יורדים") היה גבוה מאוד במהלך שנות ה-90' בשל גלי העלייה הגדולים מברה"מ לשעבר. מאזן זה הלך והצטמצם עם השנים עד שהפך להיות שלילי בשנת 2003. משנת 2003 ואילך החלה מגמת עלייה הדרגתית במאזן זה, </w:t>
      </w:r>
      <w:r w:rsidRPr="005D2F54">
        <w:rPr>
          <w:rFonts w:hint="cs"/>
          <w:color w:val="000000"/>
          <w:rtl/>
        </w:rPr>
        <w:lastRenderedPageBreak/>
        <w:t xml:space="preserve">כך שהוא הפך </w:t>
      </w:r>
      <w:r w:rsidR="00663DA5" w:rsidRPr="005D2F54">
        <w:rPr>
          <w:rFonts w:hint="cs"/>
          <w:color w:val="000000"/>
          <w:rtl/>
        </w:rPr>
        <w:t xml:space="preserve">שוב </w:t>
      </w:r>
      <w:r w:rsidRPr="005D2F54">
        <w:rPr>
          <w:rFonts w:hint="cs"/>
          <w:color w:val="000000"/>
          <w:rtl/>
        </w:rPr>
        <w:t>לחי</w:t>
      </w:r>
      <w:r w:rsidR="00D179F1" w:rsidRPr="005D2F54">
        <w:rPr>
          <w:rFonts w:hint="cs"/>
          <w:color w:val="000000"/>
          <w:rtl/>
        </w:rPr>
        <w:t>ובי ו</w:t>
      </w:r>
      <w:r w:rsidR="005562C6" w:rsidRPr="005D2F54">
        <w:rPr>
          <w:rFonts w:hint="cs"/>
          <w:color w:val="000000"/>
          <w:rtl/>
        </w:rPr>
        <w:t xml:space="preserve">בשנים האחרונות הוא </w:t>
      </w:r>
      <w:r w:rsidR="00D179F1" w:rsidRPr="005D2F54">
        <w:rPr>
          <w:rFonts w:hint="cs"/>
          <w:color w:val="000000"/>
          <w:rtl/>
        </w:rPr>
        <w:t xml:space="preserve">בעל תרומה משמעותית לגידול </w:t>
      </w:r>
      <w:r w:rsidRPr="005D2F54">
        <w:rPr>
          <w:rFonts w:hint="cs"/>
          <w:color w:val="000000"/>
          <w:rtl/>
        </w:rPr>
        <w:t xml:space="preserve">אוכלוסיית העיר. נכון לשנת </w:t>
      </w:r>
      <w:r w:rsidR="00D45994" w:rsidRPr="005D2F54">
        <w:rPr>
          <w:rFonts w:hint="cs"/>
          <w:color w:val="000000"/>
          <w:rtl/>
        </w:rPr>
        <w:t>2015</w:t>
      </w:r>
      <w:r w:rsidRPr="005D2F54">
        <w:rPr>
          <w:rFonts w:hint="cs"/>
          <w:color w:val="000000"/>
          <w:rtl/>
        </w:rPr>
        <w:t>, כתוצאה מההגירה הבין-לאומית נוספו לאוכלוסיית העיר כ-</w:t>
      </w:r>
      <w:r w:rsidR="00F53CC0" w:rsidRPr="005D2F54">
        <w:rPr>
          <w:rFonts w:hint="cs"/>
          <w:color w:val="000000"/>
          <w:rtl/>
        </w:rPr>
        <w:t>3,</w:t>
      </w:r>
      <w:r w:rsidR="005562C6" w:rsidRPr="005D2F54">
        <w:rPr>
          <w:rFonts w:hint="cs"/>
          <w:color w:val="000000"/>
          <w:rtl/>
        </w:rPr>
        <w:t>5</w:t>
      </w:r>
      <w:r w:rsidR="00F53CC0" w:rsidRPr="005D2F54">
        <w:rPr>
          <w:rFonts w:hint="cs"/>
          <w:color w:val="000000"/>
          <w:rtl/>
        </w:rPr>
        <w:t>00</w:t>
      </w:r>
      <w:r w:rsidRPr="005D2F54">
        <w:rPr>
          <w:rFonts w:hint="cs"/>
          <w:color w:val="000000"/>
          <w:rtl/>
        </w:rPr>
        <w:t xml:space="preserve"> תושבים</w:t>
      </w:r>
      <w:r w:rsidR="005562C6" w:rsidRPr="005D2F54">
        <w:rPr>
          <w:rFonts w:hint="cs"/>
          <w:color w:val="000000"/>
          <w:rtl/>
        </w:rPr>
        <w:t xml:space="preserve"> (</w:t>
      </w:r>
      <w:r w:rsidR="00F53CC0" w:rsidRPr="005D2F54">
        <w:rPr>
          <w:rFonts w:hint="cs"/>
          <w:color w:val="000000"/>
          <w:rtl/>
        </w:rPr>
        <w:t>מספר שלא היה כמותו מאז שנת 2000 בה הגיעו לעיר כ-3,600 תושבים</w:t>
      </w:r>
      <w:r w:rsidR="005562C6" w:rsidRPr="005D2F54">
        <w:rPr>
          <w:rFonts w:hint="cs"/>
          <w:color w:val="000000"/>
          <w:rtl/>
        </w:rPr>
        <w:t>)</w:t>
      </w:r>
      <w:r w:rsidRPr="005D2F54">
        <w:rPr>
          <w:rFonts w:hint="cs"/>
          <w:color w:val="000000"/>
          <w:rtl/>
        </w:rPr>
        <w:t>.</w:t>
      </w:r>
    </w:p>
    <w:p w:rsidR="00237D56" w:rsidRPr="00BF2FA7" w:rsidRDefault="00237D56" w:rsidP="00087CDA">
      <w:pPr>
        <w:pStyle w:val="3"/>
        <w:ind w:left="284" w:hanging="284"/>
        <w:rPr>
          <w:rtl/>
        </w:rPr>
      </w:pPr>
      <w:r w:rsidRPr="00BF2FA7">
        <w:rPr>
          <w:rtl/>
        </w:rPr>
        <w:t>עולים חדשים</w:t>
      </w:r>
    </w:p>
    <w:p w:rsidR="00374ED0" w:rsidRPr="00880332" w:rsidRDefault="00374ED0" w:rsidP="00EA6308">
      <w:pPr>
        <w:pBdr>
          <w:top w:val="dotted" w:sz="8" w:space="1" w:color="215868"/>
          <w:left w:val="dotted" w:sz="8" w:space="4" w:color="215868"/>
          <w:bottom w:val="dotted" w:sz="8" w:space="1" w:color="215868"/>
          <w:right w:val="dotted" w:sz="8" w:space="4" w:color="215868"/>
        </w:pBdr>
        <w:spacing w:before="60" w:after="120" w:line="240" w:lineRule="auto"/>
        <w:ind w:left="113"/>
        <w:rPr>
          <w:rStyle w:val="aff1"/>
          <w:rtl/>
        </w:rPr>
      </w:pPr>
      <w:r w:rsidRPr="00880332">
        <w:rPr>
          <w:rStyle w:val="aff1"/>
          <w:rFonts w:hint="cs"/>
          <w:rtl/>
        </w:rPr>
        <w:t>בעיר מתגוררים כ-59,900 עולים שעלו לישראל אחרי שנת 1990. העולים מתגוררים בעיקר במזרח העיר (רובע 9) וביפו (רובע 7) - כ-34% מכלל העולים גרים באזורים אלו.</w:t>
      </w:r>
    </w:p>
    <w:p w:rsidR="00237D56" w:rsidRDefault="00237D56" w:rsidP="005562C6">
      <w:pPr>
        <w:spacing w:line="240" w:lineRule="auto"/>
        <w:rPr>
          <w:color w:val="FF0000"/>
          <w:rtl/>
        </w:rPr>
      </w:pPr>
      <w:r w:rsidRPr="005D2F54">
        <w:rPr>
          <w:rFonts w:hint="cs"/>
          <w:color w:val="000000"/>
          <w:rtl/>
        </w:rPr>
        <w:t xml:space="preserve">נכון לשנת </w:t>
      </w:r>
      <w:r w:rsidR="005562C6" w:rsidRPr="005D2F54">
        <w:rPr>
          <w:rFonts w:hint="cs"/>
          <w:color w:val="000000"/>
          <w:rtl/>
        </w:rPr>
        <w:t>2015</w:t>
      </w:r>
      <w:r w:rsidRPr="005D2F54">
        <w:rPr>
          <w:rFonts w:hint="cs"/>
          <w:color w:val="000000"/>
          <w:rtl/>
        </w:rPr>
        <w:t xml:space="preserve">, </w:t>
      </w:r>
      <w:r w:rsidR="00D179F1" w:rsidRPr="005D2F54">
        <w:rPr>
          <w:rFonts w:hint="cs"/>
          <w:color w:val="000000"/>
          <w:rtl/>
        </w:rPr>
        <w:t>היו בעיר</w:t>
      </w:r>
      <w:r w:rsidRPr="005D2F54">
        <w:rPr>
          <w:rFonts w:hint="cs"/>
          <w:color w:val="000000"/>
          <w:rtl/>
        </w:rPr>
        <w:t xml:space="preserve"> כ-5</w:t>
      </w:r>
      <w:r w:rsidR="005562C6" w:rsidRPr="005D2F54">
        <w:rPr>
          <w:rFonts w:hint="cs"/>
          <w:color w:val="000000"/>
          <w:rtl/>
        </w:rPr>
        <w:t>9</w:t>
      </w:r>
      <w:r w:rsidRPr="005D2F54">
        <w:rPr>
          <w:rFonts w:hint="cs"/>
          <w:color w:val="000000"/>
          <w:rtl/>
        </w:rPr>
        <w:t>,</w:t>
      </w:r>
      <w:r w:rsidR="008D4F88" w:rsidRPr="005D2F54">
        <w:rPr>
          <w:rFonts w:hint="cs"/>
          <w:color w:val="000000"/>
          <w:rtl/>
        </w:rPr>
        <w:t>9</w:t>
      </w:r>
      <w:r w:rsidRPr="005D2F54">
        <w:rPr>
          <w:rFonts w:hint="cs"/>
          <w:color w:val="000000"/>
          <w:rtl/>
        </w:rPr>
        <w:t>00 עולים שה</w:t>
      </w:r>
      <w:r w:rsidR="00D179F1" w:rsidRPr="005D2F54">
        <w:rPr>
          <w:rFonts w:hint="cs"/>
          <w:color w:val="000000"/>
          <w:rtl/>
        </w:rPr>
        <w:t xml:space="preserve">יגרו לישראל החל בשנת 1990, והם </w:t>
      </w:r>
      <w:r w:rsidRPr="005D2F54">
        <w:rPr>
          <w:rFonts w:hint="cs"/>
          <w:color w:val="000000"/>
          <w:rtl/>
        </w:rPr>
        <w:t>ה</w:t>
      </w:r>
      <w:r w:rsidR="00D179F1" w:rsidRPr="005D2F54">
        <w:rPr>
          <w:rFonts w:hint="cs"/>
          <w:color w:val="000000"/>
          <w:rtl/>
        </w:rPr>
        <w:t>י</w:t>
      </w:r>
      <w:r w:rsidRPr="005D2F54">
        <w:rPr>
          <w:rFonts w:hint="cs"/>
          <w:color w:val="000000"/>
          <w:rtl/>
        </w:rPr>
        <w:t>וו כ-</w:t>
      </w:r>
      <w:r w:rsidR="005562C6" w:rsidRPr="005D2F54">
        <w:rPr>
          <w:rFonts w:hint="cs"/>
          <w:color w:val="000000"/>
          <w:rtl/>
        </w:rPr>
        <w:t>14</w:t>
      </w:r>
      <w:r w:rsidRPr="005D2F54">
        <w:rPr>
          <w:rFonts w:hint="cs"/>
          <w:color w:val="000000"/>
          <w:rtl/>
        </w:rPr>
        <w:t xml:space="preserve">% מכלל תושבי העיר. אחוז העולים מכלל תושבי העיר </w:t>
      </w:r>
      <w:r w:rsidR="005562C6" w:rsidRPr="005D2F54">
        <w:rPr>
          <w:rFonts w:hint="cs"/>
          <w:color w:val="000000"/>
          <w:rtl/>
        </w:rPr>
        <w:t>היה במגמת עלייה משמעותית</w:t>
      </w:r>
      <w:r w:rsidRPr="005D2F54">
        <w:rPr>
          <w:rFonts w:hint="cs"/>
          <w:color w:val="000000"/>
          <w:rtl/>
        </w:rPr>
        <w:t xml:space="preserve"> ב</w:t>
      </w:r>
      <w:r w:rsidR="00D179F1" w:rsidRPr="005D2F54">
        <w:rPr>
          <w:rFonts w:hint="cs"/>
          <w:color w:val="000000"/>
          <w:rtl/>
        </w:rPr>
        <w:t>מהלך שנות ה-90', ה</w:t>
      </w:r>
      <w:r w:rsidRPr="005D2F54">
        <w:rPr>
          <w:rFonts w:hint="cs"/>
          <w:color w:val="000000"/>
          <w:rtl/>
        </w:rPr>
        <w:t xml:space="preserve">עשור הראשון </w:t>
      </w:r>
      <w:r w:rsidR="00D179F1" w:rsidRPr="005D2F54">
        <w:rPr>
          <w:rFonts w:hint="cs"/>
          <w:color w:val="000000"/>
          <w:rtl/>
        </w:rPr>
        <w:t>להגירתם</w:t>
      </w:r>
      <w:r w:rsidRPr="005D2F54">
        <w:rPr>
          <w:rFonts w:hint="cs"/>
          <w:color w:val="000000"/>
          <w:rtl/>
        </w:rPr>
        <w:t xml:space="preserve"> של עולי ברית המועצות לשעבר, ו</w:t>
      </w:r>
      <w:r w:rsidR="00D179F1" w:rsidRPr="005D2F54">
        <w:rPr>
          <w:rFonts w:hint="cs"/>
          <w:color w:val="000000"/>
          <w:rtl/>
        </w:rPr>
        <w:t xml:space="preserve">הוא </w:t>
      </w:r>
      <w:r w:rsidR="006B74CC" w:rsidRPr="005D2F54">
        <w:rPr>
          <w:rFonts w:hint="cs"/>
          <w:color w:val="000000"/>
          <w:rtl/>
        </w:rPr>
        <w:t>התייצב</w:t>
      </w:r>
      <w:r w:rsidR="00D179F1" w:rsidRPr="005D2F54">
        <w:rPr>
          <w:rFonts w:hint="cs"/>
          <w:color w:val="000000"/>
          <w:rtl/>
        </w:rPr>
        <w:t xml:space="preserve"> </w:t>
      </w:r>
      <w:r w:rsidRPr="005D2F54">
        <w:rPr>
          <w:rFonts w:hint="cs"/>
          <w:color w:val="000000"/>
          <w:rtl/>
        </w:rPr>
        <w:t xml:space="preserve">במהלך שנות ה-2000. </w:t>
      </w:r>
      <w:r w:rsidR="005562C6" w:rsidRPr="005D2F54">
        <w:rPr>
          <w:rFonts w:hint="cs"/>
          <w:color w:val="000000"/>
          <w:rtl/>
        </w:rPr>
        <w:t>בחמש השנים האחרונות האחוז הזה במגמת עלייה מתונה.</w:t>
      </w:r>
    </w:p>
    <w:p w:rsidR="00D56BA5" w:rsidRPr="00187858" w:rsidRDefault="00D56BA5" w:rsidP="00D56BA5">
      <w:pPr>
        <w:spacing w:before="120" w:after="120" w:line="240" w:lineRule="auto"/>
        <w:jc w:val="center"/>
        <w:rPr>
          <w:color w:val="FF0000"/>
          <w:rtl/>
        </w:rPr>
      </w:pPr>
      <w:r w:rsidRPr="00D56BA5">
        <w:rPr>
          <w:noProof/>
          <w:rtl/>
        </w:rPr>
        <w:drawing>
          <wp:inline distT="0" distB="0" distL="0" distR="0" wp14:anchorId="0BB9FA1E" wp14:editId="78BD1082">
            <wp:extent cx="5584190" cy="3103345"/>
            <wp:effectExtent l="0" t="0" r="0" b="1905"/>
            <wp:docPr id="9" name="תמונה 9" title="עולים תושבי תל אביב יפו שעלו החל בשנת 1990 והאחוז שלהם מכלל אוכלוסיית העיר, לפי שנים נבחרו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84190" cy="3103345"/>
                    </a:xfrm>
                    <a:prstGeom prst="rect">
                      <a:avLst/>
                    </a:prstGeom>
                    <a:noFill/>
                    <a:ln>
                      <a:noFill/>
                    </a:ln>
                  </pic:spPr>
                </pic:pic>
              </a:graphicData>
            </a:graphic>
          </wp:inline>
        </w:drawing>
      </w:r>
    </w:p>
    <w:p w:rsidR="00374ED0" w:rsidRPr="00D96F2D" w:rsidRDefault="00237D56" w:rsidP="00D96F2D">
      <w:pPr>
        <w:pStyle w:val="ab"/>
        <w:spacing w:line="240" w:lineRule="auto"/>
        <w:ind w:left="-1"/>
        <w:rPr>
          <w:color w:val="000000"/>
          <w:sz w:val="24"/>
          <w:rtl/>
        </w:rPr>
      </w:pPr>
      <w:r w:rsidRPr="005D2F54">
        <w:rPr>
          <w:rFonts w:hint="cs"/>
          <w:color w:val="000000"/>
          <w:sz w:val="24"/>
          <w:rtl/>
        </w:rPr>
        <w:t>העולים מהווים אחוז ניכר מהאוכלוסייה בדרו</w:t>
      </w:r>
      <w:r w:rsidR="00CE605A" w:rsidRPr="005D2F54">
        <w:rPr>
          <w:rFonts w:hint="cs"/>
          <w:color w:val="000000"/>
          <w:sz w:val="24"/>
          <w:rtl/>
        </w:rPr>
        <w:t>ם העיר, במיוחד ברובע 8 (כ-23%) ו</w:t>
      </w:r>
      <w:r w:rsidRPr="005D2F54">
        <w:rPr>
          <w:rFonts w:hint="cs"/>
          <w:color w:val="000000"/>
          <w:sz w:val="24"/>
          <w:rtl/>
        </w:rPr>
        <w:t>ביפו - רובע 7 (כ-2</w:t>
      </w:r>
      <w:r w:rsidR="008D4F88" w:rsidRPr="005D2F54">
        <w:rPr>
          <w:rFonts w:hint="cs"/>
          <w:color w:val="000000"/>
          <w:sz w:val="24"/>
          <w:rtl/>
        </w:rPr>
        <w:t>1</w:t>
      </w:r>
      <w:r w:rsidRPr="005D2F54">
        <w:rPr>
          <w:rFonts w:hint="cs"/>
          <w:color w:val="000000"/>
          <w:sz w:val="24"/>
          <w:rtl/>
        </w:rPr>
        <w:t xml:space="preserve">%). בצפון העיר, אחוז העולים מתוך האוכלוסייה </w:t>
      </w:r>
      <w:r w:rsidR="00CC0264" w:rsidRPr="005D2F54">
        <w:rPr>
          <w:rFonts w:hint="cs"/>
          <w:color w:val="000000"/>
          <w:sz w:val="24"/>
          <w:rtl/>
        </w:rPr>
        <w:t>נמוך</w:t>
      </w:r>
      <w:r w:rsidRPr="005D2F54">
        <w:rPr>
          <w:rFonts w:hint="cs"/>
          <w:color w:val="000000"/>
          <w:sz w:val="24"/>
          <w:rtl/>
        </w:rPr>
        <w:t>, במיו</w:t>
      </w:r>
      <w:r w:rsidR="00CE605A" w:rsidRPr="005D2F54">
        <w:rPr>
          <w:rFonts w:hint="cs"/>
          <w:color w:val="000000"/>
          <w:sz w:val="24"/>
          <w:rtl/>
        </w:rPr>
        <w:t>חד בעבר הירקון - ברובע 2 (כ-6%).</w:t>
      </w:r>
      <w:bookmarkStart w:id="12" w:name="_Toc501866449"/>
    </w:p>
    <w:p w:rsidR="007B135A" w:rsidRPr="00BF2FA7" w:rsidRDefault="005E27C0" w:rsidP="00087CDA">
      <w:pPr>
        <w:pStyle w:val="3"/>
        <w:ind w:left="284" w:hanging="284"/>
        <w:rPr>
          <w:rtl/>
        </w:rPr>
      </w:pPr>
      <w:r w:rsidRPr="00BF2FA7">
        <w:rPr>
          <w:rFonts w:hint="cs"/>
          <w:rtl/>
        </w:rPr>
        <w:t>תחזית אוכלוסייה</w:t>
      </w:r>
      <w:bookmarkEnd w:id="12"/>
    </w:p>
    <w:p w:rsidR="00374ED0" w:rsidRPr="00880332" w:rsidRDefault="00374ED0" w:rsidP="00EA6308">
      <w:pPr>
        <w:pBdr>
          <w:top w:val="dotted" w:sz="8" w:space="1" w:color="215868"/>
          <w:left w:val="dotted" w:sz="8" w:space="4" w:color="215868"/>
          <w:bottom w:val="dotted" w:sz="8" w:space="1" w:color="215868"/>
          <w:right w:val="dotted" w:sz="8" w:space="4" w:color="215868"/>
        </w:pBdr>
        <w:spacing w:line="240" w:lineRule="auto"/>
        <w:ind w:left="113"/>
        <w:rPr>
          <w:rStyle w:val="aff1"/>
          <w:rtl/>
        </w:rPr>
      </w:pPr>
      <w:r w:rsidRPr="00880332">
        <w:rPr>
          <w:rStyle w:val="aff1"/>
          <w:rFonts w:hint="cs"/>
          <w:rtl/>
        </w:rPr>
        <w:t xml:space="preserve">לפי תחזית האוכלוסייה שנערכה בשנת 2016, אם המגמות הדמוגרפיות הנוכחיות יימשכו, משנת 2016 ועד שנת 2035 תגדל אוכלוסיית העיר בכ-23% ותעמוד על כ-573,100 איש (לא כולל את האוכלוסייה הזרה - עובדים חוקיים ולא חוקיים ומבקשי מקלט ופליטים). </w:t>
      </w:r>
    </w:p>
    <w:p w:rsidR="00374ED0" w:rsidRPr="00880332" w:rsidRDefault="00374ED0" w:rsidP="00EA6308">
      <w:pPr>
        <w:pBdr>
          <w:top w:val="dotted" w:sz="8" w:space="1" w:color="215868"/>
          <w:left w:val="dotted" w:sz="8" w:space="4" w:color="215868"/>
          <w:bottom w:val="dotted" w:sz="8" w:space="1" w:color="215868"/>
          <w:right w:val="dotted" w:sz="8" w:space="4" w:color="215868"/>
        </w:pBdr>
        <w:spacing w:line="240" w:lineRule="auto"/>
        <w:ind w:left="113"/>
        <w:rPr>
          <w:rStyle w:val="aff1"/>
          <w:rtl/>
        </w:rPr>
      </w:pPr>
      <w:r w:rsidRPr="00880332">
        <w:rPr>
          <w:rStyle w:val="aff1"/>
          <w:rtl/>
        </w:rPr>
        <w:t>הגורם העיקרי לגידול הצפוי הוא הבנייה והאכלוס של יח</w:t>
      </w:r>
      <w:r w:rsidRPr="00880332">
        <w:rPr>
          <w:rStyle w:val="aff1"/>
          <w:rFonts w:hint="cs"/>
          <w:rtl/>
        </w:rPr>
        <w:t>ידות הדיור</w:t>
      </w:r>
      <w:r w:rsidRPr="00880332">
        <w:rPr>
          <w:rStyle w:val="aff1"/>
          <w:rtl/>
        </w:rPr>
        <w:t xml:space="preserve"> </w:t>
      </w:r>
      <w:r w:rsidRPr="00880332">
        <w:rPr>
          <w:rStyle w:val="aff1"/>
          <w:rFonts w:hint="cs"/>
          <w:rtl/>
        </w:rPr>
        <w:t>ה</w:t>
      </w:r>
      <w:r w:rsidRPr="00880332">
        <w:rPr>
          <w:rStyle w:val="aff1"/>
          <w:rtl/>
        </w:rPr>
        <w:t>חדשות</w:t>
      </w:r>
      <w:r w:rsidRPr="00880332">
        <w:rPr>
          <w:rStyle w:val="aff1"/>
          <w:rFonts w:hint="cs"/>
          <w:rtl/>
        </w:rPr>
        <w:t xml:space="preserve"> שמתוכננות. באופן כללי, </w:t>
      </w:r>
      <w:r w:rsidRPr="00880332">
        <w:rPr>
          <w:rStyle w:val="aff1"/>
          <w:rtl/>
        </w:rPr>
        <w:t>צפוי גידול בהיקף האוכלוסייה בכל קבוצות הגיל</w:t>
      </w:r>
      <w:r w:rsidRPr="00880332">
        <w:rPr>
          <w:rStyle w:val="aff1"/>
          <w:rFonts w:hint="cs"/>
          <w:rtl/>
        </w:rPr>
        <w:t xml:space="preserve">, במיוחד </w:t>
      </w:r>
      <w:r w:rsidRPr="00880332">
        <w:rPr>
          <w:rStyle w:val="aff1"/>
          <w:rtl/>
        </w:rPr>
        <w:t>ב</w:t>
      </w:r>
      <w:r w:rsidRPr="00880332">
        <w:rPr>
          <w:rStyle w:val="aff1"/>
          <w:rFonts w:hint="cs"/>
          <w:rtl/>
        </w:rPr>
        <w:t>קרב</w:t>
      </w:r>
      <w:r w:rsidRPr="00880332">
        <w:rPr>
          <w:rStyle w:val="aff1"/>
          <w:rtl/>
        </w:rPr>
        <w:t xml:space="preserve"> המבוגרים בגילאי 65 ומעלה</w:t>
      </w:r>
      <w:r w:rsidRPr="00880332">
        <w:rPr>
          <w:rStyle w:val="aff1"/>
          <w:rFonts w:hint="cs"/>
          <w:rtl/>
        </w:rPr>
        <w:t>.</w:t>
      </w:r>
      <w:r w:rsidRPr="00880332">
        <w:rPr>
          <w:rStyle w:val="aff1"/>
          <w:rtl/>
        </w:rPr>
        <w:t xml:space="preserve"> הצעירים בגילאי 39-25 ימשיכו להוות אחוז גדול מן האוכלוסייה</w:t>
      </w:r>
      <w:r w:rsidRPr="00880332">
        <w:rPr>
          <w:rStyle w:val="aff1"/>
          <w:rFonts w:hint="cs"/>
          <w:rtl/>
        </w:rPr>
        <w:t xml:space="preserve"> (כ-32% מכלל האוכלוסייה), בעוד שקבוצת </w:t>
      </w:r>
      <w:r w:rsidRPr="00880332">
        <w:rPr>
          <w:rStyle w:val="aff1"/>
          <w:rtl/>
        </w:rPr>
        <w:t xml:space="preserve">הילדים בגילאי 14-0 </w:t>
      </w:r>
      <w:r w:rsidRPr="00880332">
        <w:rPr>
          <w:rStyle w:val="aff1"/>
          <w:rFonts w:hint="cs"/>
          <w:rtl/>
        </w:rPr>
        <w:t>תשמור</w:t>
      </w:r>
      <w:r w:rsidRPr="00880332">
        <w:rPr>
          <w:rStyle w:val="aff1"/>
          <w:rtl/>
        </w:rPr>
        <w:t xml:space="preserve"> על משקלה היחסי</w:t>
      </w:r>
      <w:r w:rsidRPr="00880332">
        <w:rPr>
          <w:rStyle w:val="aff1"/>
          <w:rFonts w:hint="cs"/>
          <w:rtl/>
        </w:rPr>
        <w:t xml:space="preserve"> מכלל אוכלוסיית העיר (כ-18%).</w:t>
      </w:r>
    </w:p>
    <w:p w:rsidR="00F21825" w:rsidRPr="00FC2285" w:rsidRDefault="00AC0494" w:rsidP="005F489B">
      <w:pPr>
        <w:pStyle w:val="2"/>
        <w:spacing w:before="0"/>
        <w:rPr>
          <w:rtl/>
        </w:rPr>
      </w:pPr>
      <w:r w:rsidRPr="00187858">
        <w:rPr>
          <w:color w:val="FF0000"/>
          <w:rtl/>
        </w:rPr>
        <w:br w:type="page"/>
      </w:r>
      <w:bookmarkStart w:id="13" w:name="_Toc501866451"/>
      <w:bookmarkStart w:id="14" w:name="_Toc502506497"/>
      <w:r w:rsidR="00F21825" w:rsidRPr="00FC2285">
        <w:rPr>
          <w:rFonts w:hint="cs"/>
          <w:rtl/>
        </w:rPr>
        <w:lastRenderedPageBreak/>
        <w:t>משקי בית ורמת חיים</w:t>
      </w:r>
      <w:bookmarkEnd w:id="13"/>
      <w:bookmarkEnd w:id="14"/>
    </w:p>
    <w:p w:rsidR="00747602" w:rsidRPr="00747602" w:rsidRDefault="007E06D7" w:rsidP="00747602">
      <w:pPr>
        <w:spacing w:line="240" w:lineRule="auto"/>
        <w:rPr>
          <w:rFonts w:ascii="Arial" w:hAnsi="Arial"/>
          <w:rtl/>
        </w:rPr>
      </w:pPr>
      <w:r>
        <w:rPr>
          <w:rFonts w:ascii="Arial" w:hAnsi="Arial" w:hint="cs"/>
          <w:rtl/>
        </w:rPr>
        <w:t>משק</w:t>
      </w:r>
      <w:r w:rsidR="00F21825" w:rsidRPr="00A11A21">
        <w:rPr>
          <w:rFonts w:ascii="Arial" w:hAnsi="Arial" w:hint="cs"/>
          <w:rtl/>
        </w:rPr>
        <w:t xml:space="preserve"> בית </w:t>
      </w:r>
      <w:r>
        <w:rPr>
          <w:rFonts w:ascii="Arial" w:hAnsi="Arial" w:hint="cs"/>
          <w:rtl/>
        </w:rPr>
        <w:t xml:space="preserve">הוא </w:t>
      </w:r>
      <w:r w:rsidR="00AA6761" w:rsidRPr="00A11A21">
        <w:rPr>
          <w:rFonts w:ascii="Arial" w:hAnsi="Arial" w:hint="cs"/>
          <w:rtl/>
        </w:rPr>
        <w:t xml:space="preserve">אדם אחד או </w:t>
      </w:r>
      <w:r w:rsidR="00F21825" w:rsidRPr="00A11A21">
        <w:rPr>
          <w:rFonts w:ascii="Arial" w:hAnsi="Arial" w:hint="cs"/>
          <w:rtl/>
        </w:rPr>
        <w:t xml:space="preserve">מספר </w:t>
      </w:r>
      <w:r w:rsidR="00AA6761" w:rsidRPr="00A11A21">
        <w:rPr>
          <w:rFonts w:ascii="Arial" w:hAnsi="Arial" w:hint="cs"/>
          <w:rtl/>
        </w:rPr>
        <w:t>אנשים הגרים בדירה אחת</w:t>
      </w:r>
      <w:r w:rsidR="00F21825" w:rsidRPr="00A11A21">
        <w:rPr>
          <w:rFonts w:ascii="Arial" w:hAnsi="Arial" w:hint="cs"/>
          <w:rtl/>
        </w:rPr>
        <w:t xml:space="preserve"> </w:t>
      </w:r>
      <w:r w:rsidR="009F6DF7" w:rsidRPr="00A11A21">
        <w:rPr>
          <w:rFonts w:ascii="Arial" w:hAnsi="Arial" w:hint="cs"/>
          <w:rtl/>
        </w:rPr>
        <w:t>ו</w:t>
      </w:r>
      <w:r w:rsidR="00F21825" w:rsidRPr="00A11A21">
        <w:rPr>
          <w:rFonts w:ascii="Arial" w:hAnsi="Arial" w:hint="cs"/>
          <w:rtl/>
        </w:rPr>
        <w:t xml:space="preserve">להם תקציב הוצאות משותף למזון. משק בית יכול </w:t>
      </w:r>
      <w:r w:rsidR="00AA6761" w:rsidRPr="00A11A21">
        <w:rPr>
          <w:rFonts w:ascii="Arial" w:hAnsi="Arial" w:hint="cs"/>
          <w:rtl/>
        </w:rPr>
        <w:t xml:space="preserve">להיות משפחתי או </w:t>
      </w:r>
      <w:r w:rsidR="00F21825" w:rsidRPr="00A11A21">
        <w:rPr>
          <w:rFonts w:ascii="Arial" w:hAnsi="Arial" w:hint="cs"/>
          <w:rtl/>
        </w:rPr>
        <w:t xml:space="preserve">לכלול אנשים </w:t>
      </w:r>
      <w:r w:rsidR="00F21825" w:rsidRPr="00747602">
        <w:rPr>
          <w:rFonts w:ascii="Arial" w:hAnsi="Arial" w:hint="cs"/>
          <w:rtl/>
        </w:rPr>
        <w:t>שאינם קרובי משפחה</w:t>
      </w:r>
      <w:r w:rsidR="00747602" w:rsidRPr="00747602">
        <w:rPr>
          <w:rFonts w:ascii="Arial" w:hAnsi="Arial" w:hint="cs"/>
          <w:rtl/>
        </w:rPr>
        <w:t>: בשנת 2016, 44% מ</w:t>
      </w:r>
      <w:r w:rsidR="00747602" w:rsidRPr="00747602">
        <w:rPr>
          <w:rFonts w:ascii="Arial" w:hAnsi="Arial"/>
          <w:rtl/>
        </w:rPr>
        <w:t>משקי הבית</w:t>
      </w:r>
      <w:r w:rsidR="00747602" w:rsidRPr="00747602">
        <w:rPr>
          <w:rFonts w:ascii="Arial" w:hAnsi="Arial" w:hint="cs"/>
          <w:rtl/>
        </w:rPr>
        <w:t xml:space="preserve"> בתל-אביב-יפו </w:t>
      </w:r>
      <w:r w:rsidR="00747602" w:rsidRPr="00747602">
        <w:rPr>
          <w:rFonts w:ascii="Arial" w:hAnsi="Arial"/>
          <w:rtl/>
        </w:rPr>
        <w:t>הם משקי בית לא משפחתיים</w:t>
      </w:r>
      <w:r w:rsidR="00747602" w:rsidRPr="00747602">
        <w:rPr>
          <w:rFonts w:ascii="Arial" w:hAnsi="Arial" w:hint="cs"/>
          <w:rtl/>
        </w:rPr>
        <w:t>,</w:t>
      </w:r>
      <w:r w:rsidR="00747602" w:rsidRPr="00747602">
        <w:rPr>
          <w:rFonts w:ascii="Arial" w:hAnsi="Arial"/>
          <w:rtl/>
        </w:rPr>
        <w:t xml:space="preserve"> כלומר משק</w:t>
      </w:r>
      <w:r w:rsidR="00747602" w:rsidRPr="00747602">
        <w:rPr>
          <w:rFonts w:ascii="Arial" w:hAnsi="Arial" w:hint="cs"/>
          <w:rtl/>
        </w:rPr>
        <w:t>י</w:t>
      </w:r>
      <w:r w:rsidR="00747602" w:rsidRPr="00747602">
        <w:rPr>
          <w:rFonts w:ascii="Arial" w:hAnsi="Arial"/>
          <w:rtl/>
        </w:rPr>
        <w:t xml:space="preserve"> בית </w:t>
      </w:r>
      <w:r w:rsidR="00747602" w:rsidRPr="00747602">
        <w:rPr>
          <w:rFonts w:ascii="Arial" w:hAnsi="Arial" w:hint="cs"/>
          <w:rtl/>
        </w:rPr>
        <w:t xml:space="preserve">הכוללים אדם אחד </w:t>
      </w:r>
      <w:r w:rsidR="00747602" w:rsidRPr="00747602">
        <w:rPr>
          <w:rFonts w:ascii="Arial" w:hAnsi="Arial"/>
          <w:rtl/>
        </w:rPr>
        <w:t>או אנשים שאינם קרובי משפחה.</w:t>
      </w:r>
      <w:r w:rsidR="00747602" w:rsidRPr="00747602">
        <w:rPr>
          <w:rFonts w:ascii="Arial" w:hAnsi="Arial" w:hint="cs"/>
          <w:rtl/>
        </w:rPr>
        <w:t xml:space="preserve"> נתון זה גבוה בהשוואה לכלל ישראל (21%). </w:t>
      </w:r>
    </w:p>
    <w:p w:rsidR="00C44895" w:rsidRPr="00747602" w:rsidRDefault="00AA6761" w:rsidP="00747602">
      <w:pPr>
        <w:spacing w:line="240" w:lineRule="auto"/>
        <w:rPr>
          <w:rFonts w:ascii="Arial" w:hAnsi="Arial"/>
          <w:color w:val="FF0000"/>
          <w:rtl/>
        </w:rPr>
      </w:pPr>
      <w:r w:rsidRPr="00A11A21">
        <w:rPr>
          <w:rFonts w:ascii="Arial" w:hAnsi="Arial" w:hint="cs"/>
          <w:rtl/>
        </w:rPr>
        <w:t>בתל-אביב-יפו, מרבית משקי הבית הם קטנים וכוללים אדם אחד או שניים</w:t>
      </w:r>
      <w:r w:rsidR="00747602">
        <w:rPr>
          <w:rFonts w:ascii="Arial" w:hAnsi="Arial" w:hint="cs"/>
          <w:rtl/>
        </w:rPr>
        <w:t xml:space="preserve"> (69%)</w:t>
      </w:r>
      <w:r w:rsidRPr="00A11A21">
        <w:rPr>
          <w:rFonts w:ascii="Arial" w:hAnsi="Arial" w:hint="cs"/>
          <w:rtl/>
        </w:rPr>
        <w:t xml:space="preserve">. </w:t>
      </w:r>
      <w:r w:rsidR="00747602">
        <w:rPr>
          <w:rFonts w:ascii="Arial" w:hAnsi="Arial" w:hint="cs"/>
          <w:rtl/>
        </w:rPr>
        <w:t xml:space="preserve">כפועל יוצא, </w:t>
      </w:r>
      <w:r w:rsidRPr="00A11A21">
        <w:rPr>
          <w:rFonts w:ascii="Arial" w:hAnsi="Arial" w:hint="cs"/>
          <w:rtl/>
        </w:rPr>
        <w:t>מספר הנפשות הממוצע במשק בית בתל-אביב-יפו קטן בהשוואה ל</w:t>
      </w:r>
      <w:r w:rsidR="009751B4" w:rsidRPr="00A11A21">
        <w:rPr>
          <w:rFonts w:ascii="Arial" w:hAnsi="Arial" w:hint="cs"/>
          <w:rtl/>
        </w:rPr>
        <w:t>ע</w:t>
      </w:r>
      <w:r w:rsidRPr="00A11A21">
        <w:rPr>
          <w:rFonts w:ascii="Arial" w:hAnsi="Arial" w:hint="cs"/>
          <w:rtl/>
        </w:rPr>
        <w:t xml:space="preserve">רים אחרות </w:t>
      </w:r>
      <w:r w:rsidR="009751B4" w:rsidRPr="00A11A21">
        <w:rPr>
          <w:rFonts w:ascii="Arial" w:hAnsi="Arial" w:hint="cs"/>
          <w:rtl/>
        </w:rPr>
        <w:t>ול</w:t>
      </w:r>
      <w:r w:rsidR="00AD08BD" w:rsidRPr="00A11A21">
        <w:rPr>
          <w:rFonts w:ascii="Arial" w:hAnsi="Arial" w:hint="cs"/>
          <w:rtl/>
        </w:rPr>
        <w:t xml:space="preserve">כלל </w:t>
      </w:r>
      <w:r w:rsidRPr="00A11A21">
        <w:rPr>
          <w:rFonts w:ascii="Arial" w:hAnsi="Arial" w:hint="cs"/>
          <w:rtl/>
        </w:rPr>
        <w:t xml:space="preserve">ישראל. </w:t>
      </w:r>
    </w:p>
    <w:p w:rsidR="00AF779A" w:rsidRPr="00A11A21" w:rsidRDefault="00CE6150" w:rsidP="00747602">
      <w:pPr>
        <w:spacing w:line="240" w:lineRule="auto"/>
        <w:rPr>
          <w:rFonts w:ascii="Arial" w:hAnsi="Arial"/>
          <w:rtl/>
        </w:rPr>
      </w:pPr>
      <w:r w:rsidRPr="00A11A21">
        <w:rPr>
          <w:rFonts w:ascii="Arial" w:hAnsi="Arial" w:hint="cs"/>
          <w:rtl/>
        </w:rPr>
        <w:t xml:space="preserve">כאמור, </w:t>
      </w:r>
      <w:r w:rsidR="005C0276" w:rsidRPr="00A11A21">
        <w:rPr>
          <w:rFonts w:ascii="Arial" w:hAnsi="Arial" w:hint="cs"/>
          <w:rtl/>
        </w:rPr>
        <w:t xml:space="preserve">המבנה הדמוגרפי של </w:t>
      </w:r>
      <w:r w:rsidR="00AF779A" w:rsidRPr="00A11A21">
        <w:rPr>
          <w:rFonts w:ascii="Arial" w:hAnsi="Arial"/>
          <w:rtl/>
        </w:rPr>
        <w:t xml:space="preserve">תל-אביב-יפו </w:t>
      </w:r>
      <w:r w:rsidR="00AF779A" w:rsidRPr="00A11A21">
        <w:rPr>
          <w:rFonts w:ascii="Arial" w:hAnsi="Arial" w:hint="cs"/>
          <w:rtl/>
        </w:rPr>
        <w:t>שונה מהמבנה הדמוגרפי של ישראל ושאר הערים הגדולות</w:t>
      </w:r>
      <w:r w:rsidR="005C0276" w:rsidRPr="00A11A21">
        <w:rPr>
          <w:rFonts w:ascii="Arial" w:hAnsi="Arial" w:hint="cs"/>
          <w:rtl/>
        </w:rPr>
        <w:t xml:space="preserve">. </w:t>
      </w:r>
      <w:r w:rsidR="00AF779A" w:rsidRPr="00A11A21">
        <w:rPr>
          <w:rFonts w:ascii="Arial" w:hAnsi="Arial" w:hint="cs"/>
          <w:rtl/>
        </w:rPr>
        <w:t xml:space="preserve">בעיר אחוז גבוה </w:t>
      </w:r>
      <w:r w:rsidR="00AF779A" w:rsidRPr="00A11A21">
        <w:rPr>
          <w:rFonts w:ascii="Arial" w:hAnsi="Arial"/>
          <w:rtl/>
        </w:rPr>
        <w:t xml:space="preserve">של צעירים </w:t>
      </w:r>
      <w:r w:rsidR="00AF779A" w:rsidRPr="00A11A21">
        <w:rPr>
          <w:rFonts w:ascii="Arial" w:hAnsi="Arial" w:hint="cs"/>
          <w:rtl/>
        </w:rPr>
        <w:t>המתגוררים בעיקר בצפון הישן ובמרכז העיר. אחוז גבוה מצעירים אלו מתגורר בשכירות. כמו כן, בעיר גם אחוז גבוה של בני 65+ ש</w:t>
      </w:r>
      <w:r w:rsidR="00747602">
        <w:rPr>
          <w:rFonts w:ascii="Arial" w:hAnsi="Arial" w:hint="cs"/>
          <w:rtl/>
        </w:rPr>
        <w:t xml:space="preserve">אחוז לא מבוטל מהם (38%) </w:t>
      </w:r>
      <w:r w:rsidR="00AF779A" w:rsidRPr="00A11A21">
        <w:rPr>
          <w:rFonts w:ascii="Arial" w:hAnsi="Arial" w:hint="cs"/>
          <w:rtl/>
        </w:rPr>
        <w:t>מתגוררים בגפם. מאפיינים אלו מסבירים את גודלם הקטן של משקי הבית בתל-אביב-יפו וכן את האחוז הגבוה של משקי הבית שאינם משפחתיים.</w:t>
      </w:r>
    </w:p>
    <w:p w:rsidR="00750076" w:rsidRDefault="003645AC" w:rsidP="00B902B6">
      <w:pPr>
        <w:spacing w:line="240" w:lineRule="auto"/>
        <w:rPr>
          <w:rFonts w:ascii="Arial" w:hAnsi="Arial"/>
          <w:color w:val="FF0000"/>
          <w:rtl/>
        </w:rPr>
      </w:pPr>
      <w:r w:rsidRPr="00A11A21">
        <w:rPr>
          <w:rFonts w:ascii="Arial" w:hAnsi="Arial" w:hint="cs"/>
          <w:rtl/>
        </w:rPr>
        <w:t xml:space="preserve">לצד מאפיינים </w:t>
      </w:r>
      <w:r w:rsidR="00EF563B" w:rsidRPr="00A11A21">
        <w:rPr>
          <w:rFonts w:ascii="Arial" w:hAnsi="Arial" w:hint="cs"/>
          <w:rtl/>
        </w:rPr>
        <w:t xml:space="preserve">דמוגרפיים </w:t>
      </w:r>
      <w:r w:rsidRPr="00A11A21">
        <w:rPr>
          <w:rFonts w:ascii="Arial" w:hAnsi="Arial" w:hint="cs"/>
          <w:rtl/>
        </w:rPr>
        <w:t>אלה, משקי הבית בת</w:t>
      </w:r>
      <w:r w:rsidR="00EF563B" w:rsidRPr="00A11A21">
        <w:rPr>
          <w:rFonts w:ascii="Arial" w:hAnsi="Arial" w:hint="cs"/>
          <w:rtl/>
        </w:rPr>
        <w:t>ל</w:t>
      </w:r>
      <w:r w:rsidRPr="00A11A21">
        <w:rPr>
          <w:rFonts w:ascii="Arial" w:hAnsi="Arial" w:hint="cs"/>
          <w:rtl/>
        </w:rPr>
        <w:t xml:space="preserve">-אביב-יפו </w:t>
      </w:r>
      <w:r w:rsidR="00EF563B" w:rsidRPr="00A11A21">
        <w:rPr>
          <w:rFonts w:ascii="Arial" w:hAnsi="Arial" w:hint="cs"/>
          <w:rtl/>
        </w:rPr>
        <w:t xml:space="preserve">נבדלים ממשקי בית בישראל, בירושלים ובחיפה </w:t>
      </w:r>
      <w:r w:rsidR="00D3165D" w:rsidRPr="00A11A21">
        <w:rPr>
          <w:rFonts w:ascii="Arial" w:hAnsi="Arial" w:hint="cs"/>
          <w:rtl/>
        </w:rPr>
        <w:t>גם ב</w:t>
      </w:r>
      <w:r w:rsidR="00EF563B" w:rsidRPr="00A11A21">
        <w:rPr>
          <w:rFonts w:ascii="Arial" w:hAnsi="Arial" w:hint="cs"/>
          <w:rtl/>
        </w:rPr>
        <w:t xml:space="preserve">מאפיינים כלכליים: </w:t>
      </w:r>
      <w:r w:rsidR="005C1683" w:rsidRPr="00A11A21">
        <w:rPr>
          <w:rFonts w:ascii="Arial" w:hAnsi="Arial" w:hint="cs"/>
          <w:rtl/>
        </w:rPr>
        <w:t>אחוז משקי הבית המשתתפים בכוח העבודה ואחוז משקי הבית עם מועסקים (מועסק אחד לפחות)</w:t>
      </w:r>
      <w:r w:rsidR="002E05BA" w:rsidRPr="00A11A21">
        <w:rPr>
          <w:rFonts w:ascii="Arial" w:hAnsi="Arial" w:hint="cs"/>
          <w:rtl/>
        </w:rPr>
        <w:t>,</w:t>
      </w:r>
      <w:r w:rsidR="005C1683" w:rsidRPr="00A11A21">
        <w:rPr>
          <w:rFonts w:ascii="Arial" w:hAnsi="Arial" w:hint="cs"/>
          <w:rtl/>
        </w:rPr>
        <w:t xml:space="preserve"> גבוה יותר בקרב משקי בית בתל-אביב-יפו בהשוואה למשקי בית בחיפה ובירושלים.</w:t>
      </w:r>
      <w:r w:rsidR="005C1683" w:rsidRPr="00187858">
        <w:rPr>
          <w:rFonts w:ascii="Arial" w:hAnsi="Arial" w:hint="cs"/>
          <w:color w:val="FF0000"/>
          <w:rtl/>
        </w:rPr>
        <w:t xml:space="preserve"> </w:t>
      </w:r>
      <w:r w:rsidR="005C1683" w:rsidRPr="00DF3BD2">
        <w:rPr>
          <w:rFonts w:ascii="Arial" w:hAnsi="Arial" w:hint="cs"/>
          <w:rtl/>
        </w:rPr>
        <w:t>יתרה מכך</w:t>
      </w:r>
      <w:r w:rsidR="00750076" w:rsidRPr="00DF3BD2">
        <w:rPr>
          <w:rFonts w:ascii="Arial" w:hAnsi="Arial" w:hint="cs"/>
          <w:rtl/>
        </w:rPr>
        <w:t xml:space="preserve">, </w:t>
      </w:r>
      <w:r w:rsidR="00D43055" w:rsidRPr="00DF3BD2">
        <w:rPr>
          <w:rFonts w:ascii="Arial" w:hAnsi="Arial" w:hint="cs"/>
          <w:rtl/>
        </w:rPr>
        <w:t xml:space="preserve">משקי הבית </w:t>
      </w:r>
      <w:r w:rsidR="005236E5" w:rsidRPr="00DF3BD2">
        <w:rPr>
          <w:rFonts w:ascii="Arial" w:hAnsi="Arial" w:hint="cs"/>
          <w:rtl/>
        </w:rPr>
        <w:t xml:space="preserve">עם מועסקים </w:t>
      </w:r>
      <w:r w:rsidR="00D43055" w:rsidRPr="00DF3BD2">
        <w:rPr>
          <w:rFonts w:ascii="Arial" w:hAnsi="Arial" w:hint="cs"/>
          <w:rtl/>
        </w:rPr>
        <w:t>בתל-אביב-יפו כוללים יותר מועסקים לנפש בהשוואה ל</w:t>
      </w:r>
      <w:r w:rsidR="00F37A38" w:rsidRPr="00DF3BD2">
        <w:rPr>
          <w:rFonts w:ascii="Arial" w:hAnsi="Arial" w:hint="cs"/>
          <w:rtl/>
        </w:rPr>
        <w:t xml:space="preserve">כלל </w:t>
      </w:r>
      <w:r w:rsidR="00D43055" w:rsidRPr="00DF3BD2">
        <w:rPr>
          <w:rFonts w:ascii="Arial" w:hAnsi="Arial" w:hint="cs"/>
          <w:rtl/>
        </w:rPr>
        <w:t>ישראל, ירושלים ו</w:t>
      </w:r>
      <w:r w:rsidR="005C1683" w:rsidRPr="00DF3BD2">
        <w:rPr>
          <w:rFonts w:ascii="Arial" w:hAnsi="Arial" w:hint="cs"/>
          <w:rtl/>
        </w:rPr>
        <w:t>ל</w:t>
      </w:r>
      <w:r w:rsidR="00D43055" w:rsidRPr="00DF3BD2">
        <w:rPr>
          <w:rFonts w:ascii="Arial" w:hAnsi="Arial" w:hint="cs"/>
          <w:rtl/>
        </w:rPr>
        <w:t xml:space="preserve">חיפה. </w:t>
      </w:r>
    </w:p>
    <w:p w:rsidR="00B902B6" w:rsidRPr="00DF3BD2" w:rsidRDefault="00B902B6" w:rsidP="00B902B6">
      <w:pPr>
        <w:spacing w:line="240" w:lineRule="auto"/>
        <w:rPr>
          <w:rFonts w:ascii="Arial" w:hAnsi="Arial"/>
          <w:rtl/>
        </w:rPr>
      </w:pPr>
      <w:r w:rsidRPr="00DF3BD2">
        <w:rPr>
          <w:rFonts w:ascii="Arial" w:hAnsi="Arial" w:hint="cs"/>
          <w:rtl/>
        </w:rPr>
        <w:t xml:space="preserve">שילוב </w:t>
      </w:r>
      <w:r>
        <w:rPr>
          <w:rFonts w:ascii="Arial" w:hAnsi="Arial" w:hint="cs"/>
          <w:rtl/>
        </w:rPr>
        <w:t>נתוני ה</w:t>
      </w:r>
      <w:r w:rsidRPr="00DF3BD2">
        <w:rPr>
          <w:rFonts w:ascii="Arial" w:hAnsi="Arial" w:hint="cs"/>
          <w:rtl/>
        </w:rPr>
        <w:t>כנסות ו</w:t>
      </w:r>
      <w:r>
        <w:rPr>
          <w:rFonts w:ascii="Arial" w:hAnsi="Arial" w:hint="cs"/>
          <w:rtl/>
        </w:rPr>
        <w:t>ה</w:t>
      </w:r>
      <w:r w:rsidRPr="00DF3BD2">
        <w:rPr>
          <w:rFonts w:ascii="Arial" w:hAnsi="Arial" w:hint="cs"/>
          <w:rtl/>
        </w:rPr>
        <w:t xml:space="preserve">וצאות גבוהות, מחירי דיור גבוהים ותחולת עוני נמוכה (יחסית לכלל ישראל ולערים אחרות), משתלבים לכדי תמונה אחת, </w:t>
      </w:r>
      <w:r>
        <w:rPr>
          <w:rFonts w:ascii="Arial" w:hAnsi="Arial" w:hint="cs"/>
          <w:rtl/>
        </w:rPr>
        <w:t xml:space="preserve">הכוללת </w:t>
      </w:r>
      <w:r w:rsidRPr="00DF3BD2">
        <w:rPr>
          <w:rFonts w:ascii="Arial" w:hAnsi="Arial" w:hint="cs"/>
          <w:rtl/>
        </w:rPr>
        <w:t xml:space="preserve">מאפיינים דמוגרפיים וכלכליים ייחודיים של משקי הבית בעיר. </w:t>
      </w:r>
    </w:p>
    <w:p w:rsidR="00F21825" w:rsidRPr="00BF2FA7" w:rsidRDefault="00F21825" w:rsidP="0066679D">
      <w:pPr>
        <w:pStyle w:val="3"/>
        <w:numPr>
          <w:ilvl w:val="0"/>
          <w:numId w:val="31"/>
        </w:numPr>
        <w:ind w:left="284" w:hanging="284"/>
        <w:rPr>
          <w:rtl/>
        </w:rPr>
      </w:pPr>
      <w:r w:rsidRPr="00BF2FA7">
        <w:rPr>
          <w:rFonts w:hint="cs"/>
          <w:rtl/>
        </w:rPr>
        <w:t>משקי בית</w:t>
      </w:r>
    </w:p>
    <w:p w:rsidR="00374ED0" w:rsidRPr="00880332" w:rsidRDefault="00374ED0" w:rsidP="00EA6308">
      <w:pPr>
        <w:pBdr>
          <w:top w:val="dotted" w:sz="8" w:space="1" w:color="215868"/>
          <w:left w:val="dotted" w:sz="8" w:space="4" w:color="215868"/>
          <w:bottom w:val="dotted" w:sz="8" w:space="1" w:color="215868"/>
          <w:right w:val="dotted" w:sz="8" w:space="4" w:color="215868"/>
        </w:pBdr>
        <w:spacing w:before="40" w:line="240" w:lineRule="auto"/>
        <w:ind w:left="113"/>
        <w:rPr>
          <w:rStyle w:val="aff1"/>
          <w:rtl/>
        </w:rPr>
      </w:pPr>
      <w:r w:rsidRPr="00880332">
        <w:rPr>
          <w:rStyle w:val="aff1"/>
          <w:rFonts w:hint="cs"/>
          <w:rtl/>
        </w:rPr>
        <w:t xml:space="preserve">שיעור משקי הבית הקטנים בתל-אביב-יפו הוא הגבוה ביותר בארץ: בשנת 2016 כ-69% ממשקי הבית בעיר היו משקי בית של נפש אחת או שתי נפשות, בעוד שבישראל שיעור זה עמד על כ-43%. </w:t>
      </w:r>
    </w:p>
    <w:p w:rsidR="00374ED0" w:rsidRPr="00880332" w:rsidRDefault="00374ED0" w:rsidP="00EA6308">
      <w:pPr>
        <w:pBdr>
          <w:top w:val="dotted" w:sz="8" w:space="1" w:color="215868"/>
          <w:left w:val="dotted" w:sz="8" w:space="4" w:color="215868"/>
          <w:bottom w:val="dotted" w:sz="8" w:space="1" w:color="215868"/>
          <w:right w:val="dotted" w:sz="8" w:space="4" w:color="215868"/>
        </w:pBdr>
        <w:spacing w:after="120" w:line="240" w:lineRule="auto"/>
        <w:ind w:left="113"/>
        <w:rPr>
          <w:rStyle w:val="aff1"/>
        </w:rPr>
      </w:pPr>
      <w:r w:rsidRPr="00880332">
        <w:rPr>
          <w:rStyle w:val="aff1"/>
          <w:rFonts w:hint="cs"/>
          <w:rtl/>
        </w:rPr>
        <w:t>בשנת 2016 למעלה ממחצית ממשקי הבית בעיר (56%) היו משקי בית משפחתיים, כרבע (24%) ממשקי הבית בעיר היו עם ילדים בגילאי 17-0 (כלומר, עד היום בו הגיעו לגיל 18), וברבע (25%) ממשקי הבית בעיר התגורר אדם אחד לפחות בן 65 ומעלה. בין השנים 2016-2011 חל גידול משמעותי במספר משקי הבית עם ילדים עד גיל 18 בעיר (19%).</w:t>
      </w:r>
    </w:p>
    <w:p w:rsidR="00F21825" w:rsidRDefault="00F21825" w:rsidP="003066FA">
      <w:pPr>
        <w:spacing w:line="240" w:lineRule="auto"/>
        <w:rPr>
          <w:rFonts w:ascii="Arial" w:hAnsi="Arial"/>
          <w:rtl/>
        </w:rPr>
      </w:pPr>
      <w:r w:rsidRPr="003066FA">
        <w:rPr>
          <w:rFonts w:ascii="Arial" w:hAnsi="Arial" w:hint="cs"/>
          <w:rtl/>
        </w:rPr>
        <w:t xml:space="preserve">בשנת </w:t>
      </w:r>
      <w:r w:rsidR="008E63B3" w:rsidRPr="003066FA">
        <w:rPr>
          <w:rFonts w:ascii="Arial" w:hAnsi="Arial" w:hint="cs"/>
          <w:rtl/>
        </w:rPr>
        <w:t>201</w:t>
      </w:r>
      <w:r w:rsidR="003066FA" w:rsidRPr="003066FA">
        <w:rPr>
          <w:rFonts w:ascii="Arial" w:hAnsi="Arial" w:hint="cs"/>
          <w:rtl/>
        </w:rPr>
        <w:t>6</w:t>
      </w:r>
      <w:r w:rsidRPr="003066FA">
        <w:rPr>
          <w:rFonts w:ascii="Arial" w:hAnsi="Arial" w:hint="cs"/>
          <w:rtl/>
        </w:rPr>
        <w:t xml:space="preserve"> היו בתל-אביב-יפו 1</w:t>
      </w:r>
      <w:r w:rsidR="003066FA" w:rsidRPr="003066FA">
        <w:rPr>
          <w:rFonts w:ascii="Arial" w:hAnsi="Arial" w:hint="cs"/>
          <w:rtl/>
        </w:rPr>
        <w:t>94</w:t>
      </w:r>
      <w:r w:rsidR="001366D3" w:rsidRPr="003066FA">
        <w:rPr>
          <w:rFonts w:ascii="Arial" w:hAnsi="Arial" w:hint="cs"/>
          <w:rtl/>
        </w:rPr>
        <w:t>,</w:t>
      </w:r>
      <w:r w:rsidR="00A7203A" w:rsidRPr="003066FA">
        <w:rPr>
          <w:rFonts w:ascii="Arial" w:hAnsi="Arial" w:hint="cs"/>
          <w:rtl/>
        </w:rPr>
        <w:t>4</w:t>
      </w:r>
      <w:r w:rsidR="001366D3" w:rsidRPr="003066FA">
        <w:rPr>
          <w:rFonts w:ascii="Arial" w:hAnsi="Arial" w:hint="cs"/>
          <w:rtl/>
        </w:rPr>
        <w:t>00</w:t>
      </w:r>
      <w:r w:rsidRPr="003066FA">
        <w:rPr>
          <w:rFonts w:ascii="Arial" w:hAnsi="Arial" w:hint="cs"/>
          <w:rtl/>
        </w:rPr>
        <w:t xml:space="preserve"> משקי בית, שהיוו כ-8% ממשקי הבית בישראל.</w:t>
      </w:r>
      <w:r w:rsidR="00A7203A" w:rsidRPr="003066FA">
        <w:rPr>
          <w:rFonts w:ascii="Arial" w:hAnsi="Arial" w:hint="cs"/>
          <w:rtl/>
        </w:rPr>
        <w:t xml:space="preserve"> כ-</w:t>
      </w:r>
      <w:r w:rsidRPr="003066FA">
        <w:rPr>
          <w:rFonts w:ascii="Arial" w:hAnsi="Arial" w:hint="cs"/>
          <w:rtl/>
        </w:rPr>
        <w:t>95% ממשקי הבית בעיר היו יהודיים. ממוצע נפשות במשק בית ב</w:t>
      </w:r>
      <w:r w:rsidR="00E335EB" w:rsidRPr="003066FA">
        <w:rPr>
          <w:rFonts w:ascii="Arial" w:hAnsi="Arial" w:hint="cs"/>
          <w:rtl/>
        </w:rPr>
        <w:t>תל-אביב</w:t>
      </w:r>
      <w:r w:rsidRPr="003066FA">
        <w:rPr>
          <w:rFonts w:ascii="Arial" w:hAnsi="Arial" w:hint="cs"/>
          <w:rtl/>
        </w:rPr>
        <w:t>-יפו הוא 2.</w:t>
      </w:r>
      <w:r w:rsidR="003066FA" w:rsidRPr="003066FA">
        <w:rPr>
          <w:rFonts w:ascii="Arial" w:hAnsi="Arial" w:hint="cs"/>
          <w:rtl/>
        </w:rPr>
        <w:t>2</w:t>
      </w:r>
      <w:r w:rsidRPr="003066FA">
        <w:rPr>
          <w:rFonts w:ascii="Arial" w:hAnsi="Arial" w:hint="cs"/>
          <w:rtl/>
        </w:rPr>
        <w:t>, והוא נמוך בהשוואה לירושלים (3.</w:t>
      </w:r>
      <w:r w:rsidR="003066FA" w:rsidRPr="003066FA">
        <w:rPr>
          <w:rFonts w:ascii="Arial" w:hAnsi="Arial" w:hint="cs"/>
          <w:rtl/>
        </w:rPr>
        <w:t>9</w:t>
      </w:r>
      <w:r w:rsidRPr="003066FA">
        <w:rPr>
          <w:rFonts w:ascii="Arial" w:hAnsi="Arial" w:hint="cs"/>
          <w:rtl/>
        </w:rPr>
        <w:t xml:space="preserve"> נפשות בממוצע), לחיפה (2.5) ולישראל (3.3).</w:t>
      </w:r>
    </w:p>
    <w:p w:rsidR="000B195D" w:rsidRDefault="00A07B41" w:rsidP="005C63CD">
      <w:pPr>
        <w:spacing w:before="120" w:after="120" w:line="240" w:lineRule="auto"/>
        <w:jc w:val="center"/>
        <w:rPr>
          <w:rFonts w:ascii="Arial" w:hAnsi="Arial"/>
          <w:color w:val="FF0000"/>
          <w:rtl/>
        </w:rPr>
      </w:pPr>
      <w:r w:rsidRPr="00A07B41">
        <w:rPr>
          <w:noProof/>
          <w:rtl/>
        </w:rPr>
        <w:drawing>
          <wp:inline distT="0" distB="0" distL="0" distR="0" wp14:anchorId="0EC6A19F" wp14:editId="753306C8">
            <wp:extent cx="5584190" cy="3033037"/>
            <wp:effectExtent l="0" t="0" r="0" b="0"/>
            <wp:docPr id="298" name="תמונה 298" descr="ישראל: 42.9%.&#10;תל אביב יפו: 68.9%.&#10;ירושלים: 38.2%.&#10;חיפה: 60.8%." title="אחוז משקי בית קטנים של 1-2 נפשות, מתוך כלל משקי הבית בשלוש העערים הגדולות ובישראל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84190" cy="3033037"/>
                    </a:xfrm>
                    <a:prstGeom prst="rect">
                      <a:avLst/>
                    </a:prstGeom>
                    <a:noFill/>
                    <a:ln>
                      <a:noFill/>
                    </a:ln>
                  </pic:spPr>
                </pic:pic>
              </a:graphicData>
            </a:graphic>
          </wp:inline>
        </w:drawing>
      </w:r>
    </w:p>
    <w:p w:rsidR="00F21825" w:rsidRPr="006E43F8" w:rsidRDefault="00F21825" w:rsidP="00EE1E0C">
      <w:pPr>
        <w:spacing w:line="240" w:lineRule="auto"/>
        <w:rPr>
          <w:rFonts w:ascii="Arial" w:hAnsi="Arial"/>
          <w:rtl/>
        </w:rPr>
      </w:pPr>
      <w:r w:rsidRPr="00DF3BD2">
        <w:rPr>
          <w:rFonts w:ascii="Arial" w:hAnsi="Arial" w:hint="cs"/>
          <w:rtl/>
        </w:rPr>
        <w:t xml:space="preserve">משקי הבית נחלקים למשקי בית </w:t>
      </w:r>
      <w:r w:rsidRPr="003C198B">
        <w:rPr>
          <w:rFonts w:ascii="Arial" w:hAnsi="Arial" w:hint="cs"/>
          <w:rtl/>
        </w:rPr>
        <w:t>משפחתיים ולמשקי בית שאינם משפחתיים. בשנת 201</w:t>
      </w:r>
      <w:r w:rsidR="00DF3BD2" w:rsidRPr="003C198B">
        <w:rPr>
          <w:rFonts w:ascii="Arial" w:hAnsi="Arial" w:hint="cs"/>
          <w:rtl/>
        </w:rPr>
        <w:t>6</w:t>
      </w:r>
      <w:r w:rsidRPr="003C198B">
        <w:rPr>
          <w:rFonts w:ascii="Arial" w:hAnsi="Arial" w:hint="cs"/>
          <w:rtl/>
        </w:rPr>
        <w:t xml:space="preserve">, </w:t>
      </w:r>
      <w:r w:rsidR="00E04984">
        <w:rPr>
          <w:rFonts w:ascii="Arial" w:hAnsi="Arial" w:hint="cs"/>
          <w:rtl/>
        </w:rPr>
        <w:t xml:space="preserve">מעט יותר ממחצית </w:t>
      </w:r>
      <w:r w:rsidRPr="003C198B">
        <w:rPr>
          <w:rFonts w:ascii="Arial" w:hAnsi="Arial" w:hint="cs"/>
          <w:rtl/>
        </w:rPr>
        <w:t>משקי הבית בעיר היו משקי בית משפחתיים</w:t>
      </w:r>
      <w:r w:rsidR="00E04984">
        <w:rPr>
          <w:rFonts w:ascii="Arial" w:hAnsi="Arial" w:hint="cs"/>
          <w:rtl/>
        </w:rPr>
        <w:t xml:space="preserve"> (56%).</w:t>
      </w:r>
      <w:r w:rsidR="00EE1E0C">
        <w:rPr>
          <w:rFonts w:ascii="Arial" w:hAnsi="Arial" w:hint="cs"/>
          <w:rtl/>
        </w:rPr>
        <w:t xml:space="preserve"> </w:t>
      </w:r>
      <w:r w:rsidR="003C198B" w:rsidRPr="003C198B">
        <w:rPr>
          <w:rFonts w:ascii="Arial" w:hAnsi="Arial" w:hint="cs"/>
          <w:rtl/>
        </w:rPr>
        <w:t xml:space="preserve">43% </w:t>
      </w:r>
      <w:r w:rsidR="00EE1E0C">
        <w:rPr>
          <w:rFonts w:ascii="Arial" w:hAnsi="Arial" w:hint="cs"/>
          <w:rtl/>
        </w:rPr>
        <w:t xml:space="preserve">מתוכם </w:t>
      </w:r>
      <w:r w:rsidR="003C198B" w:rsidRPr="003C198B">
        <w:rPr>
          <w:rFonts w:ascii="Arial" w:hAnsi="Arial" w:hint="cs"/>
          <w:rtl/>
        </w:rPr>
        <w:t xml:space="preserve">היו עם ילדים </w:t>
      </w:r>
      <w:r w:rsidR="006A44EC" w:rsidRPr="003C198B">
        <w:rPr>
          <w:rFonts w:ascii="Arial" w:hAnsi="Arial" w:hint="cs"/>
          <w:rtl/>
        </w:rPr>
        <w:t xml:space="preserve">בגילאים 17-0 (כלומר, עד </w:t>
      </w:r>
      <w:r w:rsidR="006A44EC" w:rsidRPr="006E43F8">
        <w:rPr>
          <w:rFonts w:ascii="Arial" w:hAnsi="Arial" w:hint="cs"/>
          <w:rtl/>
        </w:rPr>
        <w:t>גיל 18)</w:t>
      </w:r>
      <w:r w:rsidRPr="006E43F8">
        <w:rPr>
          <w:rFonts w:ascii="Arial" w:hAnsi="Arial" w:hint="cs"/>
          <w:rtl/>
        </w:rPr>
        <w:t xml:space="preserve">. </w:t>
      </w:r>
      <w:r w:rsidR="006E43F8" w:rsidRPr="006E43F8">
        <w:rPr>
          <w:rFonts w:ascii="Arial" w:hAnsi="Arial" w:hint="cs"/>
          <w:rtl/>
        </w:rPr>
        <w:t>בין השנים 2016-2011, שיעור הגידול של משקי בית עם ילדים (עד גיל 18) כפול משיעור הגידול בכלל משקי הבית בעיר (1</w:t>
      </w:r>
      <w:r w:rsidR="0023065E">
        <w:rPr>
          <w:rFonts w:ascii="Arial" w:hAnsi="Arial" w:hint="cs"/>
          <w:rtl/>
        </w:rPr>
        <w:t>9</w:t>
      </w:r>
      <w:r w:rsidR="006E43F8" w:rsidRPr="006E43F8">
        <w:rPr>
          <w:rFonts w:ascii="Arial" w:hAnsi="Arial" w:hint="cs"/>
          <w:rtl/>
        </w:rPr>
        <w:t>% לעומת 9%, בהתאמה).</w:t>
      </w:r>
    </w:p>
    <w:p w:rsidR="00F21825" w:rsidRPr="00BF2FA7" w:rsidRDefault="00F21825" w:rsidP="00087CDA">
      <w:pPr>
        <w:pStyle w:val="3"/>
        <w:numPr>
          <w:ilvl w:val="0"/>
          <w:numId w:val="31"/>
        </w:numPr>
        <w:ind w:left="284" w:hanging="284"/>
      </w:pPr>
      <w:r w:rsidRPr="00087CDA">
        <w:rPr>
          <w:color w:val="FF0000"/>
          <w:rtl/>
        </w:rPr>
        <w:br w:type="page"/>
      </w:r>
      <w:r w:rsidRPr="00BF2FA7">
        <w:rPr>
          <w:rFonts w:hint="cs"/>
          <w:rtl/>
        </w:rPr>
        <w:lastRenderedPageBreak/>
        <w:t>משפחות</w:t>
      </w:r>
    </w:p>
    <w:p w:rsidR="00886E11" w:rsidRPr="007340C4" w:rsidRDefault="00F21825" w:rsidP="00D85B69">
      <w:pPr>
        <w:spacing w:line="240" w:lineRule="auto"/>
        <w:rPr>
          <w:rFonts w:ascii="Arial" w:hAnsi="Arial"/>
          <w:rtl/>
        </w:rPr>
      </w:pPr>
      <w:r w:rsidRPr="00D85B69">
        <w:rPr>
          <w:rFonts w:ascii="Arial" w:hAnsi="Arial" w:hint="cs"/>
          <w:rtl/>
        </w:rPr>
        <w:t xml:space="preserve">בתל-אביב-יפו התגוררו בשנת </w:t>
      </w:r>
      <w:r w:rsidR="00850BCF" w:rsidRPr="00D85B69">
        <w:rPr>
          <w:rFonts w:ascii="Arial" w:hAnsi="Arial" w:hint="cs"/>
          <w:rtl/>
        </w:rPr>
        <w:t>201</w:t>
      </w:r>
      <w:r w:rsidR="00D85B69" w:rsidRPr="00D85B69">
        <w:rPr>
          <w:rFonts w:ascii="Arial" w:hAnsi="Arial" w:hint="cs"/>
          <w:rtl/>
        </w:rPr>
        <w:t>6</w:t>
      </w:r>
      <w:r w:rsidRPr="00D85B69">
        <w:rPr>
          <w:rFonts w:ascii="Arial" w:hAnsi="Arial" w:hint="cs"/>
          <w:rtl/>
        </w:rPr>
        <w:t xml:space="preserve"> כ-1</w:t>
      </w:r>
      <w:r w:rsidR="00850BCF" w:rsidRPr="00D85B69">
        <w:rPr>
          <w:rFonts w:ascii="Arial" w:hAnsi="Arial" w:hint="cs"/>
          <w:rtl/>
        </w:rPr>
        <w:t>1</w:t>
      </w:r>
      <w:r w:rsidR="00140C34" w:rsidRPr="00D85B69">
        <w:rPr>
          <w:rFonts w:ascii="Arial" w:hAnsi="Arial" w:hint="cs"/>
          <w:rtl/>
        </w:rPr>
        <w:t>1</w:t>
      </w:r>
      <w:r w:rsidRPr="00D85B69">
        <w:rPr>
          <w:rFonts w:ascii="Arial" w:hAnsi="Arial" w:hint="cs"/>
          <w:rtl/>
        </w:rPr>
        <w:t xml:space="preserve"> אלף משפחות המהוות 5.</w:t>
      </w:r>
      <w:r w:rsidR="00D85B69" w:rsidRPr="00D85B69">
        <w:rPr>
          <w:rFonts w:ascii="Arial" w:hAnsi="Arial" w:hint="cs"/>
          <w:rtl/>
        </w:rPr>
        <w:t>5</w:t>
      </w:r>
      <w:r w:rsidRPr="00D85B69">
        <w:rPr>
          <w:rFonts w:ascii="Arial" w:hAnsi="Arial" w:hint="cs"/>
          <w:rtl/>
        </w:rPr>
        <w:t>% ממספר המשפחות בישראל.</w:t>
      </w:r>
      <w:r w:rsidR="00F04401" w:rsidRPr="00D85B69">
        <w:rPr>
          <w:rFonts w:ascii="Arial" w:hAnsi="Arial" w:hint="cs"/>
          <w:rtl/>
        </w:rPr>
        <w:t xml:space="preserve"> כ-</w:t>
      </w:r>
      <w:r w:rsidR="00B61B57" w:rsidRPr="00D85B69">
        <w:rPr>
          <w:rFonts w:ascii="Arial" w:hAnsi="Arial" w:hint="cs"/>
          <w:rtl/>
        </w:rPr>
        <w:t>4</w:t>
      </w:r>
      <w:r w:rsidR="001B5412" w:rsidRPr="00D85B69">
        <w:rPr>
          <w:rFonts w:ascii="Arial" w:hAnsi="Arial" w:hint="cs"/>
          <w:rtl/>
        </w:rPr>
        <w:t>1</w:t>
      </w:r>
      <w:r w:rsidRPr="00D85B69">
        <w:rPr>
          <w:rFonts w:ascii="Arial" w:hAnsi="Arial" w:hint="cs"/>
          <w:rtl/>
        </w:rPr>
        <w:t xml:space="preserve">% מהמשפחות בעיר הם זוגות ללא ילדים וכל היתר </w:t>
      </w:r>
      <w:r w:rsidRPr="007340C4">
        <w:rPr>
          <w:rFonts w:ascii="Arial" w:hAnsi="Arial" w:hint="cs"/>
          <w:rtl/>
        </w:rPr>
        <w:t>משפחות עם ילדים</w:t>
      </w:r>
      <w:r w:rsidR="00EE1D89">
        <w:rPr>
          <w:rFonts w:ascii="Arial" w:hAnsi="Arial" w:hint="cs"/>
          <w:rtl/>
        </w:rPr>
        <w:t xml:space="preserve"> בכל הגילאים</w:t>
      </w:r>
      <w:r w:rsidRPr="007340C4">
        <w:rPr>
          <w:rFonts w:ascii="Arial" w:hAnsi="Arial" w:hint="cs"/>
          <w:rtl/>
        </w:rPr>
        <w:t xml:space="preserve">. </w:t>
      </w:r>
      <w:r w:rsidR="00525BCB" w:rsidRPr="007340C4">
        <w:rPr>
          <w:rFonts w:ascii="Arial" w:hAnsi="Arial" w:hint="cs"/>
          <w:rtl/>
        </w:rPr>
        <w:t xml:space="preserve">על פי נתוני הביטוח הלאומי, </w:t>
      </w:r>
      <w:r w:rsidRPr="007340C4">
        <w:rPr>
          <w:rFonts w:ascii="Arial" w:hAnsi="Arial" w:hint="cs"/>
          <w:rtl/>
        </w:rPr>
        <w:t xml:space="preserve">בסוף שנת </w:t>
      </w:r>
      <w:r w:rsidR="00B61B57" w:rsidRPr="007340C4">
        <w:rPr>
          <w:rFonts w:ascii="Arial" w:hAnsi="Arial" w:hint="cs"/>
          <w:rtl/>
        </w:rPr>
        <w:t>201</w:t>
      </w:r>
      <w:r w:rsidR="00D85B69" w:rsidRPr="007340C4">
        <w:rPr>
          <w:rFonts w:ascii="Arial" w:hAnsi="Arial" w:hint="cs"/>
          <w:rtl/>
        </w:rPr>
        <w:t>6</w:t>
      </w:r>
      <w:r w:rsidR="00525BCB" w:rsidRPr="007340C4">
        <w:rPr>
          <w:rFonts w:ascii="Arial" w:hAnsi="Arial" w:hint="cs"/>
          <w:rtl/>
        </w:rPr>
        <w:t xml:space="preserve">, </w:t>
      </w:r>
      <w:r w:rsidRPr="007340C4">
        <w:rPr>
          <w:rFonts w:ascii="Arial" w:hAnsi="Arial" w:hint="cs"/>
          <w:rtl/>
        </w:rPr>
        <w:t xml:space="preserve">חיו בעיר </w:t>
      </w:r>
      <w:r w:rsidR="00886E11" w:rsidRPr="007340C4">
        <w:rPr>
          <w:rFonts w:ascii="Arial" w:hAnsi="Arial" w:hint="cs"/>
          <w:rtl/>
        </w:rPr>
        <w:t xml:space="preserve">כ-11 אלף משפחות חד-הוריות המהוות כ-21% ממספר המשפחות עם ילדים בגילאי 17-0 (כלומר, עד גיל 18). נתון זה גבוה בהשוואה לנתון המקביל בישראל </w:t>
      </w:r>
      <w:r w:rsidR="00F1753F" w:rsidRPr="007340C4">
        <w:rPr>
          <w:rFonts w:ascii="Arial" w:hAnsi="Arial" w:hint="cs"/>
          <w:rtl/>
        </w:rPr>
        <w:t>(כ-13%</w:t>
      </w:r>
      <w:r w:rsidR="00886E11" w:rsidRPr="007340C4">
        <w:rPr>
          <w:rFonts w:ascii="Arial" w:hAnsi="Arial" w:hint="cs"/>
          <w:rtl/>
        </w:rPr>
        <w:t>).</w:t>
      </w:r>
    </w:p>
    <w:p w:rsidR="00286AFA" w:rsidRPr="00BF2FA7" w:rsidRDefault="00940295" w:rsidP="00087CDA">
      <w:pPr>
        <w:pStyle w:val="3"/>
        <w:numPr>
          <w:ilvl w:val="0"/>
          <w:numId w:val="31"/>
        </w:numPr>
        <w:ind w:left="284" w:hanging="284"/>
        <w:rPr>
          <w:rtl/>
        </w:rPr>
      </w:pPr>
      <w:r w:rsidRPr="00BF2FA7">
        <w:rPr>
          <w:rFonts w:hint="cs"/>
          <w:rtl/>
        </w:rPr>
        <w:t>תכונות כלכליות של משקי בית</w:t>
      </w:r>
    </w:p>
    <w:p w:rsidR="00374ED0" w:rsidRPr="00880332" w:rsidRDefault="00374ED0" w:rsidP="00EA6308">
      <w:pPr>
        <w:pBdr>
          <w:top w:val="dotted" w:sz="8" w:space="1" w:color="215868"/>
          <w:left w:val="dotted" w:sz="8" w:space="4" w:color="215868"/>
          <w:bottom w:val="dotted" w:sz="8" w:space="1" w:color="215868"/>
          <w:right w:val="dotted" w:sz="8" w:space="4" w:color="215868"/>
        </w:pBdr>
        <w:spacing w:before="60" w:after="120" w:line="240" w:lineRule="auto"/>
        <w:ind w:left="113"/>
        <w:rPr>
          <w:rStyle w:val="aff1"/>
          <w:rtl/>
        </w:rPr>
      </w:pPr>
      <w:r w:rsidRPr="00880332">
        <w:rPr>
          <w:rStyle w:val="aff1"/>
          <w:rFonts w:hint="cs"/>
          <w:rtl/>
        </w:rPr>
        <w:t>שיעורי התעסוקה וההשתייכות לכוח העבודה במשקי הבית בתל-אביב-יפו הינם גבוהים: בשנת 2016, 83% ממשקי הבית בעיר כללו אנשים שהשתתפו בכוח העבודה. בהתאם לכך, גם שיעור משקי הבית שכללו מועסקים היה גבוה ועמד על כ-81% ממשקי הבית בעיר. מנגד, שיעור משקי הבית ללא מועסקים עמד על כ-19% ממשקי הבית בתל-אביב-יפו והיה נמוך בהשוואה לחיפה (28%) ולירושלים (23%) ודומה לכלל ישראל (20%).</w:t>
      </w:r>
    </w:p>
    <w:p w:rsidR="00D23A74" w:rsidRPr="007340C4" w:rsidRDefault="00582BE3" w:rsidP="007340C4">
      <w:pPr>
        <w:spacing w:line="240" w:lineRule="auto"/>
        <w:rPr>
          <w:rFonts w:ascii="Arial" w:hAnsi="Arial"/>
          <w:b/>
          <w:bCs/>
          <w:rtl/>
        </w:rPr>
      </w:pPr>
      <w:r w:rsidRPr="007340C4">
        <w:rPr>
          <w:rFonts w:ascii="Arial" w:hAnsi="Arial" w:hint="cs"/>
          <w:rtl/>
        </w:rPr>
        <w:t>בשנת 201</w:t>
      </w:r>
      <w:r w:rsidR="007340C4" w:rsidRPr="007340C4">
        <w:rPr>
          <w:rFonts w:ascii="Arial" w:hAnsi="Arial" w:hint="cs"/>
          <w:rtl/>
        </w:rPr>
        <w:t>6</w:t>
      </w:r>
      <w:r w:rsidRPr="007340C4">
        <w:rPr>
          <w:rFonts w:ascii="Arial" w:hAnsi="Arial" w:hint="cs"/>
          <w:rtl/>
        </w:rPr>
        <w:t xml:space="preserve"> </w:t>
      </w:r>
      <w:r w:rsidR="00140C34" w:rsidRPr="007340C4">
        <w:rPr>
          <w:rFonts w:ascii="Arial" w:hAnsi="Arial" w:hint="cs"/>
          <w:rtl/>
        </w:rPr>
        <w:t>כ-81%</w:t>
      </w:r>
      <w:r w:rsidRPr="007340C4">
        <w:rPr>
          <w:rFonts w:ascii="Arial" w:hAnsi="Arial" w:hint="cs"/>
          <w:rtl/>
        </w:rPr>
        <w:t xml:space="preserve"> ממשקי הבית בת"א-יפו היו משקי בית עם מועסקים</w:t>
      </w:r>
      <w:r w:rsidR="008470A5" w:rsidRPr="007340C4">
        <w:rPr>
          <w:rFonts w:ascii="Arial" w:hAnsi="Arial" w:hint="cs"/>
          <w:rtl/>
        </w:rPr>
        <w:t>, כלומר משקי בית שהיה בהם לפחות מועסק אחד</w:t>
      </w:r>
      <w:r w:rsidRPr="007340C4">
        <w:rPr>
          <w:rFonts w:ascii="Arial" w:hAnsi="Arial" w:hint="cs"/>
          <w:rtl/>
        </w:rPr>
        <w:t>. שיעור זה גבוה בהשוואה לחיפה ולירושלים (7</w:t>
      </w:r>
      <w:r w:rsidR="007340C4" w:rsidRPr="007340C4">
        <w:rPr>
          <w:rFonts w:ascii="Arial" w:hAnsi="Arial" w:hint="cs"/>
          <w:rtl/>
        </w:rPr>
        <w:t>1</w:t>
      </w:r>
      <w:r w:rsidRPr="007340C4">
        <w:rPr>
          <w:rFonts w:ascii="Arial" w:hAnsi="Arial" w:hint="cs"/>
          <w:rtl/>
        </w:rPr>
        <w:t>% ו-7</w:t>
      </w:r>
      <w:r w:rsidR="00140C34" w:rsidRPr="007340C4">
        <w:rPr>
          <w:rFonts w:ascii="Arial" w:hAnsi="Arial" w:hint="cs"/>
          <w:rtl/>
        </w:rPr>
        <w:t>7</w:t>
      </w:r>
      <w:r w:rsidRPr="007340C4">
        <w:rPr>
          <w:rFonts w:ascii="Arial" w:hAnsi="Arial" w:hint="cs"/>
          <w:rtl/>
        </w:rPr>
        <w:t xml:space="preserve">%, בהתאמה) </w:t>
      </w:r>
      <w:r w:rsidR="007340C4" w:rsidRPr="007340C4">
        <w:rPr>
          <w:rFonts w:ascii="Arial" w:hAnsi="Arial" w:hint="cs"/>
          <w:rtl/>
        </w:rPr>
        <w:t>ודומה</w:t>
      </w:r>
      <w:r w:rsidRPr="007340C4">
        <w:rPr>
          <w:rFonts w:ascii="Arial" w:hAnsi="Arial" w:hint="cs"/>
          <w:rtl/>
        </w:rPr>
        <w:t xml:space="preserve"> לישראל (</w:t>
      </w:r>
      <w:r w:rsidR="007340C4" w:rsidRPr="007340C4">
        <w:rPr>
          <w:rFonts w:ascii="Arial" w:hAnsi="Arial" w:hint="cs"/>
          <w:rtl/>
        </w:rPr>
        <w:t>80</w:t>
      </w:r>
      <w:r w:rsidRPr="007340C4">
        <w:rPr>
          <w:rFonts w:ascii="Arial" w:hAnsi="Arial" w:hint="cs"/>
          <w:rtl/>
        </w:rPr>
        <w:t xml:space="preserve">%). </w:t>
      </w:r>
    </w:p>
    <w:p w:rsidR="00150FBA" w:rsidRPr="003159FB" w:rsidRDefault="00582BE3" w:rsidP="00744E2D">
      <w:pPr>
        <w:spacing w:line="240" w:lineRule="auto"/>
        <w:rPr>
          <w:rFonts w:ascii="Arial" w:hAnsi="Arial"/>
          <w:rtl/>
        </w:rPr>
      </w:pPr>
      <w:r w:rsidRPr="003159FB">
        <w:rPr>
          <w:rFonts w:ascii="Arial" w:hAnsi="Arial" w:hint="cs"/>
          <w:b/>
          <w:bCs/>
          <w:rtl/>
        </w:rPr>
        <w:t xml:space="preserve">תעסוקה </w:t>
      </w:r>
      <w:r w:rsidR="00DE7E4E" w:rsidRPr="003159FB">
        <w:rPr>
          <w:rFonts w:ascii="Arial" w:hAnsi="Arial" w:hint="cs"/>
          <w:b/>
          <w:bCs/>
          <w:rtl/>
        </w:rPr>
        <w:t xml:space="preserve">הינה פועל יוצא של </w:t>
      </w:r>
      <w:r w:rsidRPr="003159FB">
        <w:rPr>
          <w:rFonts w:ascii="Arial" w:hAnsi="Arial" w:hint="cs"/>
          <w:b/>
          <w:bCs/>
          <w:rtl/>
        </w:rPr>
        <w:t>השתתפות בכוח העבודה:</w:t>
      </w:r>
      <w:r w:rsidRPr="003159FB">
        <w:rPr>
          <w:rFonts w:ascii="Arial" w:hAnsi="Arial" w:hint="cs"/>
          <w:rtl/>
        </w:rPr>
        <w:t xml:space="preserve"> ההשתתפות בכוח העבודה במשקי הבית בת"א-יפו (8</w:t>
      </w:r>
      <w:r w:rsidR="004F70F9" w:rsidRPr="003159FB">
        <w:rPr>
          <w:rFonts w:ascii="Arial" w:hAnsi="Arial" w:hint="cs"/>
          <w:rtl/>
        </w:rPr>
        <w:t>3</w:t>
      </w:r>
      <w:r w:rsidRPr="003159FB">
        <w:rPr>
          <w:rFonts w:ascii="Arial" w:hAnsi="Arial" w:hint="cs"/>
          <w:rtl/>
        </w:rPr>
        <w:t xml:space="preserve">%) גבוהה יותר בהשוואה להשתתפות בכוח העבודה </w:t>
      </w:r>
      <w:r w:rsidR="00DE7E4E" w:rsidRPr="003159FB">
        <w:rPr>
          <w:rFonts w:ascii="Arial" w:hAnsi="Arial" w:hint="cs"/>
          <w:rtl/>
        </w:rPr>
        <w:t>ב</w:t>
      </w:r>
      <w:r w:rsidRPr="003159FB">
        <w:rPr>
          <w:rFonts w:ascii="Arial" w:hAnsi="Arial" w:hint="cs"/>
          <w:rtl/>
        </w:rPr>
        <w:t xml:space="preserve">משקי הבית </w:t>
      </w:r>
      <w:r w:rsidR="003159FB" w:rsidRPr="003159FB">
        <w:rPr>
          <w:rFonts w:ascii="Arial" w:hAnsi="Arial" w:hint="cs"/>
          <w:rtl/>
        </w:rPr>
        <w:t>בירושלים וב</w:t>
      </w:r>
      <w:r w:rsidR="004F70F9" w:rsidRPr="003159FB">
        <w:rPr>
          <w:rFonts w:ascii="Arial" w:hAnsi="Arial" w:hint="cs"/>
          <w:rtl/>
        </w:rPr>
        <w:t>חיפה (80</w:t>
      </w:r>
      <w:r w:rsidRPr="003159FB">
        <w:rPr>
          <w:rFonts w:ascii="Arial" w:hAnsi="Arial" w:hint="cs"/>
          <w:rtl/>
        </w:rPr>
        <w:t>% ו-7</w:t>
      </w:r>
      <w:r w:rsidR="004F70F9" w:rsidRPr="003159FB">
        <w:rPr>
          <w:rFonts w:ascii="Arial" w:hAnsi="Arial" w:hint="cs"/>
          <w:rtl/>
        </w:rPr>
        <w:t>4</w:t>
      </w:r>
      <w:r w:rsidRPr="003159FB">
        <w:rPr>
          <w:rFonts w:ascii="Arial" w:hAnsi="Arial" w:hint="cs"/>
          <w:rtl/>
        </w:rPr>
        <w:t xml:space="preserve">%, בהתאמה). </w:t>
      </w:r>
      <w:r w:rsidR="00DE7E4E" w:rsidRPr="003159FB">
        <w:rPr>
          <w:rFonts w:ascii="Arial" w:hAnsi="Arial" w:hint="cs"/>
          <w:rtl/>
        </w:rPr>
        <w:t>היא גבוהה יותר ב</w:t>
      </w:r>
      <w:r w:rsidR="004F70F9" w:rsidRPr="003159FB">
        <w:rPr>
          <w:rFonts w:ascii="Arial" w:hAnsi="Arial" w:hint="cs"/>
          <w:rtl/>
        </w:rPr>
        <w:t>ת"א-יפו ב</w:t>
      </w:r>
      <w:r w:rsidRPr="003159FB">
        <w:rPr>
          <w:rFonts w:ascii="Arial" w:hAnsi="Arial" w:hint="cs"/>
          <w:rtl/>
        </w:rPr>
        <w:t>כל סוגי משקי הבית</w:t>
      </w:r>
      <w:r w:rsidR="003159FB" w:rsidRPr="003159FB">
        <w:rPr>
          <w:rFonts w:ascii="Arial" w:hAnsi="Arial" w:hint="cs"/>
          <w:rtl/>
        </w:rPr>
        <w:t xml:space="preserve">. </w:t>
      </w:r>
    </w:p>
    <w:p w:rsidR="00F21825" w:rsidRPr="00BF2FA7" w:rsidRDefault="00F21825" w:rsidP="00087CDA">
      <w:pPr>
        <w:pStyle w:val="3"/>
        <w:numPr>
          <w:ilvl w:val="0"/>
          <w:numId w:val="31"/>
        </w:numPr>
        <w:ind w:left="284" w:hanging="284"/>
        <w:rPr>
          <w:rtl/>
        </w:rPr>
      </w:pPr>
      <w:r w:rsidRPr="00BF2FA7">
        <w:rPr>
          <w:rFonts w:hint="cs"/>
          <w:rtl/>
        </w:rPr>
        <w:t>קו העוני</w:t>
      </w:r>
    </w:p>
    <w:p w:rsidR="00813288" w:rsidRPr="00880332" w:rsidRDefault="00813288" w:rsidP="00EA6308">
      <w:pPr>
        <w:pBdr>
          <w:top w:val="dotted" w:sz="8" w:space="1" w:color="215868"/>
          <w:left w:val="dotted" w:sz="8" w:space="4" w:color="215868"/>
          <w:bottom w:val="dotted" w:sz="8" w:space="1" w:color="215868"/>
          <w:right w:val="dotted" w:sz="8" w:space="4" w:color="215868"/>
        </w:pBdr>
        <w:spacing w:before="60" w:after="120" w:line="240" w:lineRule="auto"/>
        <w:ind w:left="113"/>
        <w:rPr>
          <w:rStyle w:val="aff1"/>
        </w:rPr>
      </w:pPr>
      <w:r w:rsidRPr="00880332">
        <w:rPr>
          <w:rStyle w:val="aff1"/>
          <w:rFonts w:hint="cs"/>
          <w:rtl/>
        </w:rPr>
        <w:t>אחוז משקי הבית מתחת לקו העוני (תחולת העוני) בתל-אביב-יפו נמוך משמעותית בהשוואה לישראל. הפער בתחולת העוני בין תל-אביב-יפו לישראל גדל עם השנים, למרות שבשנת 2015 חלה עלייה בתחולת העוני של משקי הבית בתל-אביב-יפו, היא עודנה נמוכה משמעותית בהשוואה לישראל: אחוז משקי הבית מתחת לקו העוני בתל-אביב-יפו עמד על 10.6% ואילו בישראל על 19.1%. הפער גבוה במיוחד בקרב ילדים: תחולת העוני בקרב ילדים בת"א-יפו (12%) נמוכה באופן משמעותי מהנתון המקביל בישראל (30%).</w:t>
      </w:r>
    </w:p>
    <w:p w:rsidR="00F21825" w:rsidRDefault="00F21825" w:rsidP="00D9069D">
      <w:pPr>
        <w:pStyle w:val="af"/>
        <w:spacing w:line="240" w:lineRule="auto"/>
        <w:rPr>
          <w:rFonts w:ascii="Arial" w:hAnsi="Arial"/>
          <w:b w:val="0"/>
          <w:bCs w:val="0"/>
          <w:color w:val="auto"/>
          <w:sz w:val="24"/>
          <w:rtl/>
        </w:rPr>
      </w:pPr>
      <w:r w:rsidRPr="008D74D2">
        <w:rPr>
          <w:rFonts w:ascii="Arial" w:hAnsi="Arial" w:hint="cs"/>
          <w:b w:val="0"/>
          <w:bCs w:val="0"/>
          <w:color w:val="auto"/>
          <w:sz w:val="24"/>
          <w:rtl/>
        </w:rPr>
        <w:t xml:space="preserve">בשנת </w:t>
      </w:r>
      <w:r w:rsidR="006530D6" w:rsidRPr="008D74D2">
        <w:rPr>
          <w:rFonts w:ascii="Arial" w:hAnsi="Arial" w:hint="cs"/>
          <w:b w:val="0"/>
          <w:bCs w:val="0"/>
          <w:color w:val="auto"/>
          <w:sz w:val="24"/>
          <w:rtl/>
        </w:rPr>
        <w:t>201</w:t>
      </w:r>
      <w:r w:rsidR="00A11A21" w:rsidRPr="008D74D2">
        <w:rPr>
          <w:rFonts w:ascii="Arial" w:hAnsi="Arial" w:hint="cs"/>
          <w:b w:val="0"/>
          <w:bCs w:val="0"/>
          <w:color w:val="auto"/>
          <w:sz w:val="24"/>
          <w:rtl/>
        </w:rPr>
        <w:t>5</w:t>
      </w:r>
      <w:r w:rsidRPr="008D74D2">
        <w:rPr>
          <w:rFonts w:ascii="Arial" w:hAnsi="Arial" w:hint="cs"/>
          <w:b w:val="0"/>
          <w:bCs w:val="0"/>
          <w:color w:val="auto"/>
          <w:sz w:val="24"/>
          <w:rtl/>
        </w:rPr>
        <w:t>, כ-</w:t>
      </w:r>
      <w:r w:rsidR="008D74D2" w:rsidRPr="008D74D2">
        <w:rPr>
          <w:rFonts w:ascii="Arial" w:hAnsi="Arial" w:hint="cs"/>
          <w:b w:val="0"/>
          <w:bCs w:val="0"/>
          <w:color w:val="auto"/>
          <w:sz w:val="24"/>
          <w:rtl/>
        </w:rPr>
        <w:t>20</w:t>
      </w:r>
      <w:r w:rsidRPr="008D74D2">
        <w:rPr>
          <w:rFonts w:ascii="Arial" w:hAnsi="Arial" w:hint="cs"/>
          <w:b w:val="0"/>
          <w:bCs w:val="0"/>
          <w:color w:val="auto"/>
          <w:sz w:val="24"/>
          <w:rtl/>
        </w:rPr>
        <w:t xml:space="preserve"> אלף משקי בית, שהיוו </w:t>
      </w:r>
      <w:r w:rsidR="006530D6" w:rsidRPr="008D74D2">
        <w:rPr>
          <w:rFonts w:ascii="Arial" w:hAnsi="Arial" w:hint="cs"/>
          <w:b w:val="0"/>
          <w:bCs w:val="0"/>
          <w:color w:val="auto"/>
          <w:sz w:val="24"/>
          <w:rtl/>
        </w:rPr>
        <w:t>כ-</w:t>
      </w:r>
      <w:r w:rsidR="008D74D2" w:rsidRPr="008D74D2">
        <w:rPr>
          <w:rFonts w:ascii="Arial" w:hAnsi="Arial" w:hint="cs"/>
          <w:b w:val="0"/>
          <w:bCs w:val="0"/>
          <w:color w:val="auto"/>
          <w:sz w:val="24"/>
          <w:rtl/>
        </w:rPr>
        <w:t>11</w:t>
      </w:r>
      <w:r w:rsidR="006530D6" w:rsidRPr="008D74D2">
        <w:rPr>
          <w:rFonts w:ascii="Arial" w:hAnsi="Arial" w:hint="cs"/>
          <w:b w:val="0"/>
          <w:bCs w:val="0"/>
          <w:color w:val="auto"/>
          <w:sz w:val="24"/>
          <w:rtl/>
        </w:rPr>
        <w:t>%</w:t>
      </w:r>
      <w:r w:rsidRPr="008D74D2">
        <w:rPr>
          <w:rFonts w:ascii="Arial" w:hAnsi="Arial" w:hint="cs"/>
          <w:b w:val="0"/>
          <w:bCs w:val="0"/>
          <w:color w:val="auto"/>
          <w:sz w:val="24"/>
          <w:rtl/>
        </w:rPr>
        <w:t xml:space="preserve"> ממשקי הבית בתל-אביב-יפו, חיו מתחת לקו העוני. אחוז הנפשות מתחת לקו העוני </w:t>
      </w:r>
      <w:r w:rsidR="0035400B" w:rsidRPr="008D74D2">
        <w:rPr>
          <w:rFonts w:ascii="Arial" w:hAnsi="Arial" w:hint="cs"/>
          <w:b w:val="0"/>
          <w:bCs w:val="0"/>
          <w:color w:val="auto"/>
          <w:sz w:val="24"/>
          <w:rtl/>
        </w:rPr>
        <w:t>עמד על</w:t>
      </w:r>
      <w:r w:rsidR="00646A48" w:rsidRPr="008D74D2">
        <w:rPr>
          <w:rFonts w:ascii="Arial" w:hAnsi="Arial" w:hint="cs"/>
          <w:b w:val="0"/>
          <w:bCs w:val="0"/>
          <w:color w:val="auto"/>
          <w:sz w:val="24"/>
          <w:rtl/>
        </w:rPr>
        <w:t xml:space="preserve"> כ-</w:t>
      </w:r>
      <w:r w:rsidR="008D74D2" w:rsidRPr="008D74D2">
        <w:rPr>
          <w:rFonts w:ascii="Arial" w:hAnsi="Arial" w:hint="cs"/>
          <w:b w:val="0"/>
          <w:bCs w:val="0"/>
          <w:color w:val="auto"/>
          <w:sz w:val="24"/>
          <w:rtl/>
        </w:rPr>
        <w:t>10</w:t>
      </w:r>
      <w:r w:rsidR="00646A48" w:rsidRPr="008D74D2">
        <w:rPr>
          <w:rFonts w:ascii="Arial" w:hAnsi="Arial" w:hint="cs"/>
          <w:b w:val="0"/>
          <w:bCs w:val="0"/>
          <w:color w:val="auto"/>
          <w:sz w:val="24"/>
          <w:rtl/>
        </w:rPr>
        <w:t>%</w:t>
      </w:r>
      <w:r w:rsidR="006530D6" w:rsidRPr="008D74D2">
        <w:rPr>
          <w:rFonts w:ascii="Arial" w:hAnsi="Arial" w:hint="cs"/>
          <w:b w:val="0"/>
          <w:bCs w:val="0"/>
          <w:color w:val="auto"/>
          <w:sz w:val="24"/>
          <w:rtl/>
        </w:rPr>
        <w:t xml:space="preserve"> מכלל הנפשות </w:t>
      </w:r>
      <w:r w:rsidR="00D42484" w:rsidRPr="008D74D2">
        <w:rPr>
          <w:rFonts w:ascii="Arial" w:hAnsi="Arial" w:hint="cs"/>
          <w:b w:val="0"/>
          <w:bCs w:val="0"/>
          <w:color w:val="auto"/>
          <w:sz w:val="24"/>
          <w:rtl/>
        </w:rPr>
        <w:t>שהתגוררו</w:t>
      </w:r>
      <w:r w:rsidR="006530D6" w:rsidRPr="008D74D2">
        <w:rPr>
          <w:rFonts w:ascii="Arial" w:hAnsi="Arial" w:hint="cs"/>
          <w:b w:val="0"/>
          <w:bCs w:val="0"/>
          <w:color w:val="auto"/>
          <w:sz w:val="24"/>
          <w:rtl/>
        </w:rPr>
        <w:t xml:space="preserve"> בעיר. </w:t>
      </w:r>
      <w:r w:rsidR="0035400B" w:rsidRPr="008D74D2">
        <w:rPr>
          <w:rFonts w:ascii="Arial" w:hAnsi="Arial" w:hint="cs"/>
          <w:b w:val="0"/>
          <w:bCs w:val="0"/>
          <w:color w:val="auto"/>
          <w:sz w:val="24"/>
          <w:rtl/>
        </w:rPr>
        <w:t>בשנת 201</w:t>
      </w:r>
      <w:r w:rsidR="008D74D2" w:rsidRPr="008D74D2">
        <w:rPr>
          <w:rFonts w:ascii="Arial" w:hAnsi="Arial" w:hint="cs"/>
          <w:b w:val="0"/>
          <w:bCs w:val="0"/>
          <w:color w:val="auto"/>
          <w:sz w:val="24"/>
          <w:rtl/>
        </w:rPr>
        <w:t>5</w:t>
      </w:r>
      <w:r w:rsidR="0035400B" w:rsidRPr="008D74D2">
        <w:rPr>
          <w:rFonts w:ascii="Arial" w:hAnsi="Arial" w:hint="cs"/>
          <w:b w:val="0"/>
          <w:bCs w:val="0"/>
          <w:color w:val="auto"/>
          <w:sz w:val="24"/>
          <w:rtl/>
        </w:rPr>
        <w:t xml:space="preserve"> חלה בת"א-יפו </w:t>
      </w:r>
      <w:r w:rsidR="008D74D2" w:rsidRPr="008D74D2">
        <w:rPr>
          <w:rFonts w:ascii="Arial" w:hAnsi="Arial" w:hint="cs"/>
          <w:b w:val="0"/>
          <w:bCs w:val="0"/>
          <w:color w:val="auto"/>
          <w:sz w:val="24"/>
          <w:rtl/>
        </w:rPr>
        <w:t>עלייה</w:t>
      </w:r>
      <w:r w:rsidR="0035400B" w:rsidRPr="008D74D2">
        <w:rPr>
          <w:rFonts w:ascii="Arial" w:hAnsi="Arial" w:hint="cs"/>
          <w:b w:val="0"/>
          <w:bCs w:val="0"/>
          <w:color w:val="auto"/>
          <w:sz w:val="24"/>
          <w:rtl/>
        </w:rPr>
        <w:t xml:space="preserve"> בתחולת העוני של משקי בית, נפשות וילדים בהשוואה לתחולת העוני שלהם בשנת 201</w:t>
      </w:r>
      <w:r w:rsidR="008D74D2" w:rsidRPr="008D74D2">
        <w:rPr>
          <w:rFonts w:ascii="Arial" w:hAnsi="Arial" w:hint="cs"/>
          <w:b w:val="0"/>
          <w:bCs w:val="0"/>
          <w:color w:val="auto"/>
          <w:sz w:val="24"/>
          <w:rtl/>
        </w:rPr>
        <w:t>4</w:t>
      </w:r>
      <w:r w:rsidR="0035400B" w:rsidRPr="008D74D2">
        <w:rPr>
          <w:rFonts w:ascii="Arial" w:hAnsi="Arial" w:hint="cs"/>
          <w:b w:val="0"/>
          <w:bCs w:val="0"/>
          <w:color w:val="auto"/>
          <w:sz w:val="24"/>
          <w:rtl/>
        </w:rPr>
        <w:t xml:space="preserve">. לעומת זאת, </w:t>
      </w:r>
      <w:r w:rsidR="008D74D2" w:rsidRPr="008D74D2">
        <w:rPr>
          <w:rFonts w:ascii="Arial" w:hAnsi="Arial" w:hint="cs"/>
          <w:b w:val="0"/>
          <w:bCs w:val="0"/>
          <w:color w:val="auto"/>
          <w:sz w:val="24"/>
          <w:rtl/>
        </w:rPr>
        <w:t xml:space="preserve">בישראל בתקופה זו </w:t>
      </w:r>
      <w:r w:rsidR="0035400B" w:rsidRPr="008D74D2">
        <w:rPr>
          <w:rFonts w:ascii="Arial" w:hAnsi="Arial" w:hint="cs"/>
          <w:b w:val="0"/>
          <w:bCs w:val="0"/>
          <w:color w:val="auto"/>
          <w:sz w:val="24"/>
          <w:rtl/>
        </w:rPr>
        <w:t>תחולת העוני נותרה יציבה.</w:t>
      </w:r>
    </w:p>
    <w:p w:rsidR="00A07B41" w:rsidRPr="008D74D2" w:rsidRDefault="00A07B41" w:rsidP="00211721">
      <w:pPr>
        <w:pStyle w:val="af"/>
        <w:spacing w:line="240" w:lineRule="auto"/>
        <w:jc w:val="center"/>
        <w:rPr>
          <w:rFonts w:ascii="Arial" w:hAnsi="Arial"/>
          <w:b w:val="0"/>
          <w:bCs w:val="0"/>
          <w:color w:val="auto"/>
          <w:sz w:val="24"/>
          <w:rtl/>
        </w:rPr>
      </w:pPr>
      <w:r w:rsidRPr="00A07B41">
        <w:rPr>
          <w:noProof/>
          <w:szCs w:val="22"/>
          <w:rtl/>
        </w:rPr>
        <w:drawing>
          <wp:inline distT="0" distB="0" distL="0" distR="0" wp14:anchorId="604E3E7A" wp14:editId="34BFBCB1">
            <wp:extent cx="5562600" cy="3057525"/>
            <wp:effectExtent l="0" t="0" r="0" b="9525"/>
            <wp:docPr id="303" name="תמונה 303" title="משקי הבית מתחת לקו העוני, כאחוז מכלל משקי הבית בתל אביב יפו ובישראל - לאורך זמ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62600" cy="3057525"/>
                    </a:xfrm>
                    <a:prstGeom prst="rect">
                      <a:avLst/>
                    </a:prstGeom>
                    <a:noFill/>
                    <a:ln>
                      <a:noFill/>
                    </a:ln>
                  </pic:spPr>
                </pic:pic>
              </a:graphicData>
            </a:graphic>
          </wp:inline>
        </w:drawing>
      </w:r>
    </w:p>
    <w:p w:rsidR="00813288" w:rsidRPr="005C63CD" w:rsidRDefault="00061A2F" w:rsidP="005C63CD">
      <w:pPr>
        <w:pStyle w:val="af"/>
        <w:spacing w:line="240" w:lineRule="auto"/>
        <w:rPr>
          <w:rFonts w:ascii="Arial" w:hAnsi="Arial"/>
          <w:b w:val="0"/>
          <w:bCs w:val="0"/>
          <w:color w:val="auto"/>
          <w:sz w:val="24"/>
          <w:rtl/>
        </w:rPr>
      </w:pPr>
      <w:r w:rsidRPr="00367B68">
        <w:rPr>
          <w:rFonts w:ascii="Arial" w:hAnsi="Arial" w:hint="cs"/>
          <w:b w:val="0"/>
          <w:bCs w:val="0"/>
          <w:color w:val="auto"/>
          <w:sz w:val="24"/>
          <w:rtl/>
        </w:rPr>
        <w:t>בקרב הילדים שהתג</w:t>
      </w:r>
      <w:r w:rsidR="0035400B" w:rsidRPr="00367B68">
        <w:rPr>
          <w:rFonts w:ascii="Arial" w:hAnsi="Arial" w:hint="cs"/>
          <w:b w:val="0"/>
          <w:bCs w:val="0"/>
          <w:color w:val="auto"/>
          <w:sz w:val="24"/>
          <w:rtl/>
        </w:rPr>
        <w:t xml:space="preserve">וררו בעיר, תחולת העוני עמדה על </w:t>
      </w:r>
      <w:r w:rsidR="008D74D2" w:rsidRPr="00367B68">
        <w:rPr>
          <w:rFonts w:ascii="Arial" w:hAnsi="Arial" w:hint="cs"/>
          <w:b w:val="0"/>
          <w:bCs w:val="0"/>
          <w:color w:val="auto"/>
          <w:sz w:val="24"/>
          <w:rtl/>
        </w:rPr>
        <w:t>11</w:t>
      </w:r>
      <w:r w:rsidRPr="00367B68">
        <w:rPr>
          <w:rFonts w:ascii="Arial" w:hAnsi="Arial" w:hint="cs"/>
          <w:b w:val="0"/>
          <w:bCs w:val="0"/>
          <w:color w:val="auto"/>
          <w:sz w:val="24"/>
          <w:rtl/>
        </w:rPr>
        <w:t xml:space="preserve">%. </w:t>
      </w:r>
      <w:r w:rsidR="008D74D2" w:rsidRPr="00367B68">
        <w:rPr>
          <w:rFonts w:ascii="Arial" w:hAnsi="Arial" w:hint="cs"/>
          <w:b w:val="0"/>
          <w:bCs w:val="0"/>
          <w:color w:val="auto"/>
          <w:sz w:val="24"/>
          <w:rtl/>
        </w:rPr>
        <w:t xml:space="preserve">למרות העלייה בתחולת העוני של ילדים בהשוואה ל-2014, </w:t>
      </w:r>
      <w:r w:rsidRPr="00367B68">
        <w:rPr>
          <w:rFonts w:ascii="Arial" w:hAnsi="Arial" w:hint="cs"/>
          <w:b w:val="0"/>
          <w:bCs w:val="0"/>
          <w:color w:val="auto"/>
          <w:sz w:val="24"/>
          <w:rtl/>
        </w:rPr>
        <w:t>שיעורים אלה</w:t>
      </w:r>
      <w:r w:rsidR="008D74D2" w:rsidRPr="00367B68">
        <w:rPr>
          <w:rFonts w:ascii="Arial" w:hAnsi="Arial" w:hint="cs"/>
          <w:b w:val="0"/>
          <w:bCs w:val="0"/>
          <w:color w:val="auto"/>
          <w:sz w:val="24"/>
          <w:rtl/>
        </w:rPr>
        <w:t xml:space="preserve"> עודם</w:t>
      </w:r>
      <w:r w:rsidRPr="00367B68">
        <w:rPr>
          <w:rFonts w:ascii="Arial" w:hAnsi="Arial" w:hint="cs"/>
          <w:b w:val="0"/>
          <w:bCs w:val="0"/>
          <w:color w:val="auto"/>
          <w:sz w:val="24"/>
          <w:rtl/>
        </w:rPr>
        <w:t xml:space="preserve"> נמוכים משמעותית בהשווא</w:t>
      </w:r>
      <w:r w:rsidR="00E80363" w:rsidRPr="00367B68">
        <w:rPr>
          <w:rFonts w:ascii="Arial" w:hAnsi="Arial" w:hint="cs"/>
          <w:b w:val="0"/>
          <w:bCs w:val="0"/>
          <w:color w:val="auto"/>
          <w:sz w:val="24"/>
          <w:rtl/>
        </w:rPr>
        <w:t>ה לנתונים הארציים</w:t>
      </w:r>
      <w:r w:rsidR="0035400B" w:rsidRPr="00367B68">
        <w:rPr>
          <w:rFonts w:ascii="Arial" w:hAnsi="Arial" w:hint="cs"/>
          <w:b w:val="0"/>
          <w:bCs w:val="0"/>
          <w:color w:val="auto"/>
          <w:sz w:val="24"/>
          <w:rtl/>
        </w:rPr>
        <w:t xml:space="preserve"> (3</w:t>
      </w:r>
      <w:r w:rsidR="008D74D2" w:rsidRPr="00367B68">
        <w:rPr>
          <w:rFonts w:ascii="Arial" w:hAnsi="Arial" w:hint="cs"/>
          <w:b w:val="0"/>
          <w:bCs w:val="0"/>
          <w:color w:val="auto"/>
          <w:sz w:val="24"/>
          <w:rtl/>
        </w:rPr>
        <w:t>0</w:t>
      </w:r>
      <w:r w:rsidR="0035400B" w:rsidRPr="00367B68">
        <w:rPr>
          <w:rFonts w:ascii="Arial" w:hAnsi="Arial" w:hint="cs"/>
          <w:b w:val="0"/>
          <w:bCs w:val="0"/>
          <w:color w:val="auto"/>
          <w:sz w:val="24"/>
          <w:rtl/>
        </w:rPr>
        <w:t>%)</w:t>
      </w:r>
      <w:r w:rsidR="00E80363" w:rsidRPr="00367B68">
        <w:rPr>
          <w:rFonts w:ascii="Arial" w:hAnsi="Arial" w:hint="cs"/>
          <w:b w:val="0"/>
          <w:bCs w:val="0"/>
          <w:color w:val="auto"/>
          <w:sz w:val="24"/>
          <w:rtl/>
        </w:rPr>
        <w:t xml:space="preserve"> </w:t>
      </w:r>
      <w:r w:rsidR="0035400B" w:rsidRPr="00367B68">
        <w:rPr>
          <w:rFonts w:ascii="Arial" w:hAnsi="Arial" w:hint="cs"/>
          <w:b w:val="0"/>
          <w:bCs w:val="0"/>
          <w:color w:val="auto"/>
          <w:sz w:val="24"/>
          <w:rtl/>
        </w:rPr>
        <w:t xml:space="preserve">וגם </w:t>
      </w:r>
      <w:r w:rsidRPr="00367B68">
        <w:rPr>
          <w:rFonts w:ascii="Arial" w:hAnsi="Arial" w:hint="cs"/>
          <w:b w:val="0"/>
          <w:bCs w:val="0"/>
          <w:color w:val="auto"/>
          <w:sz w:val="24"/>
          <w:rtl/>
        </w:rPr>
        <w:t>בהשוואה ל</w:t>
      </w:r>
      <w:r w:rsidR="008D74D2" w:rsidRPr="00367B68">
        <w:rPr>
          <w:rFonts w:ascii="Arial" w:hAnsi="Arial" w:hint="cs"/>
          <w:b w:val="0"/>
          <w:bCs w:val="0"/>
          <w:color w:val="auto"/>
          <w:sz w:val="24"/>
          <w:rtl/>
        </w:rPr>
        <w:t>תחולת העוני של ילדים בירושלים (57%</w:t>
      </w:r>
      <w:r w:rsidR="0035400B" w:rsidRPr="00367B68">
        <w:rPr>
          <w:rFonts w:ascii="Arial" w:hAnsi="Arial" w:hint="cs"/>
          <w:b w:val="0"/>
          <w:bCs w:val="0"/>
          <w:color w:val="auto"/>
          <w:sz w:val="24"/>
          <w:rtl/>
        </w:rPr>
        <w:t>).</w:t>
      </w:r>
      <w:r w:rsidR="00813288">
        <w:rPr>
          <w:rFonts w:ascii="Arial" w:hAnsi="Arial"/>
          <w:b w:val="0"/>
          <w:bCs w:val="0"/>
          <w:sz w:val="28"/>
          <w:szCs w:val="28"/>
          <w:rtl/>
        </w:rPr>
        <w:br w:type="page"/>
      </w:r>
    </w:p>
    <w:p w:rsidR="00286AFA" w:rsidRPr="00BF2FA7" w:rsidRDefault="00286AFA" w:rsidP="00087CDA">
      <w:pPr>
        <w:pStyle w:val="3"/>
        <w:numPr>
          <w:ilvl w:val="0"/>
          <w:numId w:val="31"/>
        </w:numPr>
        <w:ind w:left="284" w:hanging="284"/>
        <w:rPr>
          <w:rtl/>
        </w:rPr>
      </w:pPr>
      <w:r w:rsidRPr="00BF2FA7">
        <w:rPr>
          <w:rFonts w:hint="cs"/>
          <w:rtl/>
        </w:rPr>
        <w:lastRenderedPageBreak/>
        <w:t>הכנסות והוצאות של משקי בית ורמת חיים</w:t>
      </w:r>
    </w:p>
    <w:p w:rsidR="00813288" w:rsidRPr="00880332" w:rsidRDefault="00813288" w:rsidP="00EA6308">
      <w:pPr>
        <w:pBdr>
          <w:top w:val="dotted" w:sz="8" w:space="1" w:color="215868"/>
          <w:left w:val="dotted" w:sz="8" w:space="4" w:color="215868"/>
          <w:bottom w:val="dotted" w:sz="8" w:space="1" w:color="215868"/>
          <w:right w:val="dotted" w:sz="8" w:space="4" w:color="215868"/>
        </w:pBdr>
        <w:spacing w:before="60" w:after="120" w:line="240" w:lineRule="auto"/>
        <w:ind w:left="113"/>
        <w:rPr>
          <w:rStyle w:val="aff1"/>
        </w:rPr>
      </w:pPr>
      <w:r w:rsidRPr="00880332">
        <w:rPr>
          <w:rStyle w:val="aff1"/>
          <w:rFonts w:hint="cs"/>
          <w:rtl/>
        </w:rPr>
        <w:t xml:space="preserve">ההוצאות וההכנסות של משקי הבית בתל-אביב-יפו גבוהות בהשוואה לירושלים, לחיפה ולכלל ישראל. בשנת 2015 הגיעה ההכנסה הכספית החודשית ברוטו למשק בית </w:t>
      </w:r>
      <w:r w:rsidRPr="00880332">
        <w:rPr>
          <w:rStyle w:val="aff1"/>
          <w:rtl/>
        </w:rPr>
        <w:t>ל</w:t>
      </w:r>
      <w:r w:rsidRPr="00880332">
        <w:rPr>
          <w:rStyle w:val="aff1"/>
          <w:rFonts w:hint="cs"/>
          <w:rtl/>
        </w:rPr>
        <w:t>-22,577</w:t>
      </w:r>
      <w:r w:rsidRPr="00880332">
        <w:rPr>
          <w:rStyle w:val="aff1"/>
          <w:rtl/>
        </w:rPr>
        <w:t xml:space="preserve"> </w:t>
      </w:r>
      <w:r w:rsidRPr="00880332">
        <w:rPr>
          <w:rStyle w:val="aff1"/>
          <w:rFonts w:hint="cs"/>
          <w:rtl/>
        </w:rPr>
        <w:t>ש"ח ו</w:t>
      </w:r>
      <w:r w:rsidRPr="00880332">
        <w:rPr>
          <w:rStyle w:val="aff1"/>
          <w:rtl/>
        </w:rPr>
        <w:t xml:space="preserve">ההוצאה </w:t>
      </w:r>
      <w:r w:rsidRPr="00880332">
        <w:rPr>
          <w:rStyle w:val="aff1"/>
          <w:rFonts w:hint="cs"/>
          <w:rtl/>
        </w:rPr>
        <w:t xml:space="preserve">החודשית </w:t>
      </w:r>
      <w:r w:rsidRPr="00880332">
        <w:rPr>
          <w:rStyle w:val="aff1"/>
          <w:rtl/>
        </w:rPr>
        <w:t>הכוללת לתצרוכת</w:t>
      </w:r>
      <w:r w:rsidRPr="00880332">
        <w:rPr>
          <w:rStyle w:val="aff1"/>
          <w:rFonts w:hint="cs"/>
          <w:rtl/>
        </w:rPr>
        <w:t xml:space="preserve"> למשק בית ל-17,711 ש"ח. על אף העובדה כי משקי הבית בת"א-יפו קטנים יותר. בשנת 2015 ההוצאה החודשית הכוללת במשקי הבית בת"א-יפו הייתה גבוהה מזו שבישראל בכ-15%, וההכנסה החודשית ברוטו למשק בית בת"א-יפו הייתה גבוהה בכ-21% מהנתון המקביל בישראל.</w:t>
      </w:r>
    </w:p>
    <w:p w:rsidR="001006F5" w:rsidRPr="00187858" w:rsidRDefault="001006F5" w:rsidP="00ED7674">
      <w:pPr>
        <w:spacing w:line="40" w:lineRule="exact"/>
        <w:ind w:left="720"/>
        <w:rPr>
          <w:rFonts w:ascii="Arial" w:hAnsi="Arial"/>
          <w:b/>
          <w:bCs/>
          <w:color w:val="FF0000"/>
          <w:sz w:val="28"/>
          <w:szCs w:val="28"/>
        </w:rPr>
      </w:pPr>
    </w:p>
    <w:p w:rsidR="00F21825" w:rsidRDefault="00F21825" w:rsidP="00405975">
      <w:pPr>
        <w:tabs>
          <w:tab w:val="left" w:pos="8738"/>
        </w:tabs>
        <w:spacing w:line="240" w:lineRule="auto"/>
        <w:rPr>
          <w:rFonts w:ascii="Arial" w:hAnsi="Arial"/>
          <w:rtl/>
        </w:rPr>
      </w:pPr>
      <w:r w:rsidRPr="00A11A21">
        <w:rPr>
          <w:rFonts w:ascii="Arial" w:hAnsi="Arial" w:hint="cs"/>
          <w:rtl/>
        </w:rPr>
        <w:t xml:space="preserve">על מנת ליצור בסיס להשוואת רמת החיים של משקי בית בעלי מספר נפשות שונה, נהוג </w:t>
      </w:r>
      <w:proofErr w:type="spellStart"/>
      <w:r w:rsidRPr="00A11A21">
        <w:rPr>
          <w:rFonts w:ascii="Arial" w:hAnsi="Arial" w:hint="cs"/>
          <w:rtl/>
        </w:rPr>
        <w:t>להשוותם</w:t>
      </w:r>
      <w:proofErr w:type="spellEnd"/>
      <w:r w:rsidRPr="00A11A21">
        <w:rPr>
          <w:rFonts w:ascii="Arial" w:hAnsi="Arial" w:hint="cs"/>
          <w:rtl/>
        </w:rPr>
        <w:t xml:space="preserve"> לפי </w:t>
      </w:r>
      <w:r w:rsidR="00405975" w:rsidRPr="00A11A21">
        <w:rPr>
          <w:rFonts w:ascii="Arial" w:hAnsi="Arial" w:hint="cs"/>
          <w:rtl/>
        </w:rPr>
        <w:t>הוצאה</w:t>
      </w:r>
      <w:r w:rsidRPr="00A11A21">
        <w:rPr>
          <w:rFonts w:ascii="Arial" w:hAnsi="Arial" w:hint="cs"/>
          <w:rtl/>
        </w:rPr>
        <w:t xml:space="preserve"> לנפש, עפ"י ההנחה שלכל נפש נוספת במשק הבית יש השפעה שולית פוחתת על הוצאות משק הבית. נפש סטנדרטית היא מושג המחושב לצורך זה.</w:t>
      </w:r>
    </w:p>
    <w:p w:rsidR="00A07B41" w:rsidRDefault="007D4538" w:rsidP="005C63CD">
      <w:pPr>
        <w:tabs>
          <w:tab w:val="left" w:pos="8738"/>
        </w:tabs>
        <w:spacing w:before="120" w:after="120" w:line="240" w:lineRule="auto"/>
        <w:jc w:val="center"/>
        <w:rPr>
          <w:rFonts w:ascii="Arial" w:hAnsi="Arial"/>
          <w:rtl/>
        </w:rPr>
      </w:pPr>
      <w:r w:rsidRPr="007D4538">
        <w:rPr>
          <w:noProof/>
          <w:rtl/>
        </w:rPr>
        <w:drawing>
          <wp:inline distT="0" distB="0" distL="0" distR="0" wp14:anchorId="64050B1E" wp14:editId="3088751C">
            <wp:extent cx="5584190" cy="2998223"/>
            <wp:effectExtent l="0" t="0" r="0" b="0"/>
            <wp:docPr id="307" name="תמונה 307" descr="הוצאה כוללת לתצרוכת למשק בית:&#10;ישראל: 15,407 ש&quot;ח.&#10;תל אביב יפו: 17,711 ש&quot;ח.&#10;ירושלים: 13,423 ש&quot;ח.&#10;חיפה: 12,253 ש&quot;ח.&#10;הוצאה לתצרוכת לנפש סטנדרטית:&#10;ישראל: 5,692 ש&quot;ח.&#10;תל אביב יפו: 8,489 ש&quot;ח.&#10;ירושלים: 4,448 ש&quot;ח.&#10;חיפה: 5,628 ש&quot;ח." title="הוצאה לתצרוכת למשקי בית ולנפשות &quot;סטנדרטיות&quot;, בשלוש הערים הגדולות ובישראל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584190" cy="2998223"/>
                    </a:xfrm>
                    <a:prstGeom prst="rect">
                      <a:avLst/>
                    </a:prstGeom>
                    <a:noFill/>
                    <a:ln>
                      <a:noFill/>
                    </a:ln>
                  </pic:spPr>
                </pic:pic>
              </a:graphicData>
            </a:graphic>
          </wp:inline>
        </w:drawing>
      </w:r>
    </w:p>
    <w:p w:rsidR="00512056" w:rsidRDefault="00512056" w:rsidP="00C024DF">
      <w:pPr>
        <w:spacing w:line="240" w:lineRule="auto"/>
        <w:rPr>
          <w:rFonts w:ascii="Arial" w:hAnsi="Arial"/>
          <w:rtl/>
        </w:rPr>
      </w:pPr>
      <w:r w:rsidRPr="00C024DF">
        <w:rPr>
          <w:rFonts w:ascii="Arial" w:hAnsi="Arial" w:hint="cs"/>
          <w:rtl/>
        </w:rPr>
        <w:t>בשנת 201</w:t>
      </w:r>
      <w:r w:rsidR="00C024DF" w:rsidRPr="00C024DF">
        <w:rPr>
          <w:rFonts w:ascii="Arial" w:hAnsi="Arial" w:hint="cs"/>
          <w:rtl/>
        </w:rPr>
        <w:t>5</w:t>
      </w:r>
      <w:r w:rsidRPr="00C024DF">
        <w:rPr>
          <w:rFonts w:ascii="Arial" w:hAnsi="Arial" w:hint="cs"/>
          <w:rtl/>
        </w:rPr>
        <w:t xml:space="preserve"> ההוצאה הכוללת לתצרוכת לנפש סטנדרטית במשק בית בתל-אביב-יפו, הגיעה ל-</w:t>
      </w:r>
      <w:r w:rsidR="00C024DF" w:rsidRPr="00C024DF">
        <w:rPr>
          <w:rFonts w:ascii="Arial" w:hAnsi="Arial" w:hint="cs"/>
          <w:rtl/>
        </w:rPr>
        <w:t>8</w:t>
      </w:r>
      <w:r w:rsidRPr="00C024DF">
        <w:rPr>
          <w:rFonts w:ascii="Arial" w:hAnsi="Arial" w:hint="cs"/>
          <w:rtl/>
        </w:rPr>
        <w:t>,</w:t>
      </w:r>
      <w:r w:rsidR="00C024DF" w:rsidRPr="00C024DF">
        <w:rPr>
          <w:rFonts w:ascii="Arial" w:hAnsi="Arial" w:hint="cs"/>
          <w:rtl/>
        </w:rPr>
        <w:t>489</w:t>
      </w:r>
      <w:r w:rsidRPr="00C024DF">
        <w:rPr>
          <w:rFonts w:ascii="Arial" w:hAnsi="Arial" w:hint="cs"/>
          <w:rtl/>
        </w:rPr>
        <w:t xml:space="preserve"> ש"ח, והייתה גבוהה בכ-</w:t>
      </w:r>
      <w:r w:rsidR="00C024DF" w:rsidRPr="00C024DF">
        <w:rPr>
          <w:rFonts w:ascii="Arial" w:hAnsi="Arial" w:hint="cs"/>
          <w:rtl/>
        </w:rPr>
        <w:t>49</w:t>
      </w:r>
      <w:r w:rsidRPr="00C024DF">
        <w:rPr>
          <w:rFonts w:ascii="Arial" w:hAnsi="Arial" w:hint="cs"/>
          <w:rtl/>
        </w:rPr>
        <w:t>% מהנתון המקביל בישראל.</w:t>
      </w:r>
    </w:p>
    <w:p w:rsidR="007D4538" w:rsidRDefault="007D4538" w:rsidP="005C63CD">
      <w:pPr>
        <w:spacing w:before="120" w:line="240" w:lineRule="auto"/>
        <w:jc w:val="center"/>
        <w:rPr>
          <w:rFonts w:ascii="Arial" w:hAnsi="Arial"/>
          <w:rtl/>
        </w:rPr>
      </w:pPr>
      <w:r w:rsidRPr="007D4538">
        <w:rPr>
          <w:noProof/>
          <w:rtl/>
        </w:rPr>
        <w:drawing>
          <wp:inline distT="0" distB="0" distL="0" distR="0" wp14:anchorId="7E018CA2" wp14:editId="1C7D1E69">
            <wp:extent cx="5514975" cy="3076575"/>
            <wp:effectExtent l="0" t="0" r="9525" b="9525"/>
            <wp:docPr id="313" name="תמונה 313" descr="הערה: בשנים 2002-2003 מוצגים נתונים חלקיים, כיוון שלא נמסרו נתונים." title="הוצאה כספית חודשים לתצרוכת של משקי בית ושל נפשות &quot;סטנדרטיות&quot; בתל אביב יפו ביחס לישראל (ישראל = 100%) - לאורך זמ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14975" cy="3076575"/>
                    </a:xfrm>
                    <a:prstGeom prst="rect">
                      <a:avLst/>
                    </a:prstGeom>
                    <a:noFill/>
                    <a:ln>
                      <a:noFill/>
                    </a:ln>
                  </pic:spPr>
                </pic:pic>
              </a:graphicData>
            </a:graphic>
          </wp:inline>
        </w:drawing>
      </w:r>
    </w:p>
    <w:p w:rsidR="00F21825" w:rsidRPr="00BF2FA7" w:rsidRDefault="00664CD3" w:rsidP="00087CDA">
      <w:pPr>
        <w:pStyle w:val="3"/>
        <w:numPr>
          <w:ilvl w:val="0"/>
          <w:numId w:val="31"/>
        </w:numPr>
        <w:ind w:left="284" w:hanging="284"/>
        <w:rPr>
          <w:rtl/>
        </w:rPr>
      </w:pPr>
      <w:r w:rsidRPr="00087CDA">
        <w:rPr>
          <w:rStyle w:val="afc"/>
          <w:color w:val="FF0000"/>
          <w:rtl/>
        </w:rPr>
        <w:br w:type="page"/>
      </w:r>
      <w:r w:rsidR="00F21825" w:rsidRPr="00BF2FA7">
        <w:rPr>
          <w:rFonts w:hint="cs"/>
          <w:rtl/>
        </w:rPr>
        <w:lastRenderedPageBreak/>
        <w:t>הכנסות שכירים ועצמאיים</w:t>
      </w:r>
    </w:p>
    <w:p w:rsidR="0095651F" w:rsidRPr="00880332" w:rsidRDefault="0095651F" w:rsidP="00EA6308">
      <w:pPr>
        <w:pBdr>
          <w:top w:val="dotted" w:sz="8" w:space="1" w:color="215868"/>
          <w:left w:val="dotted" w:sz="8" w:space="4" w:color="215868"/>
          <w:bottom w:val="dotted" w:sz="8" w:space="1" w:color="215868"/>
          <w:right w:val="dotted" w:sz="8" w:space="4" w:color="215868"/>
        </w:pBdr>
        <w:spacing w:line="240" w:lineRule="auto"/>
        <w:ind w:left="113"/>
        <w:rPr>
          <w:rStyle w:val="aff1"/>
          <w:rtl/>
        </w:rPr>
      </w:pPr>
      <w:r w:rsidRPr="00880332">
        <w:rPr>
          <w:rStyle w:val="aff1"/>
          <w:rFonts w:hint="cs"/>
          <w:rtl/>
        </w:rPr>
        <w:t>בשנת 2015, לפי הנתונים של הביטוח הלאומי, התגוררו בתל-אביב-יפו קרוב לעשירית מכלל העובדים העצמאיים בישראל. הכנסות העצמאיים תושבי העיר גבוהות בהשוואה להכנסות והעצמאיים תושבי ערים אחרות ותושבי כלל ישראל.</w:t>
      </w:r>
    </w:p>
    <w:p w:rsidR="002434A5" w:rsidRPr="00880332" w:rsidRDefault="0095651F" w:rsidP="00EA6308">
      <w:pPr>
        <w:pBdr>
          <w:top w:val="dotted" w:sz="8" w:space="1" w:color="215868"/>
          <w:left w:val="dotted" w:sz="8" w:space="4" w:color="215868"/>
          <w:bottom w:val="dotted" w:sz="8" w:space="1" w:color="215868"/>
          <w:right w:val="dotted" w:sz="8" w:space="4" w:color="215868"/>
        </w:pBdr>
        <w:spacing w:line="240" w:lineRule="auto"/>
        <w:ind w:left="113"/>
        <w:rPr>
          <w:rStyle w:val="aff1"/>
        </w:rPr>
      </w:pPr>
      <w:r w:rsidRPr="00880332">
        <w:rPr>
          <w:rStyle w:val="aff1"/>
          <w:rFonts w:hint="cs"/>
          <w:rtl/>
        </w:rPr>
        <w:t>באופן דומה, גם הכנסות השכירים תושבי העיר גבוהות יותר: בשנת 2015, שיעור השכירים שהשתכרו פעמיים השכר הממוצע או למעלה מכך (39%) היה גבוה בהשוואה לשיעור המקביל בירושלים, חיפה ובכלל ישראל (33%-31%). כמו כן, שיעור השכירים שהשתכרו עד שכר מינימום היה נמוך בתל-אביב-יפו (25%) בהשוואה לשיעור המקביל בירושלים, חיפה ובכלל ישראל (32%-31%).</w:t>
      </w:r>
    </w:p>
    <w:p w:rsidR="00EA6308" w:rsidRDefault="00EA6308" w:rsidP="00292805">
      <w:pPr>
        <w:spacing w:line="240" w:lineRule="auto"/>
        <w:ind w:left="5"/>
        <w:rPr>
          <w:rFonts w:ascii="Arial" w:hAnsi="Arial" w:hint="cs"/>
          <w:rtl/>
        </w:rPr>
      </w:pPr>
    </w:p>
    <w:p w:rsidR="00F21825" w:rsidRPr="00006AE6" w:rsidRDefault="00F21825" w:rsidP="00292805">
      <w:pPr>
        <w:spacing w:line="240" w:lineRule="auto"/>
        <w:ind w:left="5"/>
        <w:rPr>
          <w:rFonts w:ascii="Arial" w:hAnsi="Arial"/>
          <w:rtl/>
        </w:rPr>
      </w:pPr>
      <w:r w:rsidRPr="00006AE6">
        <w:rPr>
          <w:rFonts w:ascii="Arial" w:hAnsi="Arial" w:hint="cs"/>
          <w:rtl/>
        </w:rPr>
        <w:t xml:space="preserve">ההכנסה הכספית הממוצעת </w:t>
      </w:r>
      <w:r w:rsidR="000A76D1" w:rsidRPr="00006AE6">
        <w:rPr>
          <w:rFonts w:ascii="Arial" w:hAnsi="Arial" w:hint="cs"/>
          <w:rtl/>
        </w:rPr>
        <w:t xml:space="preserve">משכר </w:t>
      </w:r>
      <w:r w:rsidRPr="00006AE6">
        <w:rPr>
          <w:rFonts w:ascii="Arial" w:hAnsi="Arial" w:hint="cs"/>
          <w:rtl/>
        </w:rPr>
        <w:t xml:space="preserve">ברוטו, לשכיר בתל-אביב-יפו הייתה בשנת </w:t>
      </w:r>
      <w:r w:rsidR="00B537B6" w:rsidRPr="00006AE6">
        <w:rPr>
          <w:rFonts w:ascii="Arial" w:hAnsi="Arial" w:hint="cs"/>
          <w:rtl/>
        </w:rPr>
        <w:t>201</w:t>
      </w:r>
      <w:r w:rsidR="00006AE6" w:rsidRPr="00006AE6">
        <w:rPr>
          <w:rFonts w:ascii="Arial" w:hAnsi="Arial" w:hint="cs"/>
          <w:rtl/>
        </w:rPr>
        <w:t>5</w:t>
      </w:r>
      <w:r w:rsidRPr="00006AE6">
        <w:rPr>
          <w:rFonts w:ascii="Arial" w:hAnsi="Arial" w:hint="cs"/>
          <w:rtl/>
        </w:rPr>
        <w:t xml:space="preserve"> 1</w:t>
      </w:r>
      <w:r w:rsidR="00006AE6" w:rsidRPr="00006AE6">
        <w:rPr>
          <w:rFonts w:ascii="Arial" w:hAnsi="Arial" w:hint="cs"/>
          <w:rtl/>
        </w:rPr>
        <w:t>3</w:t>
      </w:r>
      <w:r w:rsidRPr="00006AE6">
        <w:rPr>
          <w:rFonts w:ascii="Arial" w:hAnsi="Arial" w:hint="cs"/>
          <w:rtl/>
        </w:rPr>
        <w:t>,</w:t>
      </w:r>
      <w:r w:rsidR="00006AE6" w:rsidRPr="00006AE6">
        <w:rPr>
          <w:rFonts w:ascii="Arial" w:hAnsi="Arial" w:hint="cs"/>
          <w:rtl/>
        </w:rPr>
        <w:t>015</w:t>
      </w:r>
      <w:r w:rsidRPr="00006AE6">
        <w:rPr>
          <w:rFonts w:ascii="Arial" w:hAnsi="Arial" w:hint="cs"/>
          <w:rtl/>
        </w:rPr>
        <w:t xml:space="preserve"> ש"ח.</w:t>
      </w:r>
      <w:r w:rsidRPr="00187858">
        <w:rPr>
          <w:rFonts w:ascii="Arial" w:hAnsi="Arial" w:hint="cs"/>
          <w:color w:val="FF0000"/>
          <w:rtl/>
        </w:rPr>
        <w:t xml:space="preserve"> </w:t>
      </w:r>
      <w:r w:rsidRPr="00006AE6">
        <w:rPr>
          <w:rFonts w:ascii="Arial" w:hAnsi="Arial" w:hint="cs"/>
          <w:rtl/>
        </w:rPr>
        <w:t xml:space="preserve">הכנסה זו </w:t>
      </w:r>
      <w:r w:rsidR="00B90A96" w:rsidRPr="00006AE6">
        <w:rPr>
          <w:rFonts w:ascii="Arial" w:hAnsi="Arial" w:hint="cs"/>
          <w:rtl/>
        </w:rPr>
        <w:t xml:space="preserve">הייתה </w:t>
      </w:r>
      <w:r w:rsidRPr="00006AE6">
        <w:rPr>
          <w:rFonts w:ascii="Arial" w:hAnsi="Arial" w:hint="cs"/>
          <w:rtl/>
        </w:rPr>
        <w:t>גבוהה ב</w:t>
      </w:r>
      <w:r w:rsidR="00D41FE9" w:rsidRPr="00006AE6">
        <w:rPr>
          <w:rFonts w:ascii="Arial" w:hAnsi="Arial" w:hint="cs"/>
          <w:rtl/>
        </w:rPr>
        <w:t>כ</w:t>
      </w:r>
      <w:r w:rsidRPr="00006AE6">
        <w:rPr>
          <w:rFonts w:ascii="Arial" w:hAnsi="Arial" w:hint="cs"/>
          <w:rtl/>
        </w:rPr>
        <w:t>-</w:t>
      </w:r>
      <w:r w:rsidR="00006AE6" w:rsidRPr="00006AE6">
        <w:rPr>
          <w:rFonts w:ascii="Arial" w:hAnsi="Arial" w:hint="cs"/>
          <w:rtl/>
        </w:rPr>
        <w:t>80</w:t>
      </w:r>
      <w:r w:rsidRPr="00006AE6">
        <w:rPr>
          <w:rFonts w:ascii="Arial" w:hAnsi="Arial" w:hint="cs"/>
          <w:rtl/>
        </w:rPr>
        <w:t xml:space="preserve">% </w:t>
      </w:r>
      <w:r w:rsidR="00292805">
        <w:rPr>
          <w:rFonts w:ascii="Arial" w:hAnsi="Arial" w:hint="cs"/>
          <w:rtl/>
        </w:rPr>
        <w:t>בהשוואה ל</w:t>
      </w:r>
      <w:r w:rsidRPr="00006AE6">
        <w:rPr>
          <w:rFonts w:ascii="Arial" w:hAnsi="Arial" w:hint="cs"/>
          <w:rtl/>
        </w:rPr>
        <w:t>ירושלים</w:t>
      </w:r>
      <w:r w:rsidR="004D15CB" w:rsidRPr="00006AE6">
        <w:rPr>
          <w:rFonts w:ascii="Arial" w:hAnsi="Arial" w:hint="cs"/>
          <w:rtl/>
        </w:rPr>
        <w:t xml:space="preserve"> ו</w:t>
      </w:r>
      <w:r w:rsidRPr="00006AE6">
        <w:rPr>
          <w:rFonts w:ascii="Arial" w:hAnsi="Arial" w:hint="cs"/>
          <w:rtl/>
        </w:rPr>
        <w:t>בכ</w:t>
      </w:r>
      <w:r w:rsidR="00006AE6" w:rsidRPr="00006AE6">
        <w:rPr>
          <w:rFonts w:ascii="Arial" w:hAnsi="Arial" w:hint="cs"/>
          <w:rtl/>
        </w:rPr>
        <w:t>-37%-36</w:t>
      </w:r>
      <w:r w:rsidRPr="00006AE6">
        <w:rPr>
          <w:rFonts w:ascii="Arial" w:hAnsi="Arial" w:hint="cs"/>
          <w:rtl/>
        </w:rPr>
        <w:t xml:space="preserve">% יותר </w:t>
      </w:r>
      <w:proofErr w:type="spellStart"/>
      <w:r w:rsidRPr="00006AE6">
        <w:rPr>
          <w:rFonts w:ascii="Arial" w:hAnsi="Arial" w:hint="cs"/>
          <w:rtl/>
        </w:rPr>
        <w:t>מבחיפה</w:t>
      </w:r>
      <w:proofErr w:type="spellEnd"/>
      <w:r w:rsidRPr="00006AE6">
        <w:rPr>
          <w:rFonts w:ascii="Arial" w:hAnsi="Arial" w:hint="cs"/>
          <w:rtl/>
        </w:rPr>
        <w:t xml:space="preserve"> ו</w:t>
      </w:r>
      <w:r w:rsidR="00B90A96" w:rsidRPr="00006AE6">
        <w:rPr>
          <w:rFonts w:ascii="Arial" w:hAnsi="Arial" w:hint="cs"/>
          <w:rtl/>
        </w:rPr>
        <w:t>ב</w:t>
      </w:r>
      <w:r w:rsidR="006429D9" w:rsidRPr="00006AE6">
        <w:rPr>
          <w:rFonts w:ascii="Arial" w:hAnsi="Arial" w:hint="cs"/>
          <w:rtl/>
        </w:rPr>
        <w:t xml:space="preserve">כלל </w:t>
      </w:r>
      <w:r w:rsidRPr="00006AE6">
        <w:rPr>
          <w:rFonts w:ascii="Arial" w:hAnsi="Arial" w:hint="cs"/>
          <w:rtl/>
        </w:rPr>
        <w:t xml:space="preserve">ישראל. </w:t>
      </w:r>
    </w:p>
    <w:p w:rsidR="00F21825" w:rsidRPr="00C024DF" w:rsidRDefault="00F21825" w:rsidP="0095651F">
      <w:pPr>
        <w:spacing w:before="240"/>
        <w:ind w:left="6"/>
        <w:jc w:val="center"/>
        <w:rPr>
          <w:rFonts w:ascii="Arial" w:hAnsi="Arial"/>
          <w:rtl/>
        </w:rPr>
      </w:pPr>
      <w:r w:rsidRPr="00C024DF">
        <w:rPr>
          <w:rFonts w:ascii="Arial" w:hAnsi="Arial"/>
          <w:b/>
          <w:bCs/>
          <w:rtl/>
        </w:rPr>
        <w:t>שכירים ועצמאיים</w:t>
      </w:r>
      <w:r w:rsidRPr="00C024DF">
        <w:rPr>
          <w:rFonts w:ascii="Arial" w:hAnsi="Arial" w:hint="cs"/>
          <w:b/>
          <w:bCs/>
          <w:rtl/>
        </w:rPr>
        <w:t xml:space="preserve"> (מקור: הביטוח הלאומי, שנת 201</w:t>
      </w:r>
      <w:r w:rsidR="00C024DF">
        <w:rPr>
          <w:rFonts w:ascii="Arial" w:hAnsi="Arial" w:hint="cs"/>
          <w:b/>
          <w:bCs/>
          <w:rtl/>
        </w:rPr>
        <w:t>5</w:t>
      </w:r>
      <w:r w:rsidRPr="00C024DF">
        <w:rPr>
          <w:rFonts w:ascii="Arial" w:hAnsi="Arial" w:hint="cs"/>
          <w:b/>
          <w:bCs/>
          <w:rtl/>
        </w:rPr>
        <w:t>)</w:t>
      </w:r>
    </w:p>
    <w:tbl>
      <w:tblPr>
        <w:bidiVisual/>
        <w:tblW w:w="87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Description w:val="אחוז משתכרים עד שכר מינימום מתוך מספר שכירים ועצמאים, בשלוש הערים הגדולות"/>
      </w:tblPr>
      <w:tblGrid>
        <w:gridCol w:w="1524"/>
        <w:gridCol w:w="1134"/>
        <w:gridCol w:w="1134"/>
        <w:gridCol w:w="1418"/>
        <w:gridCol w:w="992"/>
        <w:gridCol w:w="1134"/>
        <w:gridCol w:w="1418"/>
      </w:tblGrid>
      <w:tr w:rsidR="00DC42E9" w:rsidRPr="00187858" w:rsidTr="00B91561">
        <w:trPr>
          <w:trHeight w:val="284"/>
          <w:tblHeader/>
          <w:jc w:val="center"/>
        </w:trPr>
        <w:tc>
          <w:tcPr>
            <w:tcW w:w="1524" w:type="dxa"/>
            <w:vMerge w:val="restart"/>
            <w:shd w:val="clear" w:color="auto" w:fill="auto"/>
          </w:tcPr>
          <w:p w:rsidR="00DC42E9" w:rsidRPr="00187858" w:rsidRDefault="00DC42E9" w:rsidP="00F21825">
            <w:pPr>
              <w:pStyle w:val="a0"/>
              <w:spacing w:line="264" w:lineRule="auto"/>
              <w:ind w:left="5"/>
              <w:rPr>
                <w:b/>
                <w:bCs/>
                <w:color w:val="FF0000"/>
                <w:sz w:val="24"/>
                <w:szCs w:val="24"/>
                <w:rtl/>
              </w:rPr>
            </w:pPr>
          </w:p>
        </w:tc>
        <w:tc>
          <w:tcPr>
            <w:tcW w:w="3686" w:type="dxa"/>
            <w:gridSpan w:val="3"/>
            <w:shd w:val="clear" w:color="auto" w:fill="auto"/>
          </w:tcPr>
          <w:p w:rsidR="00DC42E9" w:rsidRPr="00C024DF" w:rsidRDefault="00DC42E9" w:rsidP="00B91561">
            <w:pPr>
              <w:pStyle w:val="a0"/>
              <w:spacing w:line="200" w:lineRule="exact"/>
              <w:ind w:left="0"/>
              <w:jc w:val="center"/>
              <w:rPr>
                <w:b/>
                <w:bCs/>
                <w:sz w:val="24"/>
                <w:szCs w:val="24"/>
                <w:rtl/>
              </w:rPr>
            </w:pPr>
            <w:r w:rsidRPr="00C024DF">
              <w:rPr>
                <w:rFonts w:hint="cs"/>
                <w:b/>
                <w:bCs/>
                <w:sz w:val="24"/>
                <w:szCs w:val="24"/>
                <w:rtl/>
              </w:rPr>
              <w:t>שכירים</w:t>
            </w:r>
          </w:p>
        </w:tc>
        <w:tc>
          <w:tcPr>
            <w:tcW w:w="3544" w:type="dxa"/>
            <w:gridSpan w:val="3"/>
            <w:shd w:val="clear" w:color="auto" w:fill="auto"/>
          </w:tcPr>
          <w:p w:rsidR="00DC42E9" w:rsidRPr="00B91561" w:rsidRDefault="00DC42E9" w:rsidP="00B91561">
            <w:pPr>
              <w:spacing w:line="200" w:lineRule="exact"/>
              <w:jc w:val="center"/>
              <w:rPr>
                <w:b/>
                <w:bCs/>
                <w:rtl/>
              </w:rPr>
            </w:pPr>
            <w:r w:rsidRPr="00B91561">
              <w:rPr>
                <w:rFonts w:hint="cs"/>
                <w:b/>
                <w:bCs/>
                <w:rtl/>
              </w:rPr>
              <w:t>עצמאים</w:t>
            </w:r>
          </w:p>
        </w:tc>
      </w:tr>
      <w:tr w:rsidR="00DC42E9" w:rsidRPr="00187858" w:rsidTr="0095651F">
        <w:trPr>
          <w:trHeight w:val="284"/>
          <w:tblHeader/>
          <w:jc w:val="center"/>
        </w:trPr>
        <w:tc>
          <w:tcPr>
            <w:tcW w:w="1524" w:type="dxa"/>
            <w:vMerge/>
            <w:shd w:val="clear" w:color="auto" w:fill="auto"/>
          </w:tcPr>
          <w:p w:rsidR="00DC42E9" w:rsidRPr="00187858" w:rsidRDefault="00DC42E9" w:rsidP="00F21825">
            <w:pPr>
              <w:pStyle w:val="a0"/>
              <w:spacing w:line="200" w:lineRule="exact"/>
              <w:ind w:left="5"/>
              <w:rPr>
                <w:b/>
                <w:bCs/>
                <w:color w:val="FF0000"/>
                <w:sz w:val="24"/>
                <w:szCs w:val="24"/>
                <w:rtl/>
              </w:rPr>
            </w:pPr>
          </w:p>
        </w:tc>
        <w:tc>
          <w:tcPr>
            <w:tcW w:w="1134" w:type="dxa"/>
            <w:shd w:val="clear" w:color="auto" w:fill="auto"/>
          </w:tcPr>
          <w:p w:rsidR="00DC42E9" w:rsidRPr="00C024DF" w:rsidRDefault="00DC42E9" w:rsidP="00DC42E9">
            <w:pPr>
              <w:pStyle w:val="a0"/>
              <w:spacing w:line="200" w:lineRule="exact"/>
              <w:ind w:left="5"/>
              <w:jc w:val="center"/>
              <w:rPr>
                <w:b/>
                <w:bCs/>
                <w:sz w:val="24"/>
                <w:szCs w:val="24"/>
                <w:rtl/>
              </w:rPr>
            </w:pPr>
            <w:r w:rsidRPr="00C024DF">
              <w:rPr>
                <w:rFonts w:hint="cs"/>
                <w:b/>
                <w:bCs/>
                <w:sz w:val="24"/>
                <w:szCs w:val="24"/>
                <w:rtl/>
              </w:rPr>
              <w:t>מספר</w:t>
            </w:r>
          </w:p>
        </w:tc>
        <w:tc>
          <w:tcPr>
            <w:tcW w:w="1134" w:type="dxa"/>
            <w:shd w:val="clear" w:color="auto" w:fill="auto"/>
          </w:tcPr>
          <w:p w:rsidR="00DC42E9" w:rsidRPr="00C024DF" w:rsidRDefault="00DC42E9" w:rsidP="00DC42E9">
            <w:pPr>
              <w:pStyle w:val="a0"/>
              <w:spacing w:line="200" w:lineRule="exact"/>
              <w:ind w:left="5"/>
              <w:jc w:val="center"/>
              <w:rPr>
                <w:b/>
                <w:bCs/>
                <w:sz w:val="24"/>
                <w:szCs w:val="24"/>
                <w:rtl/>
              </w:rPr>
            </w:pPr>
            <w:r w:rsidRPr="00C024DF">
              <w:rPr>
                <w:rFonts w:hint="cs"/>
                <w:b/>
                <w:bCs/>
                <w:sz w:val="24"/>
                <w:szCs w:val="24"/>
                <w:rtl/>
              </w:rPr>
              <w:t>אחוז מישראל</w:t>
            </w:r>
          </w:p>
        </w:tc>
        <w:tc>
          <w:tcPr>
            <w:tcW w:w="1418" w:type="dxa"/>
            <w:shd w:val="clear" w:color="auto" w:fill="auto"/>
          </w:tcPr>
          <w:p w:rsidR="00DC42E9" w:rsidRPr="00C024DF" w:rsidRDefault="00DC42E9" w:rsidP="00DC42E9">
            <w:pPr>
              <w:pStyle w:val="a0"/>
              <w:spacing w:line="200" w:lineRule="exact"/>
              <w:ind w:left="5"/>
              <w:jc w:val="center"/>
              <w:rPr>
                <w:b/>
                <w:bCs/>
                <w:sz w:val="24"/>
                <w:szCs w:val="24"/>
                <w:rtl/>
              </w:rPr>
            </w:pPr>
            <w:r w:rsidRPr="00C024DF">
              <w:rPr>
                <w:rFonts w:hint="cs"/>
                <w:b/>
                <w:bCs/>
                <w:sz w:val="24"/>
                <w:szCs w:val="24"/>
                <w:rtl/>
              </w:rPr>
              <w:t>אחוז המשתכרים עד שכר מינימום</w:t>
            </w:r>
          </w:p>
        </w:tc>
        <w:tc>
          <w:tcPr>
            <w:tcW w:w="992" w:type="dxa"/>
            <w:shd w:val="clear" w:color="auto" w:fill="auto"/>
          </w:tcPr>
          <w:p w:rsidR="00DC42E9" w:rsidRPr="00C024DF" w:rsidRDefault="00DC42E9" w:rsidP="00DC42E9">
            <w:pPr>
              <w:pStyle w:val="a0"/>
              <w:spacing w:line="200" w:lineRule="exact"/>
              <w:ind w:left="5"/>
              <w:jc w:val="center"/>
              <w:rPr>
                <w:b/>
                <w:bCs/>
                <w:sz w:val="24"/>
                <w:szCs w:val="24"/>
                <w:rtl/>
              </w:rPr>
            </w:pPr>
            <w:r w:rsidRPr="00C024DF">
              <w:rPr>
                <w:rFonts w:hint="cs"/>
                <w:b/>
                <w:bCs/>
                <w:sz w:val="24"/>
                <w:szCs w:val="24"/>
                <w:rtl/>
              </w:rPr>
              <w:t>מספר</w:t>
            </w:r>
          </w:p>
        </w:tc>
        <w:tc>
          <w:tcPr>
            <w:tcW w:w="1134" w:type="dxa"/>
            <w:shd w:val="clear" w:color="auto" w:fill="auto"/>
          </w:tcPr>
          <w:p w:rsidR="00DC42E9" w:rsidRPr="00C024DF" w:rsidRDefault="00DC42E9" w:rsidP="00DC42E9">
            <w:pPr>
              <w:pStyle w:val="a0"/>
              <w:spacing w:line="200" w:lineRule="exact"/>
              <w:ind w:left="5"/>
              <w:jc w:val="center"/>
              <w:rPr>
                <w:b/>
                <w:bCs/>
                <w:sz w:val="24"/>
                <w:szCs w:val="24"/>
                <w:rtl/>
              </w:rPr>
            </w:pPr>
            <w:r w:rsidRPr="00C024DF">
              <w:rPr>
                <w:rFonts w:hint="cs"/>
                <w:b/>
                <w:bCs/>
                <w:sz w:val="24"/>
                <w:szCs w:val="24"/>
                <w:rtl/>
              </w:rPr>
              <w:t>אחוז מישראל</w:t>
            </w:r>
          </w:p>
        </w:tc>
        <w:tc>
          <w:tcPr>
            <w:tcW w:w="1418" w:type="dxa"/>
            <w:shd w:val="clear" w:color="auto" w:fill="auto"/>
          </w:tcPr>
          <w:p w:rsidR="00DC42E9" w:rsidRPr="00C024DF" w:rsidRDefault="00DC42E9" w:rsidP="00DC42E9">
            <w:pPr>
              <w:pStyle w:val="a0"/>
              <w:spacing w:line="200" w:lineRule="exact"/>
              <w:ind w:left="5"/>
              <w:jc w:val="center"/>
              <w:rPr>
                <w:b/>
                <w:bCs/>
                <w:sz w:val="24"/>
                <w:szCs w:val="24"/>
                <w:rtl/>
              </w:rPr>
            </w:pPr>
            <w:r w:rsidRPr="00C024DF">
              <w:rPr>
                <w:rFonts w:hint="cs"/>
                <w:b/>
                <w:bCs/>
                <w:sz w:val="24"/>
                <w:szCs w:val="24"/>
                <w:rtl/>
              </w:rPr>
              <w:t>אחוז המשתכרים עד שכר מינימום</w:t>
            </w:r>
          </w:p>
        </w:tc>
      </w:tr>
      <w:tr w:rsidR="00F21825" w:rsidRPr="00187858" w:rsidTr="00DF630A">
        <w:trPr>
          <w:trHeight w:val="301"/>
          <w:jc w:val="center"/>
        </w:trPr>
        <w:tc>
          <w:tcPr>
            <w:tcW w:w="1524" w:type="dxa"/>
            <w:shd w:val="clear" w:color="auto" w:fill="auto"/>
          </w:tcPr>
          <w:p w:rsidR="00F21825" w:rsidRPr="00C024DF" w:rsidRDefault="00F21825" w:rsidP="00F21825">
            <w:pPr>
              <w:pStyle w:val="a0"/>
              <w:spacing w:line="264" w:lineRule="auto"/>
              <w:ind w:left="5"/>
              <w:rPr>
                <w:b/>
                <w:bCs/>
                <w:sz w:val="24"/>
                <w:szCs w:val="24"/>
                <w:rtl/>
              </w:rPr>
            </w:pPr>
            <w:r w:rsidRPr="00C024DF">
              <w:rPr>
                <w:rFonts w:hint="cs"/>
                <w:b/>
                <w:bCs/>
                <w:sz w:val="24"/>
                <w:szCs w:val="24"/>
                <w:rtl/>
              </w:rPr>
              <w:t>ישראל</w:t>
            </w:r>
          </w:p>
        </w:tc>
        <w:tc>
          <w:tcPr>
            <w:tcW w:w="1134" w:type="dxa"/>
            <w:shd w:val="clear" w:color="auto" w:fill="auto"/>
          </w:tcPr>
          <w:p w:rsidR="00F21825" w:rsidRPr="003B4980" w:rsidRDefault="00F21825" w:rsidP="003B4980">
            <w:pPr>
              <w:pStyle w:val="a0"/>
              <w:spacing w:line="264" w:lineRule="auto"/>
              <w:ind w:left="5"/>
              <w:rPr>
                <w:sz w:val="24"/>
                <w:szCs w:val="24"/>
                <w:rtl/>
              </w:rPr>
            </w:pPr>
            <w:r w:rsidRPr="003B4980">
              <w:rPr>
                <w:sz w:val="24"/>
                <w:szCs w:val="24"/>
                <w:rtl/>
              </w:rPr>
              <w:t>3,</w:t>
            </w:r>
            <w:r w:rsidR="003B4980" w:rsidRPr="003B4980">
              <w:rPr>
                <w:rFonts w:hint="cs"/>
                <w:sz w:val="24"/>
                <w:szCs w:val="24"/>
                <w:rtl/>
              </w:rPr>
              <w:t>649</w:t>
            </w:r>
            <w:r w:rsidRPr="003B4980">
              <w:rPr>
                <w:sz w:val="24"/>
                <w:szCs w:val="24"/>
                <w:rtl/>
              </w:rPr>
              <w:t>,</w:t>
            </w:r>
            <w:r w:rsidR="003B4980" w:rsidRPr="003B4980">
              <w:rPr>
                <w:rFonts w:hint="cs"/>
                <w:sz w:val="24"/>
                <w:szCs w:val="24"/>
                <w:rtl/>
              </w:rPr>
              <w:t>423</w:t>
            </w:r>
          </w:p>
        </w:tc>
        <w:tc>
          <w:tcPr>
            <w:tcW w:w="1134" w:type="dxa"/>
            <w:shd w:val="clear" w:color="auto" w:fill="auto"/>
          </w:tcPr>
          <w:p w:rsidR="00F21825" w:rsidRPr="00187858" w:rsidRDefault="00F21825" w:rsidP="00DC42E9">
            <w:pPr>
              <w:pStyle w:val="a0"/>
              <w:spacing w:line="264" w:lineRule="auto"/>
              <w:ind w:left="179"/>
              <w:rPr>
                <w:color w:val="FF0000"/>
                <w:sz w:val="24"/>
                <w:szCs w:val="24"/>
                <w:rtl/>
              </w:rPr>
            </w:pPr>
          </w:p>
        </w:tc>
        <w:tc>
          <w:tcPr>
            <w:tcW w:w="1418" w:type="dxa"/>
            <w:shd w:val="clear" w:color="auto" w:fill="auto"/>
            <w:vAlign w:val="center"/>
          </w:tcPr>
          <w:p w:rsidR="00F21825" w:rsidRPr="00C024DF" w:rsidRDefault="00F21825" w:rsidP="00C024DF">
            <w:pPr>
              <w:pStyle w:val="a0"/>
              <w:spacing w:line="264" w:lineRule="auto"/>
              <w:ind w:left="5"/>
              <w:jc w:val="center"/>
              <w:rPr>
                <w:sz w:val="24"/>
                <w:szCs w:val="24"/>
                <w:rtl/>
              </w:rPr>
            </w:pPr>
            <w:r w:rsidRPr="00C024DF">
              <w:rPr>
                <w:rFonts w:hint="cs"/>
                <w:sz w:val="24"/>
                <w:szCs w:val="24"/>
                <w:rtl/>
              </w:rPr>
              <w:t>3</w:t>
            </w:r>
            <w:r w:rsidR="004F0ECC" w:rsidRPr="00C024DF">
              <w:rPr>
                <w:rFonts w:hint="cs"/>
                <w:sz w:val="24"/>
                <w:szCs w:val="24"/>
                <w:rtl/>
              </w:rPr>
              <w:t>0.</w:t>
            </w:r>
            <w:r w:rsidR="00C024DF" w:rsidRPr="00C024DF">
              <w:rPr>
                <w:rFonts w:hint="cs"/>
                <w:sz w:val="24"/>
                <w:szCs w:val="24"/>
                <w:rtl/>
              </w:rPr>
              <w:t>8</w:t>
            </w:r>
            <w:r w:rsidRPr="00C024DF">
              <w:rPr>
                <w:rFonts w:hint="cs"/>
                <w:sz w:val="24"/>
                <w:szCs w:val="24"/>
                <w:rtl/>
              </w:rPr>
              <w:t>%</w:t>
            </w:r>
          </w:p>
        </w:tc>
        <w:tc>
          <w:tcPr>
            <w:tcW w:w="992" w:type="dxa"/>
            <w:shd w:val="clear" w:color="auto" w:fill="auto"/>
          </w:tcPr>
          <w:p w:rsidR="00F21825" w:rsidRPr="003B4980" w:rsidRDefault="00F21825" w:rsidP="003B4980">
            <w:pPr>
              <w:pStyle w:val="a0"/>
              <w:spacing w:line="264" w:lineRule="auto"/>
              <w:ind w:left="5"/>
              <w:rPr>
                <w:sz w:val="24"/>
                <w:szCs w:val="24"/>
                <w:rtl/>
              </w:rPr>
            </w:pPr>
            <w:r w:rsidRPr="003B4980">
              <w:rPr>
                <w:sz w:val="24"/>
                <w:szCs w:val="24"/>
                <w:rtl/>
              </w:rPr>
              <w:t>2</w:t>
            </w:r>
            <w:r w:rsidR="003B4980" w:rsidRPr="003B4980">
              <w:rPr>
                <w:rFonts w:hint="cs"/>
                <w:sz w:val="24"/>
                <w:szCs w:val="24"/>
                <w:rtl/>
              </w:rPr>
              <w:t>60</w:t>
            </w:r>
            <w:r w:rsidRPr="003B4980">
              <w:rPr>
                <w:sz w:val="24"/>
                <w:szCs w:val="24"/>
                <w:rtl/>
              </w:rPr>
              <w:t>,</w:t>
            </w:r>
            <w:r w:rsidR="003B4980" w:rsidRPr="003B4980">
              <w:rPr>
                <w:rFonts w:hint="cs"/>
                <w:sz w:val="24"/>
                <w:szCs w:val="24"/>
                <w:rtl/>
              </w:rPr>
              <w:t>906</w:t>
            </w:r>
          </w:p>
        </w:tc>
        <w:tc>
          <w:tcPr>
            <w:tcW w:w="1134" w:type="dxa"/>
            <w:shd w:val="clear" w:color="auto" w:fill="auto"/>
            <w:vAlign w:val="center"/>
          </w:tcPr>
          <w:p w:rsidR="00F21825" w:rsidRPr="00187858" w:rsidRDefault="00F21825" w:rsidP="00DC42E9">
            <w:pPr>
              <w:pStyle w:val="a0"/>
              <w:spacing w:line="264" w:lineRule="auto"/>
              <w:ind w:left="5"/>
              <w:jc w:val="center"/>
              <w:rPr>
                <w:color w:val="FF0000"/>
                <w:sz w:val="24"/>
                <w:szCs w:val="24"/>
                <w:rtl/>
              </w:rPr>
            </w:pPr>
          </w:p>
        </w:tc>
        <w:tc>
          <w:tcPr>
            <w:tcW w:w="1418" w:type="dxa"/>
            <w:shd w:val="clear" w:color="auto" w:fill="auto"/>
            <w:vAlign w:val="center"/>
          </w:tcPr>
          <w:p w:rsidR="00F21825" w:rsidRPr="00C024DF" w:rsidRDefault="00F21825" w:rsidP="006D0A24">
            <w:pPr>
              <w:pStyle w:val="a0"/>
              <w:spacing w:line="264" w:lineRule="auto"/>
              <w:ind w:left="5"/>
              <w:jc w:val="center"/>
              <w:rPr>
                <w:sz w:val="24"/>
                <w:szCs w:val="24"/>
                <w:rtl/>
              </w:rPr>
            </w:pPr>
            <w:r w:rsidRPr="00C024DF">
              <w:rPr>
                <w:rFonts w:hint="cs"/>
                <w:sz w:val="24"/>
                <w:szCs w:val="24"/>
                <w:rtl/>
              </w:rPr>
              <w:t>3</w:t>
            </w:r>
            <w:r w:rsidR="006D0A24" w:rsidRPr="00C024DF">
              <w:rPr>
                <w:rFonts w:hint="cs"/>
                <w:sz w:val="24"/>
                <w:szCs w:val="24"/>
                <w:rtl/>
              </w:rPr>
              <w:t>5.3</w:t>
            </w:r>
            <w:r w:rsidRPr="00C024DF">
              <w:rPr>
                <w:rFonts w:hint="cs"/>
                <w:sz w:val="24"/>
                <w:szCs w:val="24"/>
                <w:rtl/>
              </w:rPr>
              <w:t>%</w:t>
            </w:r>
          </w:p>
        </w:tc>
      </w:tr>
      <w:tr w:rsidR="003B4980" w:rsidRPr="003B4980" w:rsidTr="00DF630A">
        <w:trPr>
          <w:trHeight w:val="284"/>
          <w:jc w:val="center"/>
        </w:trPr>
        <w:tc>
          <w:tcPr>
            <w:tcW w:w="1524" w:type="dxa"/>
            <w:shd w:val="clear" w:color="auto" w:fill="auto"/>
          </w:tcPr>
          <w:p w:rsidR="00F21825" w:rsidRPr="003B4980" w:rsidRDefault="00F21825" w:rsidP="00F21825">
            <w:pPr>
              <w:pStyle w:val="a0"/>
              <w:spacing w:line="264" w:lineRule="auto"/>
              <w:ind w:left="5"/>
              <w:rPr>
                <w:b/>
                <w:bCs/>
                <w:sz w:val="24"/>
                <w:szCs w:val="24"/>
                <w:rtl/>
              </w:rPr>
            </w:pPr>
            <w:r w:rsidRPr="003B4980">
              <w:rPr>
                <w:rFonts w:hint="cs"/>
                <w:b/>
                <w:bCs/>
                <w:sz w:val="24"/>
                <w:szCs w:val="24"/>
                <w:rtl/>
              </w:rPr>
              <w:t>תל-אביב-יפו</w:t>
            </w:r>
          </w:p>
        </w:tc>
        <w:tc>
          <w:tcPr>
            <w:tcW w:w="1134" w:type="dxa"/>
            <w:shd w:val="clear" w:color="auto" w:fill="auto"/>
          </w:tcPr>
          <w:p w:rsidR="00F21825" w:rsidRPr="003B4980" w:rsidRDefault="001971E9" w:rsidP="003B4980">
            <w:pPr>
              <w:pStyle w:val="a0"/>
              <w:spacing w:line="264" w:lineRule="auto"/>
              <w:ind w:left="5"/>
              <w:rPr>
                <w:sz w:val="24"/>
                <w:szCs w:val="24"/>
                <w:rtl/>
              </w:rPr>
            </w:pPr>
            <w:r w:rsidRPr="003B4980">
              <w:rPr>
                <w:rFonts w:hint="cs"/>
                <w:sz w:val="24"/>
                <w:szCs w:val="24"/>
                <w:rtl/>
              </w:rPr>
              <w:t>22</w:t>
            </w:r>
            <w:r w:rsidR="003B4980" w:rsidRPr="003B4980">
              <w:rPr>
                <w:rFonts w:hint="cs"/>
                <w:sz w:val="24"/>
                <w:szCs w:val="24"/>
                <w:rtl/>
              </w:rPr>
              <w:t>4</w:t>
            </w:r>
            <w:r w:rsidR="00F21825" w:rsidRPr="003B4980">
              <w:rPr>
                <w:sz w:val="24"/>
                <w:szCs w:val="24"/>
                <w:rtl/>
              </w:rPr>
              <w:t>,</w:t>
            </w:r>
            <w:r w:rsidR="003B4980" w:rsidRPr="003B4980">
              <w:rPr>
                <w:rFonts w:hint="cs"/>
                <w:sz w:val="24"/>
                <w:szCs w:val="24"/>
                <w:rtl/>
              </w:rPr>
              <w:t>083</w:t>
            </w:r>
          </w:p>
        </w:tc>
        <w:tc>
          <w:tcPr>
            <w:tcW w:w="1134" w:type="dxa"/>
            <w:shd w:val="clear" w:color="auto" w:fill="auto"/>
          </w:tcPr>
          <w:p w:rsidR="00F21825" w:rsidRPr="003B4980" w:rsidRDefault="00F21825" w:rsidP="003B4980">
            <w:pPr>
              <w:pStyle w:val="a0"/>
              <w:spacing w:line="264" w:lineRule="auto"/>
              <w:ind w:left="179"/>
              <w:rPr>
                <w:sz w:val="24"/>
                <w:szCs w:val="24"/>
                <w:rtl/>
              </w:rPr>
            </w:pPr>
            <w:r w:rsidRPr="003B4980">
              <w:rPr>
                <w:rFonts w:hint="cs"/>
                <w:sz w:val="24"/>
                <w:szCs w:val="24"/>
                <w:rtl/>
              </w:rPr>
              <w:t>6.</w:t>
            </w:r>
            <w:r w:rsidR="003B4980" w:rsidRPr="003B4980">
              <w:rPr>
                <w:rFonts w:hint="cs"/>
                <w:sz w:val="24"/>
                <w:szCs w:val="24"/>
                <w:rtl/>
              </w:rPr>
              <w:t>1</w:t>
            </w:r>
            <w:r w:rsidRPr="003B4980">
              <w:rPr>
                <w:rFonts w:hint="cs"/>
                <w:sz w:val="24"/>
                <w:szCs w:val="24"/>
                <w:rtl/>
              </w:rPr>
              <w:t>%</w:t>
            </w:r>
          </w:p>
        </w:tc>
        <w:tc>
          <w:tcPr>
            <w:tcW w:w="1418" w:type="dxa"/>
            <w:shd w:val="clear" w:color="auto" w:fill="auto"/>
            <w:vAlign w:val="center"/>
          </w:tcPr>
          <w:p w:rsidR="00F21825" w:rsidRPr="003B4980" w:rsidRDefault="00F21825" w:rsidP="00C024DF">
            <w:pPr>
              <w:pStyle w:val="a0"/>
              <w:spacing w:line="264" w:lineRule="auto"/>
              <w:ind w:left="5"/>
              <w:jc w:val="center"/>
              <w:rPr>
                <w:sz w:val="24"/>
                <w:szCs w:val="24"/>
                <w:rtl/>
              </w:rPr>
            </w:pPr>
            <w:r w:rsidRPr="003B4980">
              <w:rPr>
                <w:rFonts w:hint="cs"/>
                <w:sz w:val="24"/>
                <w:szCs w:val="24"/>
                <w:rtl/>
              </w:rPr>
              <w:t>2</w:t>
            </w:r>
            <w:r w:rsidR="00C024DF" w:rsidRPr="003B4980">
              <w:rPr>
                <w:rFonts w:hint="cs"/>
                <w:sz w:val="24"/>
                <w:szCs w:val="24"/>
                <w:rtl/>
              </w:rPr>
              <w:t>5.1</w:t>
            </w:r>
            <w:r w:rsidRPr="003B4980">
              <w:rPr>
                <w:rFonts w:hint="cs"/>
                <w:sz w:val="24"/>
                <w:szCs w:val="24"/>
                <w:rtl/>
              </w:rPr>
              <w:t>%</w:t>
            </w:r>
          </w:p>
        </w:tc>
        <w:tc>
          <w:tcPr>
            <w:tcW w:w="992" w:type="dxa"/>
            <w:shd w:val="clear" w:color="auto" w:fill="auto"/>
          </w:tcPr>
          <w:p w:rsidR="00F21825" w:rsidRPr="003B4980" w:rsidRDefault="00F21825" w:rsidP="003B4980">
            <w:pPr>
              <w:pStyle w:val="a0"/>
              <w:spacing w:line="264" w:lineRule="auto"/>
              <w:ind w:left="5"/>
              <w:rPr>
                <w:sz w:val="24"/>
                <w:szCs w:val="24"/>
                <w:rtl/>
              </w:rPr>
            </w:pPr>
            <w:r w:rsidRPr="003B4980">
              <w:rPr>
                <w:sz w:val="24"/>
                <w:szCs w:val="24"/>
                <w:rtl/>
              </w:rPr>
              <w:t>2</w:t>
            </w:r>
            <w:r w:rsidR="003B4980" w:rsidRPr="003B4980">
              <w:rPr>
                <w:rFonts w:hint="cs"/>
                <w:sz w:val="24"/>
                <w:szCs w:val="24"/>
                <w:rtl/>
              </w:rPr>
              <w:t>3</w:t>
            </w:r>
            <w:r w:rsidRPr="003B4980">
              <w:rPr>
                <w:sz w:val="24"/>
                <w:szCs w:val="24"/>
                <w:rtl/>
              </w:rPr>
              <w:t>,</w:t>
            </w:r>
            <w:r w:rsidR="003B4980" w:rsidRPr="003B4980">
              <w:rPr>
                <w:rFonts w:hint="cs"/>
                <w:sz w:val="24"/>
                <w:szCs w:val="24"/>
                <w:rtl/>
              </w:rPr>
              <w:t>222</w:t>
            </w:r>
          </w:p>
        </w:tc>
        <w:tc>
          <w:tcPr>
            <w:tcW w:w="1134" w:type="dxa"/>
            <w:shd w:val="clear" w:color="auto" w:fill="auto"/>
            <w:vAlign w:val="center"/>
          </w:tcPr>
          <w:p w:rsidR="00F21825" w:rsidRPr="003B4980" w:rsidRDefault="003B4980" w:rsidP="00EA7EF7">
            <w:pPr>
              <w:pStyle w:val="a0"/>
              <w:spacing w:line="264" w:lineRule="auto"/>
              <w:ind w:left="5"/>
              <w:jc w:val="center"/>
              <w:rPr>
                <w:sz w:val="24"/>
                <w:szCs w:val="24"/>
                <w:rtl/>
              </w:rPr>
            </w:pPr>
            <w:r w:rsidRPr="003B4980">
              <w:rPr>
                <w:rFonts w:hint="cs"/>
                <w:sz w:val="24"/>
                <w:szCs w:val="24"/>
                <w:rtl/>
              </w:rPr>
              <w:t>8.9</w:t>
            </w:r>
            <w:r w:rsidR="00F21825" w:rsidRPr="003B4980">
              <w:rPr>
                <w:rFonts w:hint="cs"/>
                <w:sz w:val="24"/>
                <w:szCs w:val="24"/>
                <w:rtl/>
              </w:rPr>
              <w:t>%</w:t>
            </w:r>
          </w:p>
        </w:tc>
        <w:tc>
          <w:tcPr>
            <w:tcW w:w="1418" w:type="dxa"/>
            <w:shd w:val="clear" w:color="auto" w:fill="auto"/>
            <w:vAlign w:val="center"/>
          </w:tcPr>
          <w:p w:rsidR="00F21825" w:rsidRPr="003B4980" w:rsidRDefault="00F21825" w:rsidP="00C024DF">
            <w:pPr>
              <w:pStyle w:val="a0"/>
              <w:spacing w:line="264" w:lineRule="auto"/>
              <w:ind w:left="5"/>
              <w:jc w:val="center"/>
              <w:rPr>
                <w:sz w:val="24"/>
                <w:szCs w:val="24"/>
                <w:rtl/>
              </w:rPr>
            </w:pPr>
            <w:r w:rsidRPr="003B4980">
              <w:rPr>
                <w:rFonts w:hint="cs"/>
                <w:sz w:val="24"/>
                <w:szCs w:val="24"/>
                <w:rtl/>
              </w:rPr>
              <w:t>3</w:t>
            </w:r>
            <w:r w:rsidR="00F269CC" w:rsidRPr="003B4980">
              <w:rPr>
                <w:rFonts w:hint="cs"/>
                <w:sz w:val="24"/>
                <w:szCs w:val="24"/>
                <w:rtl/>
              </w:rPr>
              <w:t>2.</w:t>
            </w:r>
            <w:r w:rsidR="00C024DF" w:rsidRPr="003B4980">
              <w:rPr>
                <w:rFonts w:hint="cs"/>
                <w:sz w:val="24"/>
                <w:szCs w:val="24"/>
                <w:rtl/>
              </w:rPr>
              <w:t>2</w:t>
            </w:r>
            <w:r w:rsidRPr="003B4980">
              <w:rPr>
                <w:rFonts w:hint="cs"/>
                <w:sz w:val="24"/>
                <w:szCs w:val="24"/>
                <w:rtl/>
              </w:rPr>
              <w:t>%</w:t>
            </w:r>
          </w:p>
        </w:tc>
      </w:tr>
      <w:tr w:rsidR="003B4980" w:rsidRPr="003B4980" w:rsidTr="00DF630A">
        <w:trPr>
          <w:trHeight w:val="284"/>
          <w:jc w:val="center"/>
        </w:trPr>
        <w:tc>
          <w:tcPr>
            <w:tcW w:w="1524" w:type="dxa"/>
            <w:shd w:val="clear" w:color="auto" w:fill="auto"/>
          </w:tcPr>
          <w:p w:rsidR="00C024DF" w:rsidRPr="003B4980" w:rsidRDefault="00C024DF" w:rsidP="00F21825">
            <w:pPr>
              <w:pStyle w:val="a0"/>
              <w:spacing w:line="264" w:lineRule="auto"/>
              <w:ind w:left="5"/>
              <w:rPr>
                <w:b/>
                <w:bCs/>
                <w:sz w:val="24"/>
                <w:szCs w:val="24"/>
                <w:rtl/>
              </w:rPr>
            </w:pPr>
            <w:r w:rsidRPr="003B4980">
              <w:rPr>
                <w:rFonts w:hint="cs"/>
                <w:b/>
                <w:bCs/>
                <w:sz w:val="24"/>
                <w:szCs w:val="24"/>
                <w:rtl/>
              </w:rPr>
              <w:t>ירושלים</w:t>
            </w:r>
          </w:p>
        </w:tc>
        <w:tc>
          <w:tcPr>
            <w:tcW w:w="1134" w:type="dxa"/>
            <w:shd w:val="clear" w:color="auto" w:fill="auto"/>
          </w:tcPr>
          <w:p w:rsidR="00C024DF" w:rsidRPr="003B4980" w:rsidRDefault="00C024DF" w:rsidP="003B4980">
            <w:pPr>
              <w:pStyle w:val="a0"/>
              <w:spacing w:line="264" w:lineRule="auto"/>
              <w:ind w:left="5"/>
              <w:rPr>
                <w:sz w:val="24"/>
                <w:szCs w:val="24"/>
                <w:rtl/>
              </w:rPr>
            </w:pPr>
            <w:r w:rsidRPr="003B4980">
              <w:rPr>
                <w:sz w:val="24"/>
                <w:szCs w:val="24"/>
                <w:rtl/>
              </w:rPr>
              <w:t>2</w:t>
            </w:r>
            <w:r w:rsidRPr="003B4980">
              <w:rPr>
                <w:rFonts w:hint="cs"/>
                <w:sz w:val="24"/>
                <w:szCs w:val="24"/>
                <w:rtl/>
              </w:rPr>
              <w:t>67</w:t>
            </w:r>
            <w:r w:rsidRPr="003B4980">
              <w:rPr>
                <w:sz w:val="24"/>
                <w:szCs w:val="24"/>
                <w:rtl/>
              </w:rPr>
              <w:t>,</w:t>
            </w:r>
            <w:r w:rsidR="003B4980" w:rsidRPr="003B4980">
              <w:rPr>
                <w:rFonts w:hint="cs"/>
                <w:sz w:val="24"/>
                <w:szCs w:val="24"/>
                <w:rtl/>
              </w:rPr>
              <w:t>963</w:t>
            </w:r>
          </w:p>
        </w:tc>
        <w:tc>
          <w:tcPr>
            <w:tcW w:w="1134" w:type="dxa"/>
            <w:shd w:val="clear" w:color="auto" w:fill="auto"/>
          </w:tcPr>
          <w:p w:rsidR="00C024DF" w:rsidRPr="003B4980" w:rsidRDefault="00C024DF" w:rsidP="003B4980">
            <w:pPr>
              <w:pStyle w:val="a0"/>
              <w:spacing w:line="264" w:lineRule="auto"/>
              <w:ind w:left="179"/>
              <w:rPr>
                <w:sz w:val="24"/>
                <w:szCs w:val="24"/>
                <w:rtl/>
              </w:rPr>
            </w:pPr>
            <w:r w:rsidRPr="003B4980">
              <w:rPr>
                <w:rFonts w:hint="cs"/>
                <w:sz w:val="24"/>
                <w:szCs w:val="24"/>
                <w:rtl/>
              </w:rPr>
              <w:t>7.</w:t>
            </w:r>
            <w:r w:rsidR="003B4980" w:rsidRPr="003B4980">
              <w:rPr>
                <w:rFonts w:hint="cs"/>
                <w:sz w:val="24"/>
                <w:szCs w:val="24"/>
                <w:rtl/>
              </w:rPr>
              <w:t>3</w:t>
            </w:r>
            <w:r w:rsidRPr="003B4980">
              <w:rPr>
                <w:rFonts w:hint="cs"/>
                <w:sz w:val="24"/>
                <w:szCs w:val="24"/>
                <w:rtl/>
              </w:rPr>
              <w:t>%</w:t>
            </w:r>
          </w:p>
        </w:tc>
        <w:tc>
          <w:tcPr>
            <w:tcW w:w="1418" w:type="dxa"/>
            <w:shd w:val="clear" w:color="auto" w:fill="auto"/>
            <w:vAlign w:val="center"/>
          </w:tcPr>
          <w:p w:rsidR="00C024DF" w:rsidRPr="003B4980" w:rsidRDefault="00C024DF" w:rsidP="008F398A">
            <w:pPr>
              <w:pStyle w:val="a0"/>
              <w:spacing w:line="264" w:lineRule="auto"/>
              <w:ind w:left="5"/>
              <w:jc w:val="center"/>
              <w:rPr>
                <w:sz w:val="24"/>
                <w:szCs w:val="24"/>
                <w:rtl/>
              </w:rPr>
            </w:pPr>
            <w:r w:rsidRPr="003B4980">
              <w:rPr>
                <w:rFonts w:hint="cs"/>
                <w:sz w:val="24"/>
                <w:szCs w:val="24"/>
                <w:rtl/>
              </w:rPr>
              <w:t>30.8%</w:t>
            </w:r>
          </w:p>
        </w:tc>
        <w:tc>
          <w:tcPr>
            <w:tcW w:w="992" w:type="dxa"/>
            <w:shd w:val="clear" w:color="auto" w:fill="auto"/>
          </w:tcPr>
          <w:p w:rsidR="00C024DF" w:rsidRPr="003B4980" w:rsidRDefault="00C024DF" w:rsidP="003B4980">
            <w:pPr>
              <w:pStyle w:val="a0"/>
              <w:spacing w:line="264" w:lineRule="auto"/>
              <w:ind w:left="5"/>
              <w:rPr>
                <w:sz w:val="24"/>
                <w:szCs w:val="24"/>
                <w:rtl/>
              </w:rPr>
            </w:pPr>
            <w:r w:rsidRPr="003B4980">
              <w:rPr>
                <w:sz w:val="24"/>
                <w:szCs w:val="24"/>
                <w:rtl/>
              </w:rPr>
              <w:t>1</w:t>
            </w:r>
            <w:r w:rsidR="003B4980" w:rsidRPr="003B4980">
              <w:rPr>
                <w:rFonts w:hint="cs"/>
                <w:sz w:val="24"/>
                <w:szCs w:val="24"/>
                <w:rtl/>
              </w:rPr>
              <w:t>8</w:t>
            </w:r>
            <w:r w:rsidRPr="003B4980">
              <w:rPr>
                <w:sz w:val="24"/>
                <w:szCs w:val="24"/>
                <w:rtl/>
              </w:rPr>
              <w:t>,</w:t>
            </w:r>
            <w:r w:rsidR="003B4980" w:rsidRPr="003B4980">
              <w:rPr>
                <w:rFonts w:hint="cs"/>
                <w:sz w:val="24"/>
                <w:szCs w:val="24"/>
                <w:rtl/>
              </w:rPr>
              <w:t>484</w:t>
            </w:r>
          </w:p>
        </w:tc>
        <w:tc>
          <w:tcPr>
            <w:tcW w:w="1134" w:type="dxa"/>
            <w:shd w:val="clear" w:color="auto" w:fill="auto"/>
            <w:vAlign w:val="center"/>
          </w:tcPr>
          <w:p w:rsidR="00C024DF" w:rsidRPr="003B4980" w:rsidRDefault="00C024DF" w:rsidP="003B4980">
            <w:pPr>
              <w:pStyle w:val="a0"/>
              <w:spacing w:line="264" w:lineRule="auto"/>
              <w:ind w:left="5"/>
              <w:jc w:val="center"/>
              <w:rPr>
                <w:sz w:val="24"/>
                <w:szCs w:val="24"/>
                <w:rtl/>
              </w:rPr>
            </w:pPr>
            <w:r w:rsidRPr="003B4980">
              <w:rPr>
                <w:rFonts w:hint="cs"/>
                <w:sz w:val="24"/>
                <w:szCs w:val="24"/>
                <w:rtl/>
              </w:rPr>
              <w:t>7.</w:t>
            </w:r>
            <w:r w:rsidR="003B4980" w:rsidRPr="003B4980">
              <w:rPr>
                <w:rFonts w:hint="cs"/>
                <w:sz w:val="24"/>
                <w:szCs w:val="24"/>
                <w:rtl/>
              </w:rPr>
              <w:t>1</w:t>
            </w:r>
            <w:r w:rsidRPr="003B4980">
              <w:rPr>
                <w:rFonts w:hint="cs"/>
                <w:sz w:val="24"/>
                <w:szCs w:val="24"/>
                <w:rtl/>
              </w:rPr>
              <w:t>%</w:t>
            </w:r>
          </w:p>
        </w:tc>
        <w:tc>
          <w:tcPr>
            <w:tcW w:w="1418" w:type="dxa"/>
            <w:shd w:val="clear" w:color="auto" w:fill="auto"/>
            <w:vAlign w:val="center"/>
          </w:tcPr>
          <w:p w:rsidR="00C024DF" w:rsidRPr="003B4980" w:rsidRDefault="00C024DF" w:rsidP="00C024DF">
            <w:pPr>
              <w:pStyle w:val="a0"/>
              <w:spacing w:line="264" w:lineRule="auto"/>
              <w:ind w:left="5"/>
              <w:jc w:val="center"/>
              <w:rPr>
                <w:sz w:val="24"/>
                <w:szCs w:val="24"/>
                <w:rtl/>
              </w:rPr>
            </w:pPr>
            <w:r w:rsidRPr="003B4980">
              <w:rPr>
                <w:rFonts w:hint="cs"/>
                <w:sz w:val="24"/>
                <w:szCs w:val="24"/>
                <w:rtl/>
              </w:rPr>
              <w:t>46.9%</w:t>
            </w:r>
          </w:p>
        </w:tc>
      </w:tr>
      <w:tr w:rsidR="00F21825" w:rsidRPr="003B4980" w:rsidTr="00DF630A">
        <w:trPr>
          <w:trHeight w:val="301"/>
          <w:jc w:val="center"/>
        </w:trPr>
        <w:tc>
          <w:tcPr>
            <w:tcW w:w="1524" w:type="dxa"/>
            <w:shd w:val="clear" w:color="auto" w:fill="auto"/>
          </w:tcPr>
          <w:p w:rsidR="00F21825" w:rsidRPr="003B4980" w:rsidRDefault="00F21825" w:rsidP="00F21825">
            <w:pPr>
              <w:pStyle w:val="a0"/>
              <w:spacing w:line="264" w:lineRule="auto"/>
              <w:ind w:left="5"/>
              <w:rPr>
                <w:b/>
                <w:bCs/>
                <w:sz w:val="24"/>
                <w:szCs w:val="24"/>
                <w:rtl/>
              </w:rPr>
            </w:pPr>
            <w:r w:rsidRPr="003B4980">
              <w:rPr>
                <w:rFonts w:hint="cs"/>
                <w:b/>
                <w:bCs/>
                <w:sz w:val="24"/>
                <w:szCs w:val="24"/>
                <w:rtl/>
              </w:rPr>
              <w:t>חיפה</w:t>
            </w:r>
          </w:p>
        </w:tc>
        <w:tc>
          <w:tcPr>
            <w:tcW w:w="1134" w:type="dxa"/>
            <w:shd w:val="clear" w:color="auto" w:fill="auto"/>
          </w:tcPr>
          <w:p w:rsidR="00F21825" w:rsidRPr="003B4980" w:rsidRDefault="00F21825" w:rsidP="003B4980">
            <w:pPr>
              <w:pStyle w:val="a0"/>
              <w:spacing w:line="264" w:lineRule="auto"/>
              <w:ind w:left="5"/>
              <w:rPr>
                <w:sz w:val="24"/>
                <w:szCs w:val="24"/>
                <w:rtl/>
              </w:rPr>
            </w:pPr>
            <w:r w:rsidRPr="003B4980">
              <w:rPr>
                <w:rFonts w:hint="cs"/>
                <w:sz w:val="24"/>
                <w:szCs w:val="24"/>
                <w:rtl/>
              </w:rPr>
              <w:t>12</w:t>
            </w:r>
            <w:r w:rsidR="003B4980" w:rsidRPr="003B4980">
              <w:rPr>
                <w:rFonts w:hint="cs"/>
                <w:sz w:val="24"/>
                <w:szCs w:val="24"/>
                <w:rtl/>
              </w:rPr>
              <w:t>6</w:t>
            </w:r>
            <w:r w:rsidRPr="003B4980">
              <w:rPr>
                <w:rFonts w:hint="cs"/>
                <w:sz w:val="24"/>
                <w:szCs w:val="24"/>
                <w:rtl/>
              </w:rPr>
              <w:t>,</w:t>
            </w:r>
            <w:r w:rsidR="003B4980" w:rsidRPr="003B4980">
              <w:rPr>
                <w:rFonts w:hint="cs"/>
                <w:sz w:val="24"/>
                <w:szCs w:val="24"/>
                <w:rtl/>
              </w:rPr>
              <w:t>871</w:t>
            </w:r>
          </w:p>
        </w:tc>
        <w:tc>
          <w:tcPr>
            <w:tcW w:w="1134" w:type="dxa"/>
            <w:shd w:val="clear" w:color="auto" w:fill="auto"/>
          </w:tcPr>
          <w:p w:rsidR="00F21825" w:rsidRPr="003B4980" w:rsidRDefault="00F21825" w:rsidP="003B4980">
            <w:pPr>
              <w:pStyle w:val="a0"/>
              <w:spacing w:line="264" w:lineRule="auto"/>
              <w:ind w:left="179"/>
              <w:rPr>
                <w:sz w:val="24"/>
                <w:szCs w:val="24"/>
                <w:rtl/>
              </w:rPr>
            </w:pPr>
            <w:r w:rsidRPr="003B4980">
              <w:rPr>
                <w:rFonts w:hint="cs"/>
                <w:sz w:val="24"/>
                <w:szCs w:val="24"/>
                <w:rtl/>
              </w:rPr>
              <w:t>3.</w:t>
            </w:r>
            <w:r w:rsidR="003B4980" w:rsidRPr="003B4980">
              <w:rPr>
                <w:rFonts w:hint="cs"/>
                <w:sz w:val="24"/>
                <w:szCs w:val="24"/>
                <w:rtl/>
              </w:rPr>
              <w:t>5</w:t>
            </w:r>
            <w:r w:rsidRPr="003B4980">
              <w:rPr>
                <w:rFonts w:hint="cs"/>
                <w:sz w:val="24"/>
                <w:szCs w:val="24"/>
                <w:rtl/>
              </w:rPr>
              <w:t>%</w:t>
            </w:r>
          </w:p>
        </w:tc>
        <w:tc>
          <w:tcPr>
            <w:tcW w:w="1418" w:type="dxa"/>
            <w:shd w:val="clear" w:color="auto" w:fill="auto"/>
            <w:vAlign w:val="center"/>
          </w:tcPr>
          <w:p w:rsidR="00F21825" w:rsidRPr="003B4980" w:rsidRDefault="00F21825" w:rsidP="00C024DF">
            <w:pPr>
              <w:pStyle w:val="a0"/>
              <w:spacing w:line="360" w:lineRule="auto"/>
              <w:ind w:left="5"/>
              <w:jc w:val="center"/>
              <w:rPr>
                <w:sz w:val="24"/>
                <w:szCs w:val="24"/>
                <w:rtl/>
              </w:rPr>
            </w:pPr>
            <w:r w:rsidRPr="003B4980">
              <w:rPr>
                <w:rFonts w:hint="cs"/>
                <w:sz w:val="24"/>
                <w:szCs w:val="24"/>
                <w:rtl/>
              </w:rPr>
              <w:t>3</w:t>
            </w:r>
            <w:r w:rsidR="00C024DF" w:rsidRPr="003B4980">
              <w:rPr>
                <w:rFonts w:hint="cs"/>
                <w:sz w:val="24"/>
                <w:szCs w:val="24"/>
                <w:rtl/>
              </w:rPr>
              <w:t>1.5</w:t>
            </w:r>
            <w:r w:rsidRPr="003B4980">
              <w:rPr>
                <w:rFonts w:hint="cs"/>
                <w:sz w:val="24"/>
                <w:szCs w:val="24"/>
                <w:rtl/>
              </w:rPr>
              <w:t>%</w:t>
            </w:r>
          </w:p>
        </w:tc>
        <w:tc>
          <w:tcPr>
            <w:tcW w:w="992" w:type="dxa"/>
            <w:shd w:val="clear" w:color="auto" w:fill="auto"/>
          </w:tcPr>
          <w:p w:rsidR="00F21825" w:rsidRPr="003B4980" w:rsidRDefault="00F21825" w:rsidP="003B4980">
            <w:pPr>
              <w:pStyle w:val="a0"/>
              <w:spacing w:line="264" w:lineRule="auto"/>
              <w:ind w:left="5"/>
              <w:rPr>
                <w:sz w:val="24"/>
                <w:szCs w:val="24"/>
                <w:rtl/>
              </w:rPr>
            </w:pPr>
            <w:r w:rsidRPr="003B4980">
              <w:rPr>
                <w:sz w:val="24"/>
                <w:szCs w:val="24"/>
                <w:rtl/>
              </w:rPr>
              <w:t>7,</w:t>
            </w:r>
            <w:r w:rsidR="001971E9" w:rsidRPr="003B4980">
              <w:rPr>
                <w:rFonts w:hint="cs"/>
                <w:sz w:val="24"/>
                <w:szCs w:val="24"/>
                <w:rtl/>
              </w:rPr>
              <w:t>4</w:t>
            </w:r>
            <w:r w:rsidR="003B4980" w:rsidRPr="003B4980">
              <w:rPr>
                <w:rFonts w:hint="cs"/>
                <w:sz w:val="24"/>
                <w:szCs w:val="24"/>
                <w:rtl/>
              </w:rPr>
              <w:t>87</w:t>
            </w:r>
          </w:p>
        </w:tc>
        <w:tc>
          <w:tcPr>
            <w:tcW w:w="1134" w:type="dxa"/>
            <w:shd w:val="clear" w:color="auto" w:fill="auto"/>
            <w:vAlign w:val="center"/>
          </w:tcPr>
          <w:p w:rsidR="00F21825" w:rsidRPr="003B4980" w:rsidRDefault="001971E9" w:rsidP="001971E9">
            <w:pPr>
              <w:pStyle w:val="a0"/>
              <w:spacing w:line="264" w:lineRule="auto"/>
              <w:ind w:left="5"/>
              <w:jc w:val="center"/>
              <w:rPr>
                <w:sz w:val="24"/>
                <w:szCs w:val="24"/>
                <w:rtl/>
              </w:rPr>
            </w:pPr>
            <w:r w:rsidRPr="003B4980">
              <w:rPr>
                <w:rFonts w:hint="cs"/>
                <w:sz w:val="24"/>
                <w:szCs w:val="24"/>
                <w:rtl/>
              </w:rPr>
              <w:t>2.9</w:t>
            </w:r>
            <w:r w:rsidR="00F21825" w:rsidRPr="003B4980">
              <w:rPr>
                <w:rFonts w:hint="cs"/>
                <w:sz w:val="24"/>
                <w:szCs w:val="24"/>
                <w:rtl/>
              </w:rPr>
              <w:t>%</w:t>
            </w:r>
          </w:p>
        </w:tc>
        <w:tc>
          <w:tcPr>
            <w:tcW w:w="1418" w:type="dxa"/>
            <w:shd w:val="clear" w:color="auto" w:fill="auto"/>
            <w:vAlign w:val="center"/>
          </w:tcPr>
          <w:p w:rsidR="00F21825" w:rsidRPr="003B4980" w:rsidRDefault="00F21825" w:rsidP="00C024DF">
            <w:pPr>
              <w:pStyle w:val="a0"/>
              <w:spacing w:line="264" w:lineRule="auto"/>
              <w:ind w:left="5"/>
              <w:jc w:val="center"/>
              <w:rPr>
                <w:sz w:val="24"/>
                <w:szCs w:val="24"/>
                <w:rtl/>
              </w:rPr>
            </w:pPr>
            <w:r w:rsidRPr="003B4980">
              <w:rPr>
                <w:rFonts w:hint="cs"/>
                <w:sz w:val="24"/>
                <w:szCs w:val="24"/>
                <w:rtl/>
              </w:rPr>
              <w:t>3</w:t>
            </w:r>
            <w:r w:rsidR="006D0A24" w:rsidRPr="003B4980">
              <w:rPr>
                <w:rFonts w:hint="cs"/>
                <w:sz w:val="24"/>
                <w:szCs w:val="24"/>
                <w:rtl/>
              </w:rPr>
              <w:t>5.</w:t>
            </w:r>
            <w:r w:rsidR="00C024DF" w:rsidRPr="003B4980">
              <w:rPr>
                <w:rFonts w:hint="cs"/>
                <w:sz w:val="24"/>
                <w:szCs w:val="24"/>
                <w:rtl/>
              </w:rPr>
              <w:t>5</w:t>
            </w:r>
            <w:r w:rsidRPr="003B4980">
              <w:rPr>
                <w:rFonts w:hint="cs"/>
                <w:sz w:val="24"/>
                <w:szCs w:val="24"/>
                <w:rtl/>
              </w:rPr>
              <w:t>%</w:t>
            </w:r>
          </w:p>
        </w:tc>
      </w:tr>
    </w:tbl>
    <w:p w:rsidR="00C811F8" w:rsidRDefault="00C811F8" w:rsidP="005C63CD">
      <w:pPr>
        <w:pStyle w:val="af"/>
        <w:spacing w:before="120" w:after="120" w:line="240" w:lineRule="auto"/>
        <w:jc w:val="center"/>
        <w:rPr>
          <w:rFonts w:ascii="Arial" w:hAnsi="Arial"/>
          <w:b w:val="0"/>
          <w:bCs w:val="0"/>
          <w:color w:val="auto"/>
          <w:sz w:val="24"/>
          <w:rtl/>
        </w:rPr>
      </w:pPr>
      <w:r w:rsidRPr="00C811F8">
        <w:rPr>
          <w:noProof/>
          <w:szCs w:val="22"/>
          <w:rtl/>
        </w:rPr>
        <w:drawing>
          <wp:inline distT="0" distB="0" distL="0" distR="0">
            <wp:extent cx="5562426" cy="3838575"/>
            <wp:effectExtent l="0" t="0" r="635" b="0"/>
            <wp:docPr id="316" name="תמונה 316" title="אחוז השכירים, המשתכרים עד שכר מינימום, בשלוש הערים הגדולות ובישראל - לאורך זמ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573503" cy="3846219"/>
                    </a:xfrm>
                    <a:prstGeom prst="rect">
                      <a:avLst/>
                    </a:prstGeom>
                    <a:noFill/>
                    <a:ln>
                      <a:noFill/>
                    </a:ln>
                  </pic:spPr>
                </pic:pic>
              </a:graphicData>
            </a:graphic>
          </wp:inline>
        </w:drawing>
      </w:r>
    </w:p>
    <w:p w:rsidR="00E337CD" w:rsidRPr="00E337CD" w:rsidRDefault="00B537B6" w:rsidP="00E337CD">
      <w:pPr>
        <w:pStyle w:val="af"/>
        <w:spacing w:line="240" w:lineRule="auto"/>
        <w:rPr>
          <w:rFonts w:ascii="Arial" w:hAnsi="Arial"/>
          <w:b w:val="0"/>
          <w:bCs w:val="0"/>
          <w:color w:val="auto"/>
          <w:sz w:val="24"/>
          <w:rtl/>
        </w:rPr>
      </w:pPr>
      <w:r w:rsidRPr="00C024DF">
        <w:rPr>
          <w:rFonts w:ascii="Arial" w:hAnsi="Arial" w:hint="cs"/>
          <w:b w:val="0"/>
          <w:bCs w:val="0"/>
          <w:color w:val="auto"/>
          <w:sz w:val="24"/>
          <w:rtl/>
        </w:rPr>
        <w:t xml:space="preserve">המגמות שחלו </w:t>
      </w:r>
      <w:r w:rsidRPr="00E337CD">
        <w:rPr>
          <w:rFonts w:ascii="Arial" w:hAnsi="Arial" w:hint="cs"/>
          <w:b w:val="0"/>
          <w:bCs w:val="0"/>
          <w:color w:val="auto"/>
          <w:sz w:val="24"/>
          <w:rtl/>
        </w:rPr>
        <w:t xml:space="preserve">לאורך השנים, בשיעור השכירים המשתכרים עד שכר מינימום, דומות בישראל ובשלוש הערים הגדולות. </w:t>
      </w:r>
      <w:r w:rsidR="00E337CD" w:rsidRPr="00E337CD">
        <w:rPr>
          <w:rFonts w:ascii="Arial" w:hAnsi="Arial" w:hint="cs"/>
          <w:b w:val="0"/>
          <w:bCs w:val="0"/>
          <w:color w:val="auto"/>
          <w:sz w:val="24"/>
          <w:rtl/>
        </w:rPr>
        <w:t>עם זאת, שיעור השכירים המשתכרים עד שכר מינימום ב</w:t>
      </w:r>
      <w:r w:rsidRPr="00E337CD">
        <w:rPr>
          <w:rFonts w:ascii="Arial" w:hAnsi="Arial" w:hint="cs"/>
          <w:b w:val="0"/>
          <w:bCs w:val="0"/>
          <w:color w:val="auto"/>
          <w:sz w:val="24"/>
          <w:rtl/>
        </w:rPr>
        <w:t>תל-אביב-יפו</w:t>
      </w:r>
      <w:r w:rsidR="00E337CD" w:rsidRPr="00E337CD">
        <w:rPr>
          <w:rFonts w:ascii="Arial" w:hAnsi="Arial" w:hint="cs"/>
          <w:b w:val="0"/>
          <w:bCs w:val="0"/>
          <w:color w:val="auto"/>
          <w:sz w:val="24"/>
          <w:rtl/>
        </w:rPr>
        <w:t xml:space="preserve"> נמוך בהשוואה לשיעור המקביל בישראל, בירושלים ובחיפה. פער זה נשמר לאורך השנים. משנת 2012 שיעור השכירים המשתכרים עד שכר מינימום בירושלים נמצא בירידה.</w:t>
      </w:r>
    </w:p>
    <w:p w:rsidR="00795D7E" w:rsidRPr="00BF2FA7" w:rsidRDefault="00B537B6" w:rsidP="00211721">
      <w:pPr>
        <w:pStyle w:val="3"/>
        <w:numPr>
          <w:ilvl w:val="0"/>
          <w:numId w:val="31"/>
        </w:numPr>
        <w:spacing w:before="0"/>
        <w:ind w:left="284" w:hanging="284"/>
        <w:rPr>
          <w:rtl/>
        </w:rPr>
      </w:pPr>
      <w:r w:rsidRPr="00116561">
        <w:rPr>
          <w:rtl/>
        </w:rPr>
        <w:br w:type="page"/>
      </w:r>
      <w:r w:rsidR="00795D7E" w:rsidRPr="00BF2FA7">
        <w:rPr>
          <w:rFonts w:hint="cs"/>
          <w:rtl/>
        </w:rPr>
        <w:lastRenderedPageBreak/>
        <w:t>דיור</w:t>
      </w:r>
    </w:p>
    <w:p w:rsidR="0095651F" w:rsidRPr="00880332" w:rsidRDefault="0095651F" w:rsidP="00EA6308">
      <w:pPr>
        <w:pBdr>
          <w:top w:val="dotted" w:sz="8" w:space="1" w:color="215868"/>
          <w:left w:val="dotted" w:sz="8" w:space="4" w:color="215868"/>
          <w:bottom w:val="dotted" w:sz="8" w:space="1" w:color="215868"/>
          <w:right w:val="dotted" w:sz="8" w:space="4" w:color="215868"/>
        </w:pBdr>
        <w:spacing w:line="240" w:lineRule="auto"/>
        <w:ind w:left="113"/>
        <w:rPr>
          <w:rStyle w:val="aff1"/>
          <w:rtl/>
        </w:rPr>
      </w:pPr>
      <w:r w:rsidRPr="00880332">
        <w:rPr>
          <w:rStyle w:val="aff1"/>
          <w:rFonts w:hint="cs"/>
          <w:rtl/>
        </w:rPr>
        <w:t>מחירי הדירות בתל-אביב-יפו גבוהים הרבה יותר בהשוואה למחירי הדירות בישראל. בשנת 2017 מחירה הממוצע של דירה בתל-אביב-יפו גבוה כמעט פי 2 בהשוואה למחיר הממוצע של דירה בישראל וגבוה פי 2.4 ממחיר ממוצע של דירה בחיפה. בדומה לכך, גם מחיר שכר הדירה בתל-אביב-יפו גבוה יותר בהשוואה לישראל (פי 1.5).</w:t>
      </w:r>
    </w:p>
    <w:p w:rsidR="0095651F" w:rsidRPr="00880332" w:rsidRDefault="0095651F" w:rsidP="00EA6308">
      <w:pPr>
        <w:pBdr>
          <w:top w:val="dotted" w:sz="8" w:space="1" w:color="215868"/>
          <w:left w:val="dotted" w:sz="8" w:space="4" w:color="215868"/>
          <w:bottom w:val="dotted" w:sz="8" w:space="1" w:color="215868"/>
          <w:right w:val="dotted" w:sz="8" w:space="4" w:color="215868"/>
        </w:pBdr>
        <w:spacing w:line="240" w:lineRule="auto"/>
        <w:ind w:left="113"/>
        <w:rPr>
          <w:rStyle w:val="aff1"/>
        </w:rPr>
      </w:pPr>
      <w:r w:rsidRPr="00880332">
        <w:rPr>
          <w:rStyle w:val="aff1"/>
          <w:rFonts w:hint="cs"/>
          <w:rtl/>
        </w:rPr>
        <w:t>שיעור המתגוררים בדירות שכורות בתל-אביב-יפו הוא הגבוה ביותר בישראל (47% בשנת 2015), והוא דומה לשיעור המתגוררים בדירות בבעלות (48%).</w:t>
      </w:r>
    </w:p>
    <w:p w:rsidR="00F21825" w:rsidRDefault="00F21825" w:rsidP="00DC6E1C">
      <w:pPr>
        <w:pStyle w:val="af"/>
        <w:spacing w:before="40" w:line="240" w:lineRule="auto"/>
        <w:ind w:left="6"/>
        <w:rPr>
          <w:rFonts w:ascii="Arial" w:hAnsi="Arial"/>
          <w:b w:val="0"/>
          <w:bCs w:val="0"/>
          <w:sz w:val="24"/>
          <w:rtl/>
        </w:rPr>
      </w:pPr>
      <w:r w:rsidRPr="00116561">
        <w:rPr>
          <w:rFonts w:ascii="Arial" w:hAnsi="Arial" w:hint="cs"/>
          <w:b w:val="0"/>
          <w:bCs w:val="0"/>
          <w:color w:val="auto"/>
          <w:sz w:val="24"/>
          <w:rtl/>
        </w:rPr>
        <w:t xml:space="preserve">ברבע הראשון של </w:t>
      </w:r>
      <w:r w:rsidR="00BB5392" w:rsidRPr="00116561">
        <w:rPr>
          <w:rFonts w:ascii="Arial" w:hAnsi="Arial" w:hint="cs"/>
          <w:b w:val="0"/>
          <w:bCs w:val="0"/>
          <w:color w:val="auto"/>
          <w:sz w:val="24"/>
          <w:rtl/>
        </w:rPr>
        <w:t>201</w:t>
      </w:r>
      <w:r w:rsidR="00116561" w:rsidRPr="00116561">
        <w:rPr>
          <w:rFonts w:ascii="Arial" w:hAnsi="Arial" w:hint="cs"/>
          <w:b w:val="0"/>
          <w:bCs w:val="0"/>
          <w:color w:val="auto"/>
          <w:sz w:val="24"/>
          <w:rtl/>
        </w:rPr>
        <w:t>7</w:t>
      </w:r>
      <w:r w:rsidRPr="00116561">
        <w:rPr>
          <w:rFonts w:ascii="Arial" w:hAnsi="Arial" w:hint="cs"/>
          <w:b w:val="0"/>
          <w:bCs w:val="0"/>
          <w:color w:val="auto"/>
          <w:sz w:val="24"/>
          <w:rtl/>
        </w:rPr>
        <w:t>, המחיר הממוצע של דירה</w:t>
      </w:r>
      <w:r w:rsidR="00116561">
        <w:rPr>
          <w:rFonts w:ascii="Arial" w:hAnsi="Arial" w:hint="cs"/>
          <w:b w:val="0"/>
          <w:bCs w:val="0"/>
          <w:color w:val="auto"/>
          <w:sz w:val="24"/>
          <w:rtl/>
        </w:rPr>
        <w:t xml:space="preserve"> שנמכרה</w:t>
      </w:r>
      <w:r w:rsidRPr="00116561">
        <w:rPr>
          <w:rFonts w:ascii="Arial" w:hAnsi="Arial" w:hint="cs"/>
          <w:b w:val="0"/>
          <w:bCs w:val="0"/>
          <w:color w:val="auto"/>
          <w:sz w:val="24"/>
          <w:rtl/>
        </w:rPr>
        <w:t xml:space="preserve"> בתל-אביב-יפו היה 2,</w:t>
      </w:r>
      <w:r w:rsidR="00116561" w:rsidRPr="00116561">
        <w:rPr>
          <w:rFonts w:ascii="Arial" w:hAnsi="Arial" w:hint="cs"/>
          <w:b w:val="0"/>
          <w:bCs w:val="0"/>
          <w:color w:val="auto"/>
          <w:sz w:val="24"/>
          <w:rtl/>
        </w:rPr>
        <w:t>755</w:t>
      </w:r>
      <w:r w:rsidRPr="00116561">
        <w:rPr>
          <w:rFonts w:ascii="Arial" w:hAnsi="Arial" w:hint="cs"/>
          <w:b w:val="0"/>
          <w:bCs w:val="0"/>
          <w:color w:val="auto"/>
          <w:sz w:val="24"/>
          <w:rtl/>
        </w:rPr>
        <w:t>,</w:t>
      </w:r>
      <w:r w:rsidR="00116561" w:rsidRPr="00116561">
        <w:rPr>
          <w:rFonts w:ascii="Arial" w:hAnsi="Arial" w:hint="cs"/>
          <w:b w:val="0"/>
          <w:bCs w:val="0"/>
          <w:color w:val="auto"/>
          <w:sz w:val="24"/>
          <w:rtl/>
        </w:rPr>
        <w:t>8</w:t>
      </w:r>
      <w:r w:rsidRPr="00116561">
        <w:rPr>
          <w:rFonts w:ascii="Arial" w:hAnsi="Arial" w:hint="cs"/>
          <w:b w:val="0"/>
          <w:bCs w:val="0"/>
          <w:color w:val="auto"/>
          <w:sz w:val="24"/>
          <w:rtl/>
        </w:rPr>
        <w:t>00 ש"ח - גבוה ב</w:t>
      </w:r>
      <w:r w:rsidR="00825494" w:rsidRPr="00116561">
        <w:rPr>
          <w:rFonts w:ascii="Arial" w:hAnsi="Arial" w:hint="cs"/>
          <w:b w:val="0"/>
          <w:bCs w:val="0"/>
          <w:color w:val="auto"/>
          <w:sz w:val="24"/>
          <w:rtl/>
        </w:rPr>
        <w:t>כ</w:t>
      </w:r>
      <w:r w:rsidRPr="00116561">
        <w:rPr>
          <w:rFonts w:ascii="Arial" w:hAnsi="Arial" w:hint="cs"/>
          <w:b w:val="0"/>
          <w:bCs w:val="0"/>
          <w:color w:val="auto"/>
          <w:sz w:val="24"/>
          <w:rtl/>
        </w:rPr>
        <w:t>-</w:t>
      </w:r>
      <w:r w:rsidR="00825494" w:rsidRPr="00116561">
        <w:rPr>
          <w:rFonts w:ascii="Arial" w:hAnsi="Arial" w:hint="cs"/>
          <w:b w:val="0"/>
          <w:bCs w:val="0"/>
          <w:color w:val="auto"/>
          <w:sz w:val="24"/>
          <w:rtl/>
        </w:rPr>
        <w:t>8</w:t>
      </w:r>
      <w:r w:rsidR="000E4F95" w:rsidRPr="00116561">
        <w:rPr>
          <w:rFonts w:ascii="Arial" w:hAnsi="Arial" w:hint="cs"/>
          <w:b w:val="0"/>
          <w:bCs w:val="0"/>
          <w:color w:val="auto"/>
          <w:sz w:val="24"/>
          <w:rtl/>
        </w:rPr>
        <w:t>5</w:t>
      </w:r>
      <w:r w:rsidRPr="00116561">
        <w:rPr>
          <w:rFonts w:ascii="Arial" w:hAnsi="Arial" w:hint="cs"/>
          <w:b w:val="0"/>
          <w:bCs w:val="0"/>
          <w:color w:val="auto"/>
          <w:sz w:val="24"/>
          <w:rtl/>
        </w:rPr>
        <w:t xml:space="preserve">% ממחיר ממוצע של דירה </w:t>
      </w:r>
      <w:r w:rsidR="00116561">
        <w:rPr>
          <w:rFonts w:ascii="Arial" w:hAnsi="Arial" w:hint="cs"/>
          <w:b w:val="0"/>
          <w:bCs w:val="0"/>
          <w:color w:val="auto"/>
          <w:sz w:val="24"/>
          <w:rtl/>
        </w:rPr>
        <w:t xml:space="preserve">שנמכרה </w:t>
      </w:r>
      <w:r w:rsidR="003B4997" w:rsidRPr="00116561">
        <w:rPr>
          <w:rFonts w:ascii="Arial" w:hAnsi="Arial" w:hint="cs"/>
          <w:b w:val="0"/>
          <w:bCs w:val="0"/>
          <w:color w:val="auto"/>
          <w:sz w:val="24"/>
          <w:rtl/>
        </w:rPr>
        <w:t>בישראל</w:t>
      </w:r>
      <w:r w:rsidRPr="00116561">
        <w:rPr>
          <w:rFonts w:ascii="Arial" w:hAnsi="Arial" w:hint="cs"/>
          <w:b w:val="0"/>
          <w:bCs w:val="0"/>
          <w:color w:val="auto"/>
          <w:sz w:val="24"/>
          <w:rtl/>
        </w:rPr>
        <w:t>, בכ-</w:t>
      </w:r>
      <w:r w:rsidR="00825494" w:rsidRPr="00116561">
        <w:rPr>
          <w:rFonts w:ascii="Arial" w:hAnsi="Arial" w:hint="cs"/>
          <w:b w:val="0"/>
          <w:bCs w:val="0"/>
          <w:color w:val="auto"/>
          <w:sz w:val="24"/>
          <w:rtl/>
        </w:rPr>
        <w:t>4</w:t>
      </w:r>
      <w:r w:rsidR="00813F71" w:rsidRPr="00116561">
        <w:rPr>
          <w:rFonts w:ascii="Arial" w:hAnsi="Arial" w:hint="cs"/>
          <w:b w:val="0"/>
          <w:bCs w:val="0"/>
          <w:color w:val="auto"/>
          <w:sz w:val="24"/>
          <w:rtl/>
        </w:rPr>
        <w:t>5</w:t>
      </w:r>
      <w:r w:rsidRPr="00116561">
        <w:rPr>
          <w:rFonts w:ascii="Arial" w:hAnsi="Arial" w:hint="cs"/>
          <w:b w:val="0"/>
          <w:bCs w:val="0"/>
          <w:color w:val="auto"/>
          <w:sz w:val="24"/>
          <w:rtl/>
        </w:rPr>
        <w:t xml:space="preserve">% יותר </w:t>
      </w:r>
      <w:r w:rsidR="00D35F59" w:rsidRPr="00116561">
        <w:rPr>
          <w:rFonts w:ascii="Arial" w:hAnsi="Arial" w:hint="cs"/>
          <w:b w:val="0"/>
          <w:bCs w:val="0"/>
          <w:color w:val="auto"/>
          <w:sz w:val="24"/>
          <w:rtl/>
        </w:rPr>
        <w:t>מאשר</w:t>
      </w:r>
      <w:r w:rsidRPr="00116561">
        <w:rPr>
          <w:rFonts w:ascii="Arial" w:hAnsi="Arial" w:hint="cs"/>
          <w:b w:val="0"/>
          <w:bCs w:val="0"/>
          <w:color w:val="auto"/>
          <w:sz w:val="24"/>
          <w:rtl/>
        </w:rPr>
        <w:t xml:space="preserve"> </w:t>
      </w:r>
      <w:r w:rsidR="00116561">
        <w:rPr>
          <w:rFonts w:ascii="Arial" w:hAnsi="Arial" w:hint="cs"/>
          <w:b w:val="0"/>
          <w:bCs w:val="0"/>
          <w:color w:val="auto"/>
          <w:sz w:val="24"/>
          <w:rtl/>
        </w:rPr>
        <w:t xml:space="preserve">דירה שנמכרה </w:t>
      </w:r>
      <w:r w:rsidRPr="00116561">
        <w:rPr>
          <w:rFonts w:ascii="Arial" w:hAnsi="Arial" w:hint="cs"/>
          <w:b w:val="0"/>
          <w:bCs w:val="0"/>
          <w:color w:val="auto"/>
          <w:sz w:val="24"/>
          <w:rtl/>
        </w:rPr>
        <w:t>בירושלים וב</w:t>
      </w:r>
      <w:r w:rsidR="00825494" w:rsidRPr="00116561">
        <w:rPr>
          <w:rFonts w:ascii="Arial" w:hAnsi="Arial" w:hint="cs"/>
          <w:b w:val="0"/>
          <w:bCs w:val="0"/>
          <w:color w:val="auto"/>
          <w:sz w:val="24"/>
          <w:rtl/>
        </w:rPr>
        <w:t>כ</w:t>
      </w:r>
      <w:r w:rsidRPr="00116561">
        <w:rPr>
          <w:rFonts w:ascii="Arial" w:hAnsi="Arial" w:hint="cs"/>
          <w:b w:val="0"/>
          <w:bCs w:val="0"/>
          <w:color w:val="auto"/>
          <w:sz w:val="24"/>
          <w:rtl/>
        </w:rPr>
        <w:t>-1</w:t>
      </w:r>
      <w:r w:rsidR="00116561" w:rsidRPr="00116561">
        <w:rPr>
          <w:rFonts w:ascii="Arial" w:hAnsi="Arial" w:hint="cs"/>
          <w:b w:val="0"/>
          <w:bCs w:val="0"/>
          <w:color w:val="auto"/>
          <w:sz w:val="24"/>
          <w:rtl/>
        </w:rPr>
        <w:t>36</w:t>
      </w:r>
      <w:r w:rsidRPr="00116561">
        <w:rPr>
          <w:rFonts w:ascii="Arial" w:hAnsi="Arial" w:hint="cs"/>
          <w:b w:val="0"/>
          <w:bCs w:val="0"/>
          <w:color w:val="auto"/>
          <w:sz w:val="24"/>
          <w:rtl/>
        </w:rPr>
        <w:t xml:space="preserve">% מאשר </w:t>
      </w:r>
      <w:r w:rsidR="00116561" w:rsidRPr="00116561">
        <w:rPr>
          <w:rFonts w:ascii="Arial" w:hAnsi="Arial" w:hint="cs"/>
          <w:b w:val="0"/>
          <w:bCs w:val="0"/>
          <w:color w:val="auto"/>
          <w:sz w:val="24"/>
          <w:rtl/>
        </w:rPr>
        <w:t xml:space="preserve">דירה שנמכרה </w:t>
      </w:r>
      <w:r w:rsidRPr="00116561">
        <w:rPr>
          <w:rFonts w:ascii="Arial" w:hAnsi="Arial" w:hint="cs"/>
          <w:b w:val="0"/>
          <w:bCs w:val="0"/>
          <w:color w:val="auto"/>
          <w:sz w:val="24"/>
          <w:rtl/>
        </w:rPr>
        <w:t>בחיפה.</w:t>
      </w:r>
      <w:r w:rsidR="00825494" w:rsidRPr="00116561">
        <w:rPr>
          <w:rFonts w:ascii="Arial" w:hAnsi="Arial" w:hint="cs"/>
          <w:b w:val="0"/>
          <w:bCs w:val="0"/>
          <w:color w:val="auto"/>
          <w:sz w:val="24"/>
          <w:rtl/>
        </w:rPr>
        <w:t xml:space="preserve"> </w:t>
      </w:r>
      <w:r w:rsidR="00116561" w:rsidRPr="00116561">
        <w:rPr>
          <w:rFonts w:ascii="Arial" w:hAnsi="Arial" w:hint="cs"/>
          <w:b w:val="0"/>
          <w:bCs w:val="0"/>
          <w:color w:val="auto"/>
          <w:sz w:val="24"/>
          <w:rtl/>
        </w:rPr>
        <w:t>בחמש השנים האחרונות (2017-2013) עלו מחירי הדירות שנמכרו בת"א-יפו בכ-31%, בדומה לעליית מחירי הדירות שנמכרו בחיפה (30%). בירושלים ובכלל ישראל העלייה במחירי הדירות שנמכרו בשנים אלה נמוכה יותר (16% ו-22%, בהתאמה</w:t>
      </w:r>
      <w:r w:rsidR="004C061B">
        <w:rPr>
          <w:rFonts w:ascii="Arial" w:hAnsi="Arial" w:hint="cs"/>
          <w:b w:val="0"/>
          <w:bCs w:val="0"/>
          <w:color w:val="auto"/>
          <w:sz w:val="24"/>
          <w:rtl/>
        </w:rPr>
        <w:t>)</w:t>
      </w:r>
      <w:r w:rsidR="00116561" w:rsidRPr="00116561">
        <w:rPr>
          <w:rFonts w:ascii="Arial" w:hAnsi="Arial" w:hint="cs"/>
          <w:b w:val="0"/>
          <w:bCs w:val="0"/>
          <w:color w:val="auto"/>
          <w:sz w:val="24"/>
          <w:rtl/>
        </w:rPr>
        <w:t>.</w:t>
      </w:r>
    </w:p>
    <w:p w:rsidR="00137836" w:rsidRPr="00187858" w:rsidRDefault="00137836" w:rsidP="005C63CD">
      <w:pPr>
        <w:pStyle w:val="af"/>
        <w:spacing w:before="120" w:after="120" w:line="240" w:lineRule="auto"/>
        <w:ind w:left="6"/>
        <w:jc w:val="center"/>
        <w:rPr>
          <w:rFonts w:ascii="Arial" w:hAnsi="Arial"/>
          <w:b w:val="0"/>
          <w:bCs w:val="0"/>
          <w:sz w:val="24"/>
          <w:rtl/>
        </w:rPr>
      </w:pPr>
      <w:r w:rsidRPr="00137836">
        <w:rPr>
          <w:noProof/>
          <w:szCs w:val="22"/>
          <w:rtl/>
        </w:rPr>
        <w:drawing>
          <wp:inline distT="0" distB="0" distL="0" distR="0" wp14:anchorId="2B04D2FE" wp14:editId="731F36BB">
            <wp:extent cx="5467350" cy="3771900"/>
            <wp:effectExtent l="0" t="0" r="0" b="0"/>
            <wp:docPr id="317" name="תמונה 317" descr="הערה: עד 1995 הנתונים מוצגים בדילוגים של 5 שנים. משנת 2000 הנתונים מוצגים ללא דילוגים בין השנים." title="מחירים ממוצעים של דירות בבעלות הדיירים, בשלוש הערים הגדולות ביחס לישראל - לאורך זמ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67350" cy="3771900"/>
                    </a:xfrm>
                    <a:prstGeom prst="rect">
                      <a:avLst/>
                    </a:prstGeom>
                    <a:noFill/>
                    <a:ln>
                      <a:noFill/>
                    </a:ln>
                  </pic:spPr>
                </pic:pic>
              </a:graphicData>
            </a:graphic>
          </wp:inline>
        </w:drawing>
      </w:r>
    </w:p>
    <w:p w:rsidR="00F21825" w:rsidRPr="00116561" w:rsidRDefault="00F21825" w:rsidP="000E7C99">
      <w:pPr>
        <w:pStyle w:val="af0"/>
        <w:spacing w:line="240" w:lineRule="auto"/>
        <w:ind w:left="5"/>
        <w:rPr>
          <w:rFonts w:cs="David"/>
          <w:b w:val="0"/>
          <w:snapToGrid/>
          <w:sz w:val="24"/>
          <w:rtl/>
          <w:lang w:eastAsia="en-US"/>
        </w:rPr>
      </w:pPr>
      <w:r w:rsidRPr="00116561">
        <w:rPr>
          <w:rFonts w:cs="David" w:hint="cs"/>
          <w:b w:val="0"/>
          <w:snapToGrid/>
          <w:sz w:val="24"/>
          <w:rtl/>
          <w:lang w:eastAsia="en-US"/>
        </w:rPr>
        <w:t xml:space="preserve">לאורך השנים, הפער במחירי </w:t>
      </w:r>
      <w:r w:rsidR="004F1D58" w:rsidRPr="00116561">
        <w:rPr>
          <w:rFonts w:cs="David" w:hint="cs"/>
          <w:b w:val="0"/>
          <w:snapToGrid/>
          <w:sz w:val="24"/>
          <w:rtl/>
          <w:lang w:eastAsia="en-US"/>
        </w:rPr>
        <w:t>ה</w:t>
      </w:r>
      <w:r w:rsidRPr="00116561">
        <w:rPr>
          <w:rFonts w:cs="David" w:hint="cs"/>
          <w:b w:val="0"/>
          <w:snapToGrid/>
          <w:sz w:val="24"/>
          <w:rtl/>
          <w:lang w:eastAsia="en-US"/>
        </w:rPr>
        <w:t>דירות ב</w:t>
      </w:r>
      <w:r w:rsidR="00BA4A93" w:rsidRPr="00116561">
        <w:rPr>
          <w:rFonts w:cs="David" w:hint="cs"/>
          <w:b w:val="0"/>
          <w:snapToGrid/>
          <w:sz w:val="24"/>
          <w:rtl/>
          <w:lang w:eastAsia="en-US"/>
        </w:rPr>
        <w:t xml:space="preserve">ין </w:t>
      </w:r>
      <w:r w:rsidRPr="00116561">
        <w:rPr>
          <w:rFonts w:cs="David" w:hint="cs"/>
          <w:b w:val="0"/>
          <w:snapToGrid/>
          <w:sz w:val="24"/>
          <w:rtl/>
          <w:lang w:eastAsia="en-US"/>
        </w:rPr>
        <w:t>תל-אביב-</w:t>
      </w:r>
      <w:r w:rsidR="00F36CB5" w:rsidRPr="00116561">
        <w:rPr>
          <w:rFonts w:cs="David" w:hint="cs"/>
          <w:b w:val="0"/>
          <w:snapToGrid/>
          <w:sz w:val="24"/>
          <w:rtl/>
          <w:lang w:eastAsia="en-US"/>
        </w:rPr>
        <w:t xml:space="preserve">יפו </w:t>
      </w:r>
      <w:r w:rsidR="00BA4A93" w:rsidRPr="00116561">
        <w:rPr>
          <w:rFonts w:cs="David" w:hint="cs"/>
          <w:b w:val="0"/>
          <w:snapToGrid/>
          <w:sz w:val="24"/>
          <w:rtl/>
          <w:lang w:eastAsia="en-US"/>
        </w:rPr>
        <w:t xml:space="preserve">לישראל </w:t>
      </w:r>
      <w:r w:rsidR="00F36CB5" w:rsidRPr="00116561">
        <w:rPr>
          <w:rFonts w:cs="David" w:hint="cs"/>
          <w:b w:val="0"/>
          <w:snapToGrid/>
          <w:sz w:val="24"/>
          <w:rtl/>
          <w:lang w:eastAsia="en-US"/>
        </w:rPr>
        <w:t>גדל משמעותית</w:t>
      </w:r>
      <w:r w:rsidR="00BA4A93" w:rsidRPr="00116561">
        <w:rPr>
          <w:rFonts w:cs="David" w:hint="cs"/>
          <w:b w:val="0"/>
          <w:snapToGrid/>
          <w:sz w:val="24"/>
          <w:rtl/>
          <w:lang w:eastAsia="en-US"/>
        </w:rPr>
        <w:t xml:space="preserve">. </w:t>
      </w:r>
      <w:r w:rsidR="00F36CB5" w:rsidRPr="00116561">
        <w:rPr>
          <w:rFonts w:cs="David" w:hint="cs"/>
          <w:b w:val="0"/>
          <w:snapToGrid/>
          <w:sz w:val="24"/>
          <w:rtl/>
          <w:lang w:eastAsia="en-US"/>
        </w:rPr>
        <w:t>ב</w:t>
      </w:r>
      <w:r w:rsidRPr="00116561">
        <w:rPr>
          <w:rFonts w:cs="David" w:hint="cs"/>
          <w:b w:val="0"/>
          <w:snapToGrid/>
          <w:sz w:val="24"/>
          <w:rtl/>
          <w:lang w:eastAsia="en-US"/>
        </w:rPr>
        <w:t xml:space="preserve">עקבות העלייה הגדולה במחירי הדיור בישראל, שחלה </w:t>
      </w:r>
      <w:r w:rsidR="000E7C99">
        <w:rPr>
          <w:rFonts w:cs="David" w:hint="cs"/>
          <w:b w:val="0"/>
          <w:snapToGrid/>
          <w:sz w:val="24"/>
          <w:rtl/>
          <w:lang w:eastAsia="en-US"/>
        </w:rPr>
        <w:t>בעשור האחרון</w:t>
      </w:r>
      <w:r w:rsidRPr="00116561">
        <w:rPr>
          <w:rFonts w:cs="David" w:hint="cs"/>
          <w:b w:val="0"/>
          <w:snapToGrid/>
          <w:sz w:val="24"/>
          <w:rtl/>
          <w:lang w:eastAsia="en-US"/>
        </w:rPr>
        <w:t xml:space="preserve"> (משנת 2008), מחירי הדיור הגבוהים, שאפיינו את העיר גם בעבר, עלו עוד יותר (אף יותר מבערים אחרות), כך שמחירי הדיור בתל-אביב-יפו הם מהגבוהים בישראל.</w:t>
      </w:r>
    </w:p>
    <w:p w:rsidR="00F21825" w:rsidRPr="00187858" w:rsidRDefault="00F21825" w:rsidP="00116561">
      <w:pPr>
        <w:pStyle w:val="af0"/>
        <w:spacing w:line="240" w:lineRule="auto"/>
        <w:ind w:left="5"/>
        <w:rPr>
          <w:rFonts w:cs="David"/>
          <w:b w:val="0"/>
          <w:snapToGrid/>
          <w:color w:val="FF0000"/>
          <w:sz w:val="24"/>
          <w:rtl/>
          <w:lang w:eastAsia="en-US"/>
        </w:rPr>
      </w:pPr>
      <w:r w:rsidRPr="00116561">
        <w:rPr>
          <w:rFonts w:cs="David" w:hint="cs"/>
          <w:b w:val="0"/>
          <w:snapToGrid/>
          <w:sz w:val="24"/>
          <w:rtl/>
          <w:lang w:eastAsia="en-US"/>
        </w:rPr>
        <w:t>בעוד שבשנת 1985 מחיר ממוצע של דירה ב</w:t>
      </w:r>
      <w:r w:rsidR="00E335EB" w:rsidRPr="00116561">
        <w:rPr>
          <w:rFonts w:cs="David" w:hint="cs"/>
          <w:b w:val="0"/>
          <w:snapToGrid/>
          <w:sz w:val="24"/>
          <w:rtl/>
          <w:lang w:eastAsia="en-US"/>
        </w:rPr>
        <w:t>תל-אביב</w:t>
      </w:r>
      <w:r w:rsidRPr="00116561">
        <w:rPr>
          <w:rFonts w:cs="David" w:hint="cs"/>
          <w:b w:val="0"/>
          <w:snapToGrid/>
          <w:sz w:val="24"/>
          <w:rtl/>
          <w:lang w:eastAsia="en-US"/>
        </w:rPr>
        <w:t>-יפו ובירושלים היה גבוה ב</w:t>
      </w:r>
      <w:r w:rsidR="00C05E2B" w:rsidRPr="00116561">
        <w:rPr>
          <w:rFonts w:cs="David" w:hint="cs"/>
          <w:b w:val="0"/>
          <w:snapToGrid/>
          <w:sz w:val="24"/>
          <w:rtl/>
          <w:lang w:eastAsia="en-US"/>
        </w:rPr>
        <w:t>כ</w:t>
      </w:r>
      <w:r w:rsidRPr="00116561">
        <w:rPr>
          <w:rFonts w:cs="David" w:hint="cs"/>
          <w:b w:val="0"/>
          <w:snapToGrid/>
          <w:sz w:val="24"/>
          <w:rtl/>
          <w:lang w:eastAsia="en-US"/>
        </w:rPr>
        <w:t xml:space="preserve">-22% בהשוואה למחיר ממוצע של דירה בישראל, בשנת </w:t>
      </w:r>
      <w:r w:rsidR="00830226" w:rsidRPr="00116561">
        <w:rPr>
          <w:rFonts w:cs="David" w:hint="cs"/>
          <w:b w:val="0"/>
          <w:snapToGrid/>
          <w:sz w:val="24"/>
          <w:rtl/>
          <w:lang w:eastAsia="en-US"/>
        </w:rPr>
        <w:t>201</w:t>
      </w:r>
      <w:r w:rsidR="00116561">
        <w:rPr>
          <w:rFonts w:cs="David" w:hint="cs"/>
          <w:b w:val="0"/>
          <w:snapToGrid/>
          <w:sz w:val="24"/>
          <w:rtl/>
          <w:lang w:eastAsia="en-US"/>
        </w:rPr>
        <w:t>7</w:t>
      </w:r>
      <w:r w:rsidRPr="00116561">
        <w:rPr>
          <w:rFonts w:cs="David" w:hint="cs"/>
          <w:b w:val="0"/>
          <w:snapToGrid/>
          <w:sz w:val="24"/>
          <w:rtl/>
          <w:lang w:eastAsia="en-US"/>
        </w:rPr>
        <w:t xml:space="preserve"> מחיר ממוצע של דירה ב</w:t>
      </w:r>
      <w:r w:rsidR="00E335EB" w:rsidRPr="00116561">
        <w:rPr>
          <w:rFonts w:cs="David" w:hint="cs"/>
          <w:b w:val="0"/>
          <w:snapToGrid/>
          <w:sz w:val="24"/>
          <w:rtl/>
          <w:lang w:eastAsia="en-US"/>
        </w:rPr>
        <w:t>תל-אביב</w:t>
      </w:r>
      <w:r w:rsidRPr="00116561">
        <w:rPr>
          <w:rFonts w:cs="David" w:hint="cs"/>
          <w:b w:val="0"/>
          <w:snapToGrid/>
          <w:sz w:val="24"/>
          <w:rtl/>
          <w:lang w:eastAsia="en-US"/>
        </w:rPr>
        <w:t>-יפו גבוה ב-</w:t>
      </w:r>
      <w:r w:rsidR="00830226" w:rsidRPr="00116561">
        <w:rPr>
          <w:rFonts w:cs="David" w:hint="cs"/>
          <w:b w:val="0"/>
          <w:snapToGrid/>
          <w:sz w:val="24"/>
          <w:rtl/>
          <w:lang w:eastAsia="en-US"/>
        </w:rPr>
        <w:t>8</w:t>
      </w:r>
      <w:r w:rsidR="00705AC2" w:rsidRPr="00116561">
        <w:rPr>
          <w:rFonts w:cs="David" w:hint="cs"/>
          <w:b w:val="0"/>
          <w:snapToGrid/>
          <w:sz w:val="24"/>
          <w:rtl/>
          <w:lang w:eastAsia="en-US"/>
        </w:rPr>
        <w:t>5</w:t>
      </w:r>
      <w:r w:rsidRPr="00116561">
        <w:rPr>
          <w:rFonts w:cs="David" w:hint="cs"/>
          <w:b w:val="0"/>
          <w:snapToGrid/>
          <w:sz w:val="24"/>
          <w:rtl/>
          <w:lang w:eastAsia="en-US"/>
        </w:rPr>
        <w:t xml:space="preserve">% בהשוואה למחיר ממוצע של דירה בישראל. בירושלים, לעומת זאת, מחיר ממוצע של דירה </w:t>
      </w:r>
      <w:r w:rsidR="005B74D8" w:rsidRPr="00116561">
        <w:rPr>
          <w:rFonts w:cs="David" w:hint="cs"/>
          <w:b w:val="0"/>
          <w:snapToGrid/>
          <w:sz w:val="24"/>
          <w:rtl/>
          <w:lang w:eastAsia="en-US"/>
        </w:rPr>
        <w:t>גבוה</w:t>
      </w:r>
      <w:r w:rsidRPr="00116561">
        <w:rPr>
          <w:rFonts w:cs="David" w:hint="cs"/>
          <w:b w:val="0"/>
          <w:snapToGrid/>
          <w:sz w:val="24"/>
          <w:rtl/>
          <w:lang w:eastAsia="en-US"/>
        </w:rPr>
        <w:t xml:space="preserve"> בכ-</w:t>
      </w:r>
      <w:r w:rsidR="00830226" w:rsidRPr="00116561">
        <w:rPr>
          <w:rFonts w:cs="David" w:hint="cs"/>
          <w:b w:val="0"/>
          <w:snapToGrid/>
          <w:sz w:val="24"/>
          <w:rtl/>
          <w:lang w:eastAsia="en-US"/>
        </w:rPr>
        <w:t>2</w:t>
      </w:r>
      <w:r w:rsidR="00116561" w:rsidRPr="00116561">
        <w:rPr>
          <w:rFonts w:cs="David" w:hint="cs"/>
          <w:b w:val="0"/>
          <w:snapToGrid/>
          <w:sz w:val="24"/>
          <w:rtl/>
          <w:lang w:eastAsia="en-US"/>
        </w:rPr>
        <w:t>7</w:t>
      </w:r>
      <w:r w:rsidRPr="00116561">
        <w:rPr>
          <w:rFonts w:cs="David" w:hint="cs"/>
          <w:b w:val="0"/>
          <w:snapToGrid/>
          <w:sz w:val="24"/>
          <w:rtl/>
          <w:lang w:eastAsia="en-US"/>
        </w:rPr>
        <w:t>% בהשוואה למחיר ממוצע של דירה בישראל.</w:t>
      </w:r>
      <w:r w:rsidRPr="00187858">
        <w:rPr>
          <w:rFonts w:cs="David" w:hint="cs"/>
          <w:b w:val="0"/>
          <w:snapToGrid/>
          <w:color w:val="FF0000"/>
          <w:sz w:val="24"/>
          <w:rtl/>
          <w:lang w:eastAsia="en-US"/>
        </w:rPr>
        <w:t xml:space="preserve"> </w:t>
      </w:r>
    </w:p>
    <w:p w:rsidR="00F21825" w:rsidRPr="00187858" w:rsidRDefault="00F21825" w:rsidP="00664CD3">
      <w:pPr>
        <w:pStyle w:val="af0"/>
        <w:spacing w:line="120" w:lineRule="auto"/>
        <w:ind w:left="6"/>
        <w:rPr>
          <w:rFonts w:cs="David"/>
          <w:b w:val="0"/>
          <w:snapToGrid/>
          <w:color w:val="FF0000"/>
          <w:sz w:val="24"/>
          <w:rtl/>
          <w:lang w:eastAsia="en-US"/>
        </w:rPr>
      </w:pPr>
    </w:p>
    <w:p w:rsidR="00F21825" w:rsidRPr="00116561" w:rsidRDefault="00F21825" w:rsidP="00116561">
      <w:pPr>
        <w:pStyle w:val="af0"/>
        <w:spacing w:line="240" w:lineRule="auto"/>
        <w:ind w:left="5"/>
        <w:rPr>
          <w:rFonts w:cs="David"/>
          <w:b w:val="0"/>
          <w:snapToGrid/>
          <w:sz w:val="24"/>
          <w:rtl/>
          <w:lang w:eastAsia="en-US"/>
        </w:rPr>
      </w:pPr>
      <w:r w:rsidRPr="00116561">
        <w:rPr>
          <w:rFonts w:cs="David" w:hint="cs"/>
          <w:b w:val="0"/>
          <w:snapToGrid/>
          <w:sz w:val="24"/>
          <w:rtl/>
          <w:lang w:eastAsia="en-US"/>
        </w:rPr>
        <w:t xml:space="preserve">שיעור המתגוררים בשכירות בתל-אביב-יפו הוא הגבוה בישראל. שיעור זה </w:t>
      </w:r>
      <w:r w:rsidR="00F36CB5" w:rsidRPr="00116561">
        <w:rPr>
          <w:rFonts w:cs="David" w:hint="cs"/>
          <w:b w:val="0"/>
          <w:snapToGrid/>
          <w:sz w:val="24"/>
          <w:rtl/>
          <w:lang w:eastAsia="en-US"/>
        </w:rPr>
        <w:t xml:space="preserve">גדל עם </w:t>
      </w:r>
      <w:r w:rsidRPr="00116561">
        <w:rPr>
          <w:rFonts w:cs="David" w:hint="cs"/>
          <w:b w:val="0"/>
          <w:snapToGrid/>
          <w:sz w:val="24"/>
          <w:rtl/>
          <w:lang w:eastAsia="en-US"/>
        </w:rPr>
        <w:t>השנים, כך שבשנת 201</w:t>
      </w:r>
      <w:r w:rsidR="00116561" w:rsidRPr="00116561">
        <w:rPr>
          <w:rFonts w:cs="David" w:hint="cs"/>
          <w:b w:val="0"/>
          <w:snapToGrid/>
          <w:sz w:val="24"/>
          <w:rtl/>
          <w:lang w:eastAsia="en-US"/>
        </w:rPr>
        <w:t>5</w:t>
      </w:r>
      <w:r w:rsidRPr="00116561">
        <w:rPr>
          <w:rFonts w:cs="David" w:hint="cs"/>
          <w:b w:val="0"/>
          <w:snapToGrid/>
          <w:sz w:val="24"/>
          <w:rtl/>
          <w:lang w:eastAsia="en-US"/>
        </w:rPr>
        <w:t xml:space="preserve">, שיעור המתגוררים בשכירות </w:t>
      </w:r>
      <w:r w:rsidR="00705AC2" w:rsidRPr="00116561">
        <w:rPr>
          <w:rFonts w:cs="David" w:hint="cs"/>
          <w:b w:val="0"/>
          <w:snapToGrid/>
          <w:sz w:val="24"/>
          <w:rtl/>
          <w:lang w:eastAsia="en-US"/>
        </w:rPr>
        <w:t>עמד על</w:t>
      </w:r>
      <w:r w:rsidR="00116561" w:rsidRPr="00116561">
        <w:rPr>
          <w:rFonts w:cs="David" w:hint="cs"/>
          <w:b w:val="0"/>
          <w:snapToGrid/>
          <w:sz w:val="24"/>
          <w:rtl/>
          <w:lang w:eastAsia="en-US"/>
        </w:rPr>
        <w:t xml:space="preserve"> כ</w:t>
      </w:r>
      <w:r w:rsidR="007B7FC1">
        <w:rPr>
          <w:rFonts w:cs="David" w:hint="cs"/>
          <w:b w:val="0"/>
          <w:snapToGrid/>
          <w:sz w:val="24"/>
          <w:rtl/>
          <w:lang w:eastAsia="en-US"/>
        </w:rPr>
        <w:t>-</w:t>
      </w:r>
      <w:r w:rsidR="00116561" w:rsidRPr="00116561">
        <w:rPr>
          <w:rFonts w:cs="David" w:hint="cs"/>
          <w:b w:val="0"/>
          <w:snapToGrid/>
          <w:sz w:val="24"/>
          <w:rtl/>
          <w:lang w:eastAsia="en-US"/>
        </w:rPr>
        <w:t>47</w:t>
      </w:r>
      <w:r w:rsidR="00705AC2" w:rsidRPr="00116561">
        <w:rPr>
          <w:rFonts w:cs="David" w:hint="cs"/>
          <w:b w:val="0"/>
          <w:snapToGrid/>
          <w:sz w:val="24"/>
          <w:rtl/>
          <w:lang w:eastAsia="en-US"/>
        </w:rPr>
        <w:t xml:space="preserve">% והיה </w:t>
      </w:r>
      <w:r w:rsidR="00116561" w:rsidRPr="00116561">
        <w:rPr>
          <w:rFonts w:cs="David" w:hint="cs"/>
          <w:b w:val="0"/>
          <w:snapToGrid/>
          <w:sz w:val="24"/>
          <w:rtl/>
          <w:lang w:eastAsia="en-US"/>
        </w:rPr>
        <w:t>דומה לש</w:t>
      </w:r>
      <w:r w:rsidR="00705AC2" w:rsidRPr="00116561">
        <w:rPr>
          <w:rFonts w:cs="David" w:hint="cs"/>
          <w:b w:val="0"/>
          <w:snapToGrid/>
          <w:sz w:val="24"/>
          <w:rtl/>
          <w:lang w:eastAsia="en-US"/>
        </w:rPr>
        <w:t xml:space="preserve">יעור המתגוררים בבעלות </w:t>
      </w:r>
      <w:r w:rsidRPr="00116561">
        <w:rPr>
          <w:rFonts w:cs="David" w:hint="cs"/>
          <w:b w:val="0"/>
          <w:snapToGrid/>
          <w:sz w:val="24"/>
          <w:rtl/>
          <w:lang w:eastAsia="en-US"/>
        </w:rPr>
        <w:t>- 4</w:t>
      </w:r>
      <w:r w:rsidR="00116561" w:rsidRPr="00116561">
        <w:rPr>
          <w:rFonts w:cs="David" w:hint="cs"/>
          <w:b w:val="0"/>
          <w:snapToGrid/>
          <w:sz w:val="24"/>
          <w:rtl/>
          <w:lang w:eastAsia="en-US"/>
        </w:rPr>
        <w:t>8</w:t>
      </w:r>
      <w:r w:rsidR="00D949FA" w:rsidRPr="00116561">
        <w:rPr>
          <w:rFonts w:cs="David" w:hint="cs"/>
          <w:b w:val="0"/>
          <w:snapToGrid/>
          <w:sz w:val="24"/>
          <w:rtl/>
          <w:lang w:eastAsia="en-US"/>
        </w:rPr>
        <w:t xml:space="preserve">% (כל היתר מתגוררים בהסדרים אחרים כגון דמי מפתח). </w:t>
      </w:r>
      <w:r w:rsidR="00116561">
        <w:rPr>
          <w:rFonts w:cs="David" w:hint="cs"/>
          <w:b w:val="0"/>
          <w:snapToGrid/>
          <w:sz w:val="24"/>
          <w:rtl/>
          <w:lang w:eastAsia="en-US"/>
        </w:rPr>
        <w:t xml:space="preserve">בחמש השנים האחרונות מחירי שכר הדירה של הדירות השכורות בת"א-יפו עלו בכ-9%. עלייה זו דומה לעלייה במחירי שכר הדירה של הדירות השכורות בירושלים, חיפה וכלל ישראל (12%-10%). </w:t>
      </w:r>
    </w:p>
    <w:p w:rsidR="00F21825" w:rsidRPr="00187858" w:rsidRDefault="00F21825" w:rsidP="00664CD3">
      <w:pPr>
        <w:pStyle w:val="af0"/>
        <w:spacing w:line="120" w:lineRule="auto"/>
        <w:ind w:left="6"/>
        <w:rPr>
          <w:rFonts w:cs="David"/>
          <w:b w:val="0"/>
          <w:snapToGrid/>
          <w:color w:val="FF0000"/>
          <w:sz w:val="24"/>
          <w:rtl/>
          <w:lang w:eastAsia="en-US"/>
        </w:rPr>
      </w:pPr>
    </w:p>
    <w:p w:rsidR="00F21825" w:rsidRPr="00061D81" w:rsidRDefault="00F21825" w:rsidP="00061D81">
      <w:pPr>
        <w:pStyle w:val="af0"/>
        <w:spacing w:line="240" w:lineRule="auto"/>
        <w:ind w:left="5"/>
        <w:rPr>
          <w:rFonts w:cs="David"/>
          <w:b w:val="0"/>
          <w:snapToGrid/>
          <w:sz w:val="24"/>
          <w:rtl/>
          <w:lang w:eastAsia="en-US"/>
        </w:rPr>
      </w:pPr>
      <w:r w:rsidRPr="00061D81">
        <w:rPr>
          <w:rFonts w:cs="David" w:hint="cs"/>
          <w:b w:val="0"/>
          <w:snapToGrid/>
          <w:sz w:val="24"/>
          <w:rtl/>
          <w:lang w:eastAsia="en-US"/>
        </w:rPr>
        <w:t>צפיפות הדיור הממוצעת במשקי בית יהודיים בתל-אביב-יפו עמדה בשנת 201</w:t>
      </w:r>
      <w:r w:rsidR="00061D81" w:rsidRPr="00061D81">
        <w:rPr>
          <w:rFonts w:cs="David" w:hint="cs"/>
          <w:b w:val="0"/>
          <w:snapToGrid/>
          <w:sz w:val="24"/>
          <w:rtl/>
          <w:lang w:eastAsia="en-US"/>
        </w:rPr>
        <w:t>5</w:t>
      </w:r>
      <w:r w:rsidRPr="00061D81">
        <w:rPr>
          <w:rFonts w:cs="David" w:hint="cs"/>
          <w:b w:val="0"/>
          <w:snapToGrid/>
          <w:sz w:val="24"/>
          <w:rtl/>
          <w:lang w:eastAsia="en-US"/>
        </w:rPr>
        <w:t xml:space="preserve"> על 0.7 נפשות לחדר, </w:t>
      </w:r>
      <w:r w:rsidR="0011076B" w:rsidRPr="00061D81">
        <w:rPr>
          <w:rFonts w:cs="David" w:hint="cs"/>
          <w:b w:val="0"/>
          <w:snapToGrid/>
          <w:sz w:val="24"/>
          <w:rtl/>
          <w:lang w:eastAsia="en-US"/>
        </w:rPr>
        <w:t xml:space="preserve">זוהי צפיפות </w:t>
      </w:r>
      <w:r w:rsidRPr="00061D81">
        <w:rPr>
          <w:rFonts w:cs="David" w:hint="cs"/>
          <w:b w:val="0"/>
          <w:snapToGrid/>
          <w:sz w:val="24"/>
          <w:rtl/>
          <w:lang w:eastAsia="en-US"/>
        </w:rPr>
        <w:t>נמוכה בהשוואה לצפיפות הדיור בירושלים (0.9</w:t>
      </w:r>
      <w:r w:rsidR="00061D81" w:rsidRPr="00061D81">
        <w:rPr>
          <w:rFonts w:cs="David" w:hint="cs"/>
          <w:b w:val="0"/>
          <w:snapToGrid/>
          <w:sz w:val="24"/>
          <w:rtl/>
          <w:lang w:eastAsia="en-US"/>
        </w:rPr>
        <w:t>6</w:t>
      </w:r>
      <w:r w:rsidRPr="00061D81">
        <w:rPr>
          <w:rFonts w:cs="David" w:hint="cs"/>
          <w:b w:val="0"/>
          <w:snapToGrid/>
          <w:sz w:val="24"/>
          <w:rtl/>
          <w:lang w:eastAsia="en-US"/>
        </w:rPr>
        <w:t xml:space="preserve"> נפשות לחדר) ובישראל (0.8</w:t>
      </w:r>
      <w:r w:rsidR="00705AC2" w:rsidRPr="00061D81">
        <w:rPr>
          <w:rFonts w:cs="David" w:hint="cs"/>
          <w:b w:val="0"/>
          <w:snapToGrid/>
          <w:sz w:val="24"/>
          <w:rtl/>
          <w:lang w:eastAsia="en-US"/>
        </w:rPr>
        <w:t xml:space="preserve"> נפשות לחדר), </w:t>
      </w:r>
      <w:r w:rsidR="00061D81" w:rsidRPr="00061D81">
        <w:rPr>
          <w:rFonts w:cs="David" w:hint="cs"/>
          <w:b w:val="0"/>
          <w:snapToGrid/>
          <w:sz w:val="24"/>
          <w:rtl/>
          <w:lang w:eastAsia="en-US"/>
        </w:rPr>
        <w:t>ודומה</w:t>
      </w:r>
      <w:r w:rsidR="00705AC2" w:rsidRPr="00061D81">
        <w:rPr>
          <w:rFonts w:cs="David" w:hint="cs"/>
          <w:b w:val="0"/>
          <w:snapToGrid/>
          <w:sz w:val="24"/>
          <w:rtl/>
          <w:lang w:eastAsia="en-US"/>
        </w:rPr>
        <w:t xml:space="preserve"> בהשוואה לצפיפות הדיור בחיפה (0.6</w:t>
      </w:r>
      <w:r w:rsidR="00061D81" w:rsidRPr="00061D81">
        <w:rPr>
          <w:rFonts w:cs="David" w:hint="cs"/>
          <w:b w:val="0"/>
          <w:snapToGrid/>
          <w:sz w:val="24"/>
          <w:rtl/>
          <w:lang w:eastAsia="en-US"/>
        </w:rPr>
        <w:t>8</w:t>
      </w:r>
      <w:r w:rsidR="00705AC2" w:rsidRPr="00061D81">
        <w:rPr>
          <w:rFonts w:cs="David" w:hint="cs"/>
          <w:b w:val="0"/>
          <w:snapToGrid/>
          <w:sz w:val="24"/>
          <w:rtl/>
          <w:lang w:eastAsia="en-US"/>
        </w:rPr>
        <w:t xml:space="preserve"> נפשות לחדר). </w:t>
      </w:r>
    </w:p>
    <w:p w:rsidR="00F21825" w:rsidRPr="00061D81" w:rsidRDefault="00F21825" w:rsidP="004E33AD">
      <w:pPr>
        <w:pStyle w:val="af0"/>
        <w:spacing w:line="240" w:lineRule="auto"/>
        <w:ind w:left="5"/>
        <w:rPr>
          <w:b w:val="0"/>
          <w:bCs/>
          <w:sz w:val="28"/>
          <w:szCs w:val="28"/>
          <w:rtl/>
        </w:rPr>
      </w:pPr>
      <w:r w:rsidRPr="00061D81">
        <w:rPr>
          <w:rFonts w:cs="David" w:hint="cs"/>
          <w:b w:val="0"/>
          <w:snapToGrid/>
          <w:sz w:val="24"/>
          <w:rtl/>
          <w:lang w:eastAsia="en-US"/>
        </w:rPr>
        <w:t xml:space="preserve">יש לציין כי קיים הבדל בצפיפות הדיור של אוכלוסייה יהודית בהשוואה לאוכלוסייה ערבית. מכיוון שמרבית משקי הבית בעיר הם משקי בית יהודיים, צפיפות הדיור </w:t>
      </w:r>
      <w:r w:rsidR="00C05E2B" w:rsidRPr="00061D81">
        <w:rPr>
          <w:rFonts w:cs="David" w:hint="cs"/>
          <w:b w:val="0"/>
          <w:snapToGrid/>
          <w:sz w:val="24"/>
          <w:rtl/>
          <w:lang w:eastAsia="en-US"/>
        </w:rPr>
        <w:t>המוצגת מתייחסת ל</w:t>
      </w:r>
      <w:r w:rsidRPr="00061D81">
        <w:rPr>
          <w:rFonts w:cs="David" w:hint="cs"/>
          <w:b w:val="0"/>
          <w:snapToGrid/>
          <w:sz w:val="24"/>
          <w:rtl/>
          <w:lang w:eastAsia="en-US"/>
        </w:rPr>
        <w:t>אוכלוסייה זו.</w:t>
      </w:r>
    </w:p>
    <w:p w:rsidR="00AC0494" w:rsidRPr="00727206" w:rsidRDefault="00F21825" w:rsidP="00211721">
      <w:pPr>
        <w:pStyle w:val="2"/>
        <w:spacing w:before="0"/>
        <w:rPr>
          <w:rtl/>
        </w:rPr>
      </w:pPr>
      <w:r w:rsidRPr="00187858">
        <w:rPr>
          <w:color w:val="FF0000"/>
          <w:rtl/>
        </w:rPr>
        <w:br w:type="page"/>
      </w:r>
      <w:bookmarkStart w:id="15" w:name="_Toc501866452"/>
      <w:bookmarkStart w:id="16" w:name="_Toc502506498"/>
      <w:r w:rsidR="00AC0494" w:rsidRPr="00727206">
        <w:rPr>
          <w:rFonts w:hint="cs"/>
          <w:rtl/>
        </w:rPr>
        <w:lastRenderedPageBreak/>
        <w:t>שירותים חברתיים וביטוח לאומי</w:t>
      </w:r>
      <w:bookmarkEnd w:id="15"/>
      <w:bookmarkEnd w:id="16"/>
    </w:p>
    <w:p w:rsidR="00AC0494" w:rsidRDefault="00AC0494" w:rsidP="00087CDA">
      <w:pPr>
        <w:pStyle w:val="3"/>
        <w:numPr>
          <w:ilvl w:val="0"/>
          <w:numId w:val="32"/>
        </w:numPr>
        <w:spacing w:before="120"/>
        <w:ind w:left="284" w:hanging="284"/>
      </w:pPr>
      <w:r w:rsidRPr="006B69E4">
        <w:rPr>
          <w:rFonts w:hint="cs"/>
          <w:rtl/>
        </w:rPr>
        <w:t>שירותים חברתיים</w:t>
      </w:r>
    </w:p>
    <w:p w:rsidR="0095651F" w:rsidRPr="00A86DFD" w:rsidRDefault="0095651F" w:rsidP="00EA6308">
      <w:pPr>
        <w:pBdr>
          <w:top w:val="dotted" w:sz="8" w:space="1" w:color="215868"/>
          <w:left w:val="dotted" w:sz="8" w:space="4" w:color="215868"/>
          <w:bottom w:val="dotted" w:sz="8" w:space="1" w:color="215868"/>
          <w:right w:val="dotted" w:sz="8" w:space="4" w:color="215868"/>
        </w:pBdr>
        <w:spacing w:before="60" w:after="120" w:line="240" w:lineRule="auto"/>
        <w:ind w:left="113"/>
        <w:rPr>
          <w:rStyle w:val="aff1"/>
        </w:rPr>
      </w:pPr>
      <w:r w:rsidRPr="00A86DFD">
        <w:rPr>
          <w:rStyle w:val="aff1"/>
          <w:rtl/>
        </w:rPr>
        <w:t>לאורך השנים מספר הנפשות ובתי האב שבטיפול מינהל השירותים החברתיים נמצאים במגמה של ירידה איטית אך בחמש השנים האחרונות נרשמה ירידה משמעותית יותר. עם זאת, קיים הבדל ניכר בשיעור המטופלים באזורים השונים בעיר.</w:t>
      </w:r>
    </w:p>
    <w:p w:rsidR="00AA5249" w:rsidRPr="006B69E4" w:rsidRDefault="009D4C18" w:rsidP="00DC6E1C">
      <w:pPr>
        <w:pStyle w:val="4"/>
        <w:spacing w:before="0"/>
        <w:rPr>
          <w:rtl/>
        </w:rPr>
      </w:pPr>
      <w:r>
        <w:rPr>
          <w:rFonts w:hint="cs"/>
          <w:rtl/>
        </w:rPr>
        <w:t>נ</w:t>
      </w:r>
      <w:r w:rsidR="00AA5249" w:rsidRPr="006B69E4">
        <w:rPr>
          <w:rFonts w:hint="cs"/>
          <w:rtl/>
        </w:rPr>
        <w:t>פשות בטיפול</w:t>
      </w:r>
    </w:p>
    <w:p w:rsidR="00AA5249" w:rsidRPr="00187858" w:rsidRDefault="00AA5249" w:rsidP="00AA5249">
      <w:pPr>
        <w:pStyle w:val="af0"/>
        <w:spacing w:line="240" w:lineRule="auto"/>
        <w:rPr>
          <w:rFonts w:cs="David"/>
          <w:b w:val="0"/>
          <w:snapToGrid/>
          <w:color w:val="FF0000"/>
          <w:spacing w:val="4"/>
          <w:sz w:val="24"/>
          <w:rtl/>
          <w:lang w:eastAsia="en-US"/>
        </w:rPr>
      </w:pPr>
      <w:r w:rsidRPr="00E90DCA">
        <w:rPr>
          <w:rFonts w:cs="David"/>
          <w:b w:val="0"/>
          <w:snapToGrid/>
          <w:spacing w:val="4"/>
          <w:sz w:val="24"/>
          <w:rtl/>
          <w:lang w:eastAsia="en-US"/>
        </w:rPr>
        <w:t xml:space="preserve">בשנת </w:t>
      </w:r>
      <w:r w:rsidRPr="00E90DCA">
        <w:rPr>
          <w:rFonts w:cs="David" w:hint="cs"/>
          <w:b w:val="0"/>
          <w:snapToGrid/>
          <w:spacing w:val="4"/>
          <w:sz w:val="24"/>
          <w:rtl/>
          <w:lang w:eastAsia="en-US"/>
        </w:rPr>
        <w:t>2016</w:t>
      </w:r>
      <w:r w:rsidRPr="00E90DCA">
        <w:rPr>
          <w:rFonts w:cs="David"/>
          <w:b w:val="0"/>
          <w:snapToGrid/>
          <w:spacing w:val="4"/>
          <w:sz w:val="24"/>
          <w:rtl/>
          <w:lang w:eastAsia="en-US"/>
        </w:rPr>
        <w:t xml:space="preserve"> </w:t>
      </w:r>
      <w:r w:rsidRPr="00E90DCA">
        <w:rPr>
          <w:rFonts w:cs="David" w:hint="cs"/>
          <w:b w:val="0"/>
          <w:snapToGrid/>
          <w:spacing w:val="4"/>
          <w:sz w:val="24"/>
          <w:rtl/>
          <w:lang w:eastAsia="en-US"/>
        </w:rPr>
        <w:t>שירותי הרווחה בעיר טיפלו ב-36,678 נפשות,</w:t>
      </w:r>
      <w:r w:rsidRPr="00E90DCA">
        <w:rPr>
          <w:rFonts w:cs="David"/>
          <w:b w:val="0"/>
          <w:snapToGrid/>
          <w:spacing w:val="4"/>
          <w:sz w:val="24"/>
          <w:rtl/>
          <w:lang w:eastAsia="en-US"/>
        </w:rPr>
        <w:t xml:space="preserve"> </w:t>
      </w:r>
      <w:r w:rsidRPr="00E90DCA">
        <w:rPr>
          <w:rFonts w:cs="David" w:hint="cs"/>
          <w:b w:val="0"/>
          <w:snapToGrid/>
          <w:spacing w:val="4"/>
          <w:sz w:val="24"/>
          <w:rtl/>
          <w:lang w:eastAsia="en-US"/>
        </w:rPr>
        <w:t xml:space="preserve">אשר להן תיק </w:t>
      </w:r>
      <w:proofErr w:type="spellStart"/>
      <w:r w:rsidRPr="00E90DCA">
        <w:rPr>
          <w:rFonts w:cs="David" w:hint="cs"/>
          <w:b w:val="0"/>
          <w:snapToGrid/>
          <w:spacing w:val="4"/>
          <w:sz w:val="24"/>
          <w:rtl/>
          <w:lang w:eastAsia="en-US"/>
        </w:rPr>
        <w:t>במינהל</w:t>
      </w:r>
      <w:proofErr w:type="spellEnd"/>
      <w:r w:rsidRPr="00E90DCA">
        <w:rPr>
          <w:rFonts w:cs="David" w:hint="cs"/>
          <w:b w:val="0"/>
          <w:snapToGrid/>
          <w:spacing w:val="4"/>
          <w:sz w:val="24"/>
          <w:rtl/>
          <w:lang w:eastAsia="en-US"/>
        </w:rPr>
        <w:t xml:space="preserve"> השירותים החברתיים,</w:t>
      </w:r>
      <w:r w:rsidRPr="00E90DCA">
        <w:rPr>
          <w:rFonts w:cs="David"/>
          <w:b w:val="0"/>
          <w:snapToGrid/>
          <w:spacing w:val="4"/>
          <w:sz w:val="24"/>
          <w:rtl/>
          <w:lang w:eastAsia="en-US"/>
        </w:rPr>
        <w:t xml:space="preserve"> </w:t>
      </w:r>
      <w:r w:rsidRPr="00E90DCA">
        <w:rPr>
          <w:rFonts w:cs="David" w:hint="cs"/>
          <w:b w:val="0"/>
          <w:snapToGrid/>
          <w:spacing w:val="4"/>
          <w:sz w:val="24"/>
          <w:rtl/>
          <w:lang w:eastAsia="en-US"/>
        </w:rPr>
        <w:t xml:space="preserve">המהווים </w:t>
      </w:r>
      <w:r w:rsidRPr="00E90DCA">
        <w:rPr>
          <w:rFonts w:cs="David"/>
          <w:b w:val="0"/>
          <w:snapToGrid/>
          <w:spacing w:val="4"/>
          <w:sz w:val="24"/>
          <w:rtl/>
          <w:lang w:eastAsia="en-US"/>
        </w:rPr>
        <w:t>כ</w:t>
      </w:r>
      <w:r w:rsidRPr="00E90DCA">
        <w:rPr>
          <w:rFonts w:cs="David" w:hint="cs"/>
          <w:b w:val="0"/>
          <w:snapToGrid/>
          <w:spacing w:val="4"/>
          <w:sz w:val="24"/>
          <w:rtl/>
          <w:lang w:eastAsia="en-US"/>
        </w:rPr>
        <w:t>-9</w:t>
      </w:r>
      <w:r w:rsidRPr="00E90DCA">
        <w:rPr>
          <w:rFonts w:cs="David"/>
          <w:b w:val="0"/>
          <w:snapToGrid/>
          <w:spacing w:val="4"/>
          <w:sz w:val="24"/>
          <w:rtl/>
          <w:lang w:eastAsia="en-US"/>
        </w:rPr>
        <w:t>% מתושבי העי</w:t>
      </w:r>
      <w:r w:rsidRPr="00AA5249">
        <w:rPr>
          <w:rFonts w:cs="David"/>
          <w:b w:val="0"/>
          <w:snapToGrid/>
          <w:spacing w:val="4"/>
          <w:sz w:val="24"/>
          <w:rtl/>
          <w:lang w:eastAsia="en-US"/>
        </w:rPr>
        <w:t>ר</w:t>
      </w:r>
      <w:r w:rsidRPr="00AA5249">
        <w:rPr>
          <w:rFonts w:cs="David" w:hint="cs"/>
          <w:b w:val="0"/>
          <w:snapToGrid/>
          <w:spacing w:val="4"/>
          <w:sz w:val="24"/>
          <w:rtl/>
          <w:lang w:eastAsia="en-US"/>
        </w:rPr>
        <w:t>.</w:t>
      </w:r>
      <w:r w:rsidRPr="00187858">
        <w:rPr>
          <w:rFonts w:cs="David" w:hint="cs"/>
          <w:b w:val="0"/>
          <w:snapToGrid/>
          <w:color w:val="FF0000"/>
          <w:spacing w:val="4"/>
          <w:sz w:val="24"/>
          <w:rtl/>
          <w:lang w:eastAsia="en-US"/>
        </w:rPr>
        <w:t xml:space="preserve"> </w:t>
      </w:r>
      <w:r w:rsidRPr="00B33D50">
        <w:rPr>
          <w:rFonts w:cs="David" w:hint="cs"/>
          <w:b w:val="0"/>
          <w:snapToGrid/>
          <w:spacing w:val="4"/>
          <w:sz w:val="24"/>
          <w:rtl/>
          <w:lang w:eastAsia="en-US"/>
        </w:rPr>
        <w:t>נתון זה נמוך בהשוואה למספר הרשומים במחלקות לשירותים חברתיים של משרד הרווחה בכלל הארץ, אשר נכון לשנת 2016 היוו כ-15% מהאוכלוסייה במדינה. החל בשנת 2004 קיימת</w:t>
      </w:r>
      <w:r w:rsidRPr="001928BE">
        <w:rPr>
          <w:rFonts w:cs="David" w:hint="cs"/>
          <w:b w:val="0"/>
          <w:snapToGrid/>
          <w:spacing w:val="4"/>
          <w:sz w:val="24"/>
          <w:rtl/>
          <w:lang w:eastAsia="en-US"/>
        </w:rPr>
        <w:t xml:space="preserve"> מגמת ירידה במספר הנפשות המטופלות </w:t>
      </w:r>
      <w:proofErr w:type="spellStart"/>
      <w:r w:rsidRPr="001928BE">
        <w:rPr>
          <w:rFonts w:cs="David" w:hint="cs"/>
          <w:b w:val="0"/>
          <w:snapToGrid/>
          <w:spacing w:val="4"/>
          <w:sz w:val="24"/>
          <w:rtl/>
          <w:lang w:eastAsia="en-US"/>
        </w:rPr>
        <w:t>במינהל</w:t>
      </w:r>
      <w:proofErr w:type="spellEnd"/>
      <w:r w:rsidRPr="001928BE">
        <w:rPr>
          <w:rFonts w:cs="David" w:hint="cs"/>
          <w:b w:val="0"/>
          <w:snapToGrid/>
          <w:spacing w:val="4"/>
          <w:sz w:val="24"/>
          <w:rtl/>
          <w:lang w:eastAsia="en-US"/>
        </w:rPr>
        <w:t xml:space="preserve"> השירותים החברתיים ובחלקם היחסי מאוכלוסיית העיר - מ-13% מכלל האוכלוסייה בתל-אביב-יפו בשנת 2004 ל-9% בשנת 2016, אולם בשנה האחרונה ירידה זאת </w:t>
      </w:r>
      <w:r>
        <w:rPr>
          <w:rFonts w:cs="David" w:hint="cs"/>
          <w:b w:val="0"/>
          <w:snapToGrid/>
          <w:spacing w:val="4"/>
          <w:sz w:val="24"/>
          <w:rtl/>
          <w:lang w:eastAsia="en-US"/>
        </w:rPr>
        <w:t>התמתנה מעט</w:t>
      </w:r>
      <w:r w:rsidRPr="001928BE">
        <w:rPr>
          <w:rFonts w:cs="David" w:hint="cs"/>
          <w:b w:val="0"/>
          <w:snapToGrid/>
          <w:spacing w:val="4"/>
          <w:sz w:val="24"/>
          <w:rtl/>
          <w:lang w:eastAsia="en-US"/>
        </w:rPr>
        <w:t>.</w:t>
      </w:r>
    </w:p>
    <w:p w:rsidR="00AA5249" w:rsidRPr="00D10548" w:rsidRDefault="00AA5249" w:rsidP="00AA5249">
      <w:pPr>
        <w:pStyle w:val="af0"/>
        <w:spacing w:before="120" w:line="240" w:lineRule="auto"/>
        <w:rPr>
          <w:rFonts w:cs="David"/>
          <w:b w:val="0"/>
          <w:snapToGrid/>
          <w:spacing w:val="4"/>
          <w:sz w:val="24"/>
          <w:rtl/>
          <w:lang w:eastAsia="en-US"/>
        </w:rPr>
      </w:pPr>
      <w:r w:rsidRPr="001928BE">
        <w:rPr>
          <w:rFonts w:cs="David" w:hint="cs"/>
          <w:b w:val="0"/>
          <w:snapToGrid/>
          <w:spacing w:val="4"/>
          <w:sz w:val="24"/>
          <w:rtl/>
          <w:lang w:eastAsia="en-US"/>
        </w:rPr>
        <w:t xml:space="preserve">שיעור המטופלים מקרב האוכלוסייה שונה משמעותית באזורים השונים בעיר: במרכז ובצפון העיר (רבעים 6-1) - כ-5% מכלל האוכלוסייה באזור נמנו עם המטופלים (עם תיק) במחלקות המינהל לשירותים </w:t>
      </w:r>
      <w:r w:rsidRPr="00D10548">
        <w:rPr>
          <w:rFonts w:cs="David" w:hint="cs"/>
          <w:b w:val="0"/>
          <w:snapToGrid/>
          <w:spacing w:val="4"/>
          <w:sz w:val="24"/>
          <w:rtl/>
          <w:lang w:eastAsia="en-US"/>
        </w:rPr>
        <w:t>חברתיים. במזרח העיר (רובע 9) כ-13%, ובאזור דרום העיר (רבעים 7 ו-8) - כ-17%.</w:t>
      </w:r>
    </w:p>
    <w:p w:rsidR="00AA5249" w:rsidRDefault="00AA5249" w:rsidP="00BF5BFE">
      <w:pPr>
        <w:spacing w:before="120" w:line="240" w:lineRule="auto"/>
        <w:rPr>
          <w:spacing w:val="4"/>
          <w:rtl/>
        </w:rPr>
      </w:pPr>
      <w:r w:rsidRPr="00D10548">
        <w:rPr>
          <w:rFonts w:hint="cs"/>
          <w:spacing w:val="4"/>
          <w:rtl/>
        </w:rPr>
        <w:t xml:space="preserve">בנוסף למטופלים שיש להם תיק </w:t>
      </w:r>
      <w:proofErr w:type="spellStart"/>
      <w:r w:rsidRPr="00D10548">
        <w:rPr>
          <w:rFonts w:hint="cs"/>
          <w:spacing w:val="4"/>
          <w:rtl/>
        </w:rPr>
        <w:t>במינהל</w:t>
      </w:r>
      <w:proofErr w:type="spellEnd"/>
      <w:r w:rsidRPr="00D10548">
        <w:rPr>
          <w:rFonts w:hint="cs"/>
          <w:spacing w:val="4"/>
          <w:rtl/>
        </w:rPr>
        <w:t xml:space="preserve"> השירותים החברתיים, בשנת 2016 קיבלו שירות עוד 110,247 אנשים שלהם לא נפתח תיק. מהם כ-60% קיבלו שירות במסגרת אגף בריאות הציבור, </w:t>
      </w:r>
      <w:r>
        <w:rPr>
          <w:rFonts w:hint="cs"/>
          <w:spacing w:val="4"/>
          <w:rtl/>
        </w:rPr>
        <w:t xml:space="preserve">אשר </w:t>
      </w:r>
      <w:r w:rsidRPr="00D10548">
        <w:rPr>
          <w:rFonts w:hint="cs"/>
          <w:spacing w:val="4"/>
          <w:rtl/>
        </w:rPr>
        <w:t>כלל בדיקות שיניים לתלמידי בתי הספר ופעילויות לקידום הבריאות, 22% בתוכניות שונות של מינהל השירותים החברתיים (</w:t>
      </w:r>
      <w:r w:rsidRPr="00D10548">
        <w:rPr>
          <w:spacing w:val="4"/>
          <w:rtl/>
        </w:rPr>
        <w:t xml:space="preserve">מועדוני קשישים, </w:t>
      </w:r>
      <w:proofErr w:type="spellStart"/>
      <w:r w:rsidRPr="00D10548">
        <w:rPr>
          <w:spacing w:val="4"/>
          <w:rtl/>
        </w:rPr>
        <w:t>תוכניות</w:t>
      </w:r>
      <w:proofErr w:type="spellEnd"/>
      <w:r w:rsidRPr="00D10548">
        <w:rPr>
          <w:spacing w:val="4"/>
          <w:rtl/>
        </w:rPr>
        <w:t xml:space="preserve"> קהילתיות, </w:t>
      </w:r>
      <w:proofErr w:type="spellStart"/>
      <w:r w:rsidRPr="00D10548">
        <w:rPr>
          <w:spacing w:val="4"/>
          <w:rtl/>
        </w:rPr>
        <w:t>מסיל"ה</w:t>
      </w:r>
      <w:proofErr w:type="spellEnd"/>
      <w:r w:rsidRPr="00D10548">
        <w:rPr>
          <w:rFonts w:hint="cs"/>
          <w:spacing w:val="4"/>
          <w:rtl/>
        </w:rPr>
        <w:t xml:space="preserve">) והיתר קיבלו שירות במסגרת </w:t>
      </w:r>
      <w:proofErr w:type="spellStart"/>
      <w:r w:rsidRPr="00D10548">
        <w:rPr>
          <w:rFonts w:hint="cs"/>
          <w:spacing w:val="4"/>
          <w:rtl/>
        </w:rPr>
        <w:t>תוכניות</w:t>
      </w:r>
      <w:proofErr w:type="spellEnd"/>
      <w:r w:rsidRPr="00D10548">
        <w:rPr>
          <w:rFonts w:hint="cs"/>
          <w:spacing w:val="4"/>
          <w:rtl/>
        </w:rPr>
        <w:t xml:space="preserve"> סיוע לעולים חדשים.</w:t>
      </w:r>
    </w:p>
    <w:p w:rsidR="00AE6321" w:rsidRDefault="00E66506" w:rsidP="005C63CD">
      <w:pPr>
        <w:spacing w:before="120" w:after="120" w:line="240" w:lineRule="auto"/>
        <w:jc w:val="center"/>
        <w:rPr>
          <w:spacing w:val="4"/>
          <w:rtl/>
        </w:rPr>
      </w:pPr>
      <w:r w:rsidRPr="00E66506">
        <w:rPr>
          <w:rtl/>
        </w:rPr>
        <w:drawing>
          <wp:inline distT="0" distB="0" distL="0" distR="0" wp14:anchorId="656B2781" wp14:editId="5AD7732D">
            <wp:extent cx="5584190" cy="3377151"/>
            <wp:effectExtent l="0" t="0" r="0" b="0"/>
            <wp:docPr id="29" name="תמונה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584190" cy="3377151"/>
                    </a:xfrm>
                    <a:prstGeom prst="rect">
                      <a:avLst/>
                    </a:prstGeom>
                    <a:noFill/>
                    <a:ln>
                      <a:noFill/>
                    </a:ln>
                  </pic:spPr>
                </pic:pic>
              </a:graphicData>
            </a:graphic>
          </wp:inline>
        </w:drawing>
      </w:r>
    </w:p>
    <w:p w:rsidR="00585844" w:rsidRPr="007D5125" w:rsidRDefault="00585844" w:rsidP="005C63CD">
      <w:pPr>
        <w:pStyle w:val="4"/>
        <w:spacing w:before="120"/>
        <w:rPr>
          <w:rtl/>
        </w:rPr>
      </w:pPr>
      <w:r w:rsidRPr="007D5125">
        <w:rPr>
          <w:rFonts w:hint="cs"/>
          <w:rtl/>
        </w:rPr>
        <w:t>בתי אב בטיפול</w:t>
      </w:r>
    </w:p>
    <w:p w:rsidR="00AC0494" w:rsidRPr="00ED7674" w:rsidRDefault="008B64E3" w:rsidP="00BF5BFE">
      <w:pPr>
        <w:spacing w:line="240" w:lineRule="auto"/>
        <w:rPr>
          <w:rtl/>
        </w:rPr>
      </w:pPr>
      <w:r>
        <w:rPr>
          <w:rFonts w:hint="cs"/>
          <w:spacing w:val="4"/>
          <w:rtl/>
        </w:rPr>
        <w:t xml:space="preserve">מינהל השירותים החברתיים </w:t>
      </w:r>
      <w:r w:rsidR="00E21F9E">
        <w:rPr>
          <w:rFonts w:hint="cs"/>
          <w:spacing w:val="4"/>
          <w:rtl/>
        </w:rPr>
        <w:t xml:space="preserve">נותן טיפול </w:t>
      </w:r>
      <w:r w:rsidR="00112735">
        <w:rPr>
          <w:rFonts w:hint="cs"/>
          <w:spacing w:val="4"/>
          <w:rtl/>
        </w:rPr>
        <w:t xml:space="preserve">מתוך </w:t>
      </w:r>
      <w:r w:rsidR="000A73F4">
        <w:rPr>
          <w:rFonts w:hint="cs"/>
          <w:spacing w:val="4"/>
          <w:rtl/>
        </w:rPr>
        <w:t xml:space="preserve">ראייה משפחתית, ולכן שיטת </w:t>
      </w:r>
      <w:r w:rsidR="007C004F">
        <w:rPr>
          <w:rFonts w:hint="cs"/>
          <w:spacing w:val="4"/>
          <w:rtl/>
        </w:rPr>
        <w:t>הסיווג הראשונית</w:t>
      </w:r>
      <w:r w:rsidR="000A73F4">
        <w:rPr>
          <w:rFonts w:hint="cs"/>
          <w:spacing w:val="4"/>
          <w:rtl/>
        </w:rPr>
        <w:t xml:space="preserve"> של המטופלים היא לפי בתי אב, הנקבעים לפי משפחות גרעיניות (ולא לפי מגורים תחת קורת גג אחת). </w:t>
      </w:r>
      <w:r w:rsidR="00585844" w:rsidRPr="00A84176">
        <w:rPr>
          <w:rFonts w:hint="cs"/>
          <w:spacing w:val="4"/>
          <w:rtl/>
        </w:rPr>
        <w:t>בשנים האחרונות נמשכת מגמת הירידה</w:t>
      </w:r>
      <w:r w:rsidR="00585844">
        <w:rPr>
          <w:rFonts w:hint="cs"/>
          <w:spacing w:val="4"/>
          <w:rtl/>
        </w:rPr>
        <w:t xml:space="preserve"> ההדרגתית </w:t>
      </w:r>
      <w:r w:rsidR="00585844" w:rsidRPr="00A84176">
        <w:rPr>
          <w:rFonts w:hint="cs"/>
          <w:spacing w:val="4"/>
          <w:rtl/>
        </w:rPr>
        <w:t xml:space="preserve">במספר בתי האב המטופלים </w:t>
      </w:r>
      <w:proofErr w:type="spellStart"/>
      <w:r w:rsidR="00585844" w:rsidRPr="00A84176">
        <w:rPr>
          <w:rFonts w:hint="cs"/>
          <w:spacing w:val="4"/>
          <w:rtl/>
        </w:rPr>
        <w:t>במינהל</w:t>
      </w:r>
      <w:proofErr w:type="spellEnd"/>
      <w:r w:rsidR="00585844" w:rsidRPr="00A84176">
        <w:rPr>
          <w:rFonts w:hint="cs"/>
          <w:spacing w:val="4"/>
          <w:rtl/>
        </w:rPr>
        <w:t xml:space="preserve"> השירותים החברתיים, </w:t>
      </w:r>
      <w:r w:rsidR="00585844">
        <w:rPr>
          <w:rFonts w:hint="cs"/>
          <w:spacing w:val="4"/>
          <w:rtl/>
        </w:rPr>
        <w:t xml:space="preserve">הקיימת </w:t>
      </w:r>
      <w:r w:rsidR="00585844" w:rsidRPr="00A84176">
        <w:rPr>
          <w:rFonts w:hint="cs"/>
          <w:spacing w:val="4"/>
          <w:rtl/>
        </w:rPr>
        <w:t xml:space="preserve">זה למעלה מעשור. </w:t>
      </w:r>
      <w:r w:rsidR="009D4C18">
        <w:rPr>
          <w:rFonts w:hint="cs"/>
          <w:spacing w:val="4"/>
          <w:rtl/>
        </w:rPr>
        <w:t>במהלך חמש השנים האחרונות</w:t>
      </w:r>
      <w:r w:rsidR="00585844" w:rsidRPr="00A84176">
        <w:rPr>
          <w:rFonts w:hint="cs"/>
          <w:spacing w:val="4"/>
          <w:rtl/>
        </w:rPr>
        <w:t xml:space="preserve"> חלה ירידה של כ-1</w:t>
      </w:r>
      <w:r w:rsidR="006B39D6">
        <w:rPr>
          <w:rFonts w:hint="cs"/>
          <w:spacing w:val="4"/>
          <w:rtl/>
        </w:rPr>
        <w:t>2</w:t>
      </w:r>
      <w:r w:rsidR="00585844" w:rsidRPr="00A84176">
        <w:rPr>
          <w:rFonts w:hint="cs"/>
          <w:spacing w:val="4"/>
          <w:rtl/>
        </w:rPr>
        <w:t xml:space="preserve">.5% </w:t>
      </w:r>
      <w:r w:rsidR="00585844">
        <w:rPr>
          <w:rFonts w:hint="cs"/>
          <w:spacing w:val="4"/>
          <w:rtl/>
        </w:rPr>
        <w:t xml:space="preserve">בבתי האב המטופלים, </w:t>
      </w:r>
      <w:r w:rsidR="00585844" w:rsidRPr="00A84176">
        <w:rPr>
          <w:rFonts w:hint="cs"/>
          <w:spacing w:val="4"/>
          <w:rtl/>
        </w:rPr>
        <w:t>מ-</w:t>
      </w:r>
      <w:r w:rsidR="006B39D6">
        <w:rPr>
          <w:rFonts w:hint="cs"/>
          <w:sz w:val="17"/>
          <w:rtl/>
        </w:rPr>
        <w:t>25,493</w:t>
      </w:r>
      <w:r w:rsidR="006B39D6">
        <w:rPr>
          <w:rFonts w:hint="cs"/>
          <w:spacing w:val="4"/>
          <w:rtl/>
        </w:rPr>
        <w:t xml:space="preserve"> </w:t>
      </w:r>
      <w:r w:rsidR="00585844" w:rsidRPr="00A84176">
        <w:rPr>
          <w:rFonts w:hint="cs"/>
          <w:spacing w:val="4"/>
          <w:rtl/>
        </w:rPr>
        <w:t>ב</w:t>
      </w:r>
      <w:r w:rsidR="00585844">
        <w:rPr>
          <w:rFonts w:hint="cs"/>
          <w:spacing w:val="4"/>
          <w:rtl/>
        </w:rPr>
        <w:t xml:space="preserve">סוף </w:t>
      </w:r>
      <w:r w:rsidR="00585844" w:rsidRPr="00A84176">
        <w:rPr>
          <w:rFonts w:hint="cs"/>
          <w:spacing w:val="4"/>
          <w:rtl/>
        </w:rPr>
        <w:t>שנת 201</w:t>
      </w:r>
      <w:r w:rsidR="00402A63">
        <w:rPr>
          <w:rFonts w:hint="cs"/>
          <w:spacing w:val="4"/>
          <w:rtl/>
        </w:rPr>
        <w:t>2</w:t>
      </w:r>
      <w:r w:rsidR="00585844" w:rsidRPr="00A84176">
        <w:rPr>
          <w:rFonts w:hint="cs"/>
          <w:spacing w:val="4"/>
          <w:rtl/>
        </w:rPr>
        <w:t xml:space="preserve"> ל-22,319 בסוף שנת 2016.</w:t>
      </w:r>
      <w:r w:rsidR="00585844">
        <w:rPr>
          <w:rFonts w:hint="cs"/>
          <w:spacing w:val="4"/>
          <w:rtl/>
        </w:rPr>
        <w:t xml:space="preserve"> ירידה זו חלה הן בבתי אב משפחות והן בבתי אב קשישים</w:t>
      </w:r>
      <w:r w:rsidR="007C7B1E">
        <w:rPr>
          <w:rFonts w:hint="cs"/>
          <w:spacing w:val="4"/>
          <w:rtl/>
        </w:rPr>
        <w:t xml:space="preserve"> (</w:t>
      </w:r>
      <w:r w:rsidR="00844392">
        <w:rPr>
          <w:rFonts w:hint="cs"/>
          <w:spacing w:val="4"/>
          <w:rtl/>
        </w:rPr>
        <w:t>בהם ראש המשפחה הנו קשיש</w:t>
      </w:r>
      <w:r w:rsidR="007C7B1E">
        <w:rPr>
          <w:rFonts w:hint="cs"/>
          <w:spacing w:val="4"/>
          <w:rtl/>
        </w:rPr>
        <w:t>)</w:t>
      </w:r>
      <w:r w:rsidR="006F1463">
        <w:rPr>
          <w:rFonts w:hint="cs"/>
          <w:spacing w:val="4"/>
          <w:rtl/>
        </w:rPr>
        <w:t>, אם כי בבתי אב</w:t>
      </w:r>
      <w:r w:rsidR="00665642">
        <w:rPr>
          <w:rFonts w:hint="cs"/>
          <w:spacing w:val="4"/>
          <w:rtl/>
        </w:rPr>
        <w:t xml:space="preserve"> משפחות שבטיפול המינהל</w:t>
      </w:r>
      <w:r w:rsidR="006F1463">
        <w:rPr>
          <w:rFonts w:hint="cs"/>
          <w:spacing w:val="4"/>
          <w:rtl/>
        </w:rPr>
        <w:t xml:space="preserve"> </w:t>
      </w:r>
      <w:r w:rsidR="00D01650">
        <w:rPr>
          <w:rFonts w:hint="cs"/>
          <w:spacing w:val="4"/>
          <w:rtl/>
        </w:rPr>
        <w:t xml:space="preserve">ירידה זו חדה יותר. הפער </w:t>
      </w:r>
      <w:r w:rsidR="00162A8F">
        <w:rPr>
          <w:rFonts w:hint="cs"/>
          <w:spacing w:val="4"/>
          <w:rtl/>
        </w:rPr>
        <w:t xml:space="preserve">ההולך וגדל </w:t>
      </w:r>
      <w:r w:rsidR="00D01650">
        <w:rPr>
          <w:rFonts w:hint="cs"/>
          <w:spacing w:val="4"/>
          <w:rtl/>
        </w:rPr>
        <w:t xml:space="preserve">בין מספר בתי אב קשישים </w:t>
      </w:r>
      <w:r w:rsidR="00162A8F">
        <w:rPr>
          <w:rFonts w:hint="cs"/>
          <w:spacing w:val="4"/>
          <w:rtl/>
        </w:rPr>
        <w:t xml:space="preserve">המטופלים על </w:t>
      </w:r>
      <w:r w:rsidR="00162A8F" w:rsidRPr="00ED7674">
        <w:rPr>
          <w:rFonts w:hint="cs"/>
          <w:rtl/>
        </w:rPr>
        <w:t xml:space="preserve">ידי המינהל </w:t>
      </w:r>
      <w:r w:rsidR="00D01650" w:rsidRPr="00ED7674">
        <w:rPr>
          <w:rFonts w:hint="cs"/>
          <w:rtl/>
        </w:rPr>
        <w:t>ל</w:t>
      </w:r>
      <w:r w:rsidR="00754EB5" w:rsidRPr="00ED7674">
        <w:rPr>
          <w:rFonts w:hint="cs"/>
          <w:rtl/>
        </w:rPr>
        <w:t xml:space="preserve">מספר </w:t>
      </w:r>
      <w:r w:rsidR="00162A8F" w:rsidRPr="00ED7674">
        <w:rPr>
          <w:rFonts w:hint="cs"/>
          <w:rtl/>
        </w:rPr>
        <w:t xml:space="preserve">בתי אב </w:t>
      </w:r>
      <w:r w:rsidR="00D01650" w:rsidRPr="00ED7674">
        <w:rPr>
          <w:rFonts w:hint="cs"/>
          <w:rtl/>
        </w:rPr>
        <w:t>משפחות</w:t>
      </w:r>
      <w:r w:rsidR="00162A8F" w:rsidRPr="00ED7674">
        <w:rPr>
          <w:rFonts w:hint="cs"/>
          <w:rtl/>
        </w:rPr>
        <w:t xml:space="preserve"> המטופלים</w:t>
      </w:r>
      <w:r w:rsidR="00665642" w:rsidRPr="00ED7674">
        <w:rPr>
          <w:rFonts w:hint="cs"/>
          <w:rtl/>
        </w:rPr>
        <w:t xml:space="preserve">, נמצא בהלימה </w:t>
      </w:r>
      <w:r w:rsidR="00162A8F" w:rsidRPr="00ED7674">
        <w:rPr>
          <w:rFonts w:hint="cs"/>
          <w:rtl/>
        </w:rPr>
        <w:t xml:space="preserve">עם </w:t>
      </w:r>
      <w:r w:rsidR="00D01650" w:rsidRPr="00ED7674">
        <w:rPr>
          <w:rFonts w:hint="cs"/>
          <w:rtl/>
        </w:rPr>
        <w:t xml:space="preserve">העלייה באחוז הקשישים בעיר בשנים </w:t>
      </w:r>
      <w:r w:rsidR="00162A8F" w:rsidRPr="00ED7674">
        <w:rPr>
          <w:rFonts w:hint="cs"/>
          <w:rtl/>
        </w:rPr>
        <w:t>האחרונות</w:t>
      </w:r>
      <w:r w:rsidR="00585844" w:rsidRPr="00ED7674">
        <w:rPr>
          <w:rFonts w:hint="cs"/>
          <w:rtl/>
        </w:rPr>
        <w:t>.</w:t>
      </w:r>
      <w:r w:rsidR="00D53152" w:rsidRPr="00ED7674">
        <w:rPr>
          <w:rFonts w:hint="cs"/>
          <w:rtl/>
        </w:rPr>
        <w:t xml:space="preserve"> </w:t>
      </w:r>
      <w:r w:rsidR="00162A8F" w:rsidRPr="00ED7674">
        <w:rPr>
          <w:rFonts w:hint="cs"/>
          <w:rtl/>
        </w:rPr>
        <w:t xml:space="preserve">בשנת 2016 </w:t>
      </w:r>
      <w:r w:rsidR="00585844" w:rsidRPr="00ED7674">
        <w:rPr>
          <w:rFonts w:hint="cs"/>
          <w:rtl/>
        </w:rPr>
        <w:t xml:space="preserve">מתוך כלל בתי האב, שטופלו על ידי מינהל השירותים החברתיים - כ-40% הם בתי אב של משפחות, מרביתם בדרום ומזרח העיר (כ-55%), וכ-28% מתוכם הם חד-הוריים; </w:t>
      </w:r>
      <w:r w:rsidR="00585844" w:rsidRPr="00ED7674">
        <w:rPr>
          <w:rFonts w:hint="cs"/>
          <w:rtl/>
        </w:rPr>
        <w:lastRenderedPageBreak/>
        <w:t xml:space="preserve">כ-60% מכלל בתי האב שבטיפול הם בתי אב של קשישים, מהם כ-47% </w:t>
      </w:r>
      <w:r w:rsidR="00585844" w:rsidRPr="00ED7674">
        <w:rPr>
          <w:rtl/>
        </w:rPr>
        <w:t>ב</w:t>
      </w:r>
      <w:r w:rsidR="00585844" w:rsidRPr="00ED7674">
        <w:rPr>
          <w:rFonts w:hint="cs"/>
          <w:rtl/>
        </w:rPr>
        <w:t>מרכז ובצפון העיר, אזור בו מתגוררים קשישים רבים.</w:t>
      </w:r>
      <w:r w:rsidR="006F1463" w:rsidRPr="00ED7674">
        <w:rPr>
          <w:rFonts w:hint="cs"/>
          <w:rtl/>
        </w:rPr>
        <w:t xml:space="preserve"> </w:t>
      </w:r>
    </w:p>
    <w:p w:rsidR="00B67F54" w:rsidRDefault="00F94BF5" w:rsidP="005C63CD">
      <w:pPr>
        <w:spacing w:before="120" w:after="120" w:line="240" w:lineRule="auto"/>
        <w:jc w:val="center"/>
        <w:rPr>
          <w:spacing w:val="4"/>
          <w:rtl/>
        </w:rPr>
      </w:pPr>
      <w:r w:rsidRPr="00B67F54">
        <w:rPr>
          <w:rFonts w:hint="cs"/>
          <w:noProof/>
        </w:rPr>
        <w:drawing>
          <wp:inline distT="0" distB="0" distL="0" distR="0" wp14:anchorId="166A7418" wp14:editId="0CF48208">
            <wp:extent cx="5610225" cy="3276600"/>
            <wp:effectExtent l="0" t="0" r="9525" b="0"/>
            <wp:docPr id="23" name="תמונה 23" descr="הערה: אין נתונים לשנת 2000." title="בתי אב בטיפול מינהל השירותים החברתיים, לפי סוג בית אב (1992-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10225" cy="3276600"/>
                    </a:xfrm>
                    <a:prstGeom prst="rect">
                      <a:avLst/>
                    </a:prstGeom>
                    <a:noFill/>
                    <a:ln>
                      <a:noFill/>
                    </a:ln>
                  </pic:spPr>
                </pic:pic>
              </a:graphicData>
            </a:graphic>
          </wp:inline>
        </w:drawing>
      </w:r>
    </w:p>
    <w:p w:rsidR="00B7449D" w:rsidRDefault="00B7449D" w:rsidP="00B7449D">
      <w:pPr>
        <w:spacing w:line="240" w:lineRule="auto"/>
        <w:rPr>
          <w:rtl/>
        </w:rPr>
      </w:pPr>
      <w:r w:rsidRPr="00ED7674">
        <w:rPr>
          <w:rFonts w:hint="cs"/>
          <w:rtl/>
        </w:rPr>
        <w:t xml:space="preserve">מלבד האגפים והמחלקות האזוריות, </w:t>
      </w:r>
      <w:proofErr w:type="spellStart"/>
      <w:r w:rsidRPr="00ED7674">
        <w:rPr>
          <w:rFonts w:hint="cs"/>
          <w:rtl/>
        </w:rPr>
        <w:t>במינהל</w:t>
      </w:r>
      <w:proofErr w:type="spellEnd"/>
      <w:r w:rsidRPr="00ED7674">
        <w:rPr>
          <w:rFonts w:hint="cs"/>
          <w:rtl/>
        </w:rPr>
        <w:t xml:space="preserve"> השירותים החברתיים ישנן מספר יחידות פונקציונליות, המספקות שירות לכלל תושבי העיר: שירות לנכויות התפתחותיות (מלבד נכים אחרים המטופלים באגפים ובמחלקות האזוריות) - 858 מטופלים; מרכז רב שירותים לעיוור (</w:t>
      </w:r>
      <w:proofErr w:type="spellStart"/>
      <w:r w:rsidRPr="00ED7674">
        <w:rPr>
          <w:rFonts w:hint="cs"/>
          <w:rtl/>
        </w:rPr>
        <w:t>מרש"ל</w:t>
      </w:r>
      <w:proofErr w:type="spellEnd"/>
      <w:r w:rsidRPr="00ED7674">
        <w:rPr>
          <w:rFonts w:hint="cs"/>
          <w:rtl/>
        </w:rPr>
        <w:t xml:space="preserve">) - 860 לקויי ראייה; יחידה </w:t>
      </w:r>
      <w:proofErr w:type="spellStart"/>
      <w:r w:rsidRPr="00ED7674">
        <w:rPr>
          <w:rFonts w:hint="cs"/>
          <w:rtl/>
        </w:rPr>
        <w:t>לדרי</w:t>
      </w:r>
      <w:proofErr w:type="spellEnd"/>
      <w:r w:rsidRPr="00ED7674">
        <w:rPr>
          <w:rFonts w:hint="cs"/>
          <w:rtl/>
        </w:rPr>
        <w:t xml:space="preserve"> רחוב - 570 מטופלים. </w:t>
      </w:r>
    </w:p>
    <w:p w:rsidR="00211721" w:rsidRPr="00ED7674" w:rsidRDefault="00211721" w:rsidP="00B7449D">
      <w:pPr>
        <w:spacing w:line="240" w:lineRule="auto"/>
        <w:rPr>
          <w:rtl/>
        </w:rPr>
      </w:pPr>
    </w:p>
    <w:p w:rsidR="00B7449D" w:rsidRPr="00E329A7" w:rsidRDefault="00B7449D" w:rsidP="00087CDA">
      <w:pPr>
        <w:pStyle w:val="3"/>
        <w:numPr>
          <w:ilvl w:val="0"/>
          <w:numId w:val="32"/>
        </w:numPr>
        <w:ind w:left="284" w:hanging="284"/>
      </w:pPr>
      <w:r w:rsidRPr="00E329A7">
        <w:rPr>
          <w:rtl/>
        </w:rPr>
        <w:t>ביטוח לאומי</w:t>
      </w:r>
    </w:p>
    <w:p w:rsidR="00B7449D" w:rsidRDefault="00B7449D" w:rsidP="005C63CD">
      <w:pPr>
        <w:pStyle w:val="4"/>
        <w:spacing w:before="120"/>
        <w:rPr>
          <w:rtl/>
        </w:rPr>
      </w:pPr>
      <w:r w:rsidRPr="00E329A7">
        <w:rPr>
          <w:rFonts w:hint="cs"/>
          <w:rtl/>
        </w:rPr>
        <w:t xml:space="preserve">קצבת </w:t>
      </w:r>
      <w:proofErr w:type="spellStart"/>
      <w:r w:rsidRPr="00E329A7">
        <w:rPr>
          <w:rFonts w:hint="cs"/>
          <w:rtl/>
        </w:rPr>
        <w:t>זיקנה</w:t>
      </w:r>
      <w:proofErr w:type="spellEnd"/>
      <w:r w:rsidRPr="00E329A7">
        <w:rPr>
          <w:rFonts w:hint="cs"/>
          <w:rtl/>
        </w:rPr>
        <w:t xml:space="preserve"> ושארים</w:t>
      </w:r>
    </w:p>
    <w:p w:rsidR="00211721" w:rsidRPr="00880332" w:rsidRDefault="00211721" w:rsidP="00EA6308">
      <w:pPr>
        <w:pBdr>
          <w:top w:val="dotted" w:sz="8" w:space="1" w:color="215868"/>
          <w:left w:val="dotted" w:sz="8" w:space="4" w:color="215868"/>
          <w:bottom w:val="dotted" w:sz="8" w:space="1" w:color="215868"/>
          <w:right w:val="dotted" w:sz="8" w:space="4" w:color="215868"/>
        </w:pBdr>
        <w:spacing w:before="60" w:after="40" w:line="240" w:lineRule="auto"/>
        <w:ind w:left="113"/>
        <w:rPr>
          <w:rStyle w:val="aff1"/>
          <w:rtl/>
        </w:rPr>
      </w:pPr>
      <w:r w:rsidRPr="00880332">
        <w:rPr>
          <w:rStyle w:val="aff1"/>
          <w:rFonts w:hint="cs"/>
          <w:rtl/>
        </w:rPr>
        <w:t xml:space="preserve">לאורך השנים מספר מקבלי קצבת </w:t>
      </w:r>
      <w:proofErr w:type="spellStart"/>
      <w:r w:rsidRPr="00880332">
        <w:rPr>
          <w:rStyle w:val="aff1"/>
          <w:rFonts w:hint="cs"/>
          <w:rtl/>
        </w:rPr>
        <w:t>זיקנה</w:t>
      </w:r>
      <w:proofErr w:type="spellEnd"/>
      <w:r w:rsidRPr="00880332">
        <w:rPr>
          <w:rStyle w:val="aff1"/>
          <w:rFonts w:hint="cs"/>
          <w:rtl/>
        </w:rPr>
        <w:t xml:space="preserve"> נותר יציב, ובשנים האחרונות נמצא במגמת עליה. לעומת זאת, שיעור מקבלי השלמת הכנסה בקרב מקבלי קצבת זקנה ושיעור מקבלי קצבת שארים נמצאים במגמת ירידה.</w:t>
      </w:r>
    </w:p>
    <w:p w:rsidR="00BF5BFE" w:rsidRDefault="00B7449D" w:rsidP="00211721">
      <w:pPr>
        <w:spacing w:before="60" w:line="240" w:lineRule="auto"/>
        <w:rPr>
          <w:spacing w:val="4"/>
          <w:rtl/>
        </w:rPr>
      </w:pPr>
      <w:r w:rsidRPr="00E329A7">
        <w:rPr>
          <w:spacing w:val="4"/>
          <w:rtl/>
        </w:rPr>
        <w:t xml:space="preserve">בדצמבר </w:t>
      </w:r>
      <w:r w:rsidRPr="00E329A7">
        <w:rPr>
          <w:rFonts w:hint="cs"/>
          <w:spacing w:val="4"/>
          <w:rtl/>
        </w:rPr>
        <w:t>2016</w:t>
      </w:r>
      <w:r w:rsidRPr="00E329A7">
        <w:rPr>
          <w:spacing w:val="4"/>
          <w:rtl/>
        </w:rPr>
        <w:t xml:space="preserve"> הגיע מספר מקבלי קצבת </w:t>
      </w:r>
      <w:proofErr w:type="spellStart"/>
      <w:r w:rsidRPr="00E329A7">
        <w:rPr>
          <w:spacing w:val="4"/>
          <w:rtl/>
        </w:rPr>
        <w:t>זיקנה</w:t>
      </w:r>
      <w:proofErr w:type="spellEnd"/>
      <w:r w:rsidR="00BF5BFE">
        <w:rPr>
          <w:rFonts w:hint="cs"/>
          <w:spacing w:val="4"/>
          <w:rtl/>
        </w:rPr>
        <w:t xml:space="preserve"> ומקבלי קצבת שארים</w:t>
      </w:r>
      <w:r w:rsidRPr="00E329A7">
        <w:rPr>
          <w:spacing w:val="4"/>
          <w:rtl/>
        </w:rPr>
        <w:t xml:space="preserve"> בעיר </w:t>
      </w:r>
      <w:r w:rsidR="00BF5BFE">
        <w:rPr>
          <w:rFonts w:hint="cs"/>
          <w:spacing w:val="4"/>
          <w:rtl/>
        </w:rPr>
        <w:t xml:space="preserve">ל-64,515 איש, מתוכם: </w:t>
      </w:r>
      <w:r w:rsidRPr="00E329A7">
        <w:rPr>
          <w:rtl/>
        </w:rPr>
        <w:t>58,720</w:t>
      </w:r>
      <w:r w:rsidRPr="00E329A7">
        <w:rPr>
          <w:rFonts w:hint="cs"/>
          <w:spacing w:val="4"/>
          <w:rtl/>
        </w:rPr>
        <w:t xml:space="preserve"> </w:t>
      </w:r>
      <w:r w:rsidRPr="00E329A7">
        <w:rPr>
          <w:spacing w:val="4"/>
          <w:rtl/>
        </w:rPr>
        <w:t xml:space="preserve">מקבלי </w:t>
      </w:r>
      <w:r w:rsidR="00BF5BFE">
        <w:rPr>
          <w:rFonts w:hint="cs"/>
          <w:spacing w:val="4"/>
          <w:rtl/>
        </w:rPr>
        <w:t xml:space="preserve">קצבת </w:t>
      </w:r>
      <w:proofErr w:type="spellStart"/>
      <w:r w:rsidR="00BF5BFE">
        <w:rPr>
          <w:rFonts w:hint="cs"/>
          <w:spacing w:val="4"/>
          <w:rtl/>
        </w:rPr>
        <w:t>זיקנה</w:t>
      </w:r>
      <w:proofErr w:type="spellEnd"/>
      <w:r w:rsidR="00BF5BFE">
        <w:rPr>
          <w:rFonts w:hint="cs"/>
          <w:spacing w:val="4"/>
          <w:rtl/>
        </w:rPr>
        <w:t xml:space="preserve"> ועוד </w:t>
      </w:r>
      <w:r w:rsidRPr="00E329A7">
        <w:rPr>
          <w:rtl/>
        </w:rPr>
        <w:t>5,795</w:t>
      </w:r>
      <w:r w:rsidR="00BF5BFE">
        <w:rPr>
          <w:rFonts w:hint="cs"/>
          <w:spacing w:val="4"/>
          <w:rtl/>
        </w:rPr>
        <w:t xml:space="preserve"> מקבלי קצבת שארים</w:t>
      </w:r>
      <w:r w:rsidRPr="00E329A7">
        <w:rPr>
          <w:spacing w:val="4"/>
          <w:rtl/>
        </w:rPr>
        <w:t>.</w:t>
      </w:r>
      <w:r w:rsidRPr="00187858">
        <w:rPr>
          <w:rFonts w:hint="cs"/>
          <w:color w:val="FF0000"/>
          <w:spacing w:val="4"/>
          <w:rtl/>
        </w:rPr>
        <w:t xml:space="preserve"> </w:t>
      </w:r>
    </w:p>
    <w:p w:rsidR="00B7449D" w:rsidRPr="002377C9" w:rsidRDefault="00B7449D" w:rsidP="00BF5BFE">
      <w:pPr>
        <w:spacing w:line="240" w:lineRule="auto"/>
        <w:rPr>
          <w:color w:val="FF0000"/>
          <w:spacing w:val="4"/>
          <w:rtl/>
        </w:rPr>
      </w:pPr>
      <w:r w:rsidRPr="00FF1D5C">
        <w:rPr>
          <w:rFonts w:hint="cs"/>
          <w:spacing w:val="4"/>
          <w:rtl/>
        </w:rPr>
        <w:t xml:space="preserve">לאורך השנים מספר מקבלי קצבת </w:t>
      </w:r>
      <w:proofErr w:type="spellStart"/>
      <w:r w:rsidRPr="00FF1D5C">
        <w:rPr>
          <w:rFonts w:hint="cs"/>
          <w:spacing w:val="4"/>
          <w:rtl/>
        </w:rPr>
        <w:t>זיקנה</w:t>
      </w:r>
      <w:proofErr w:type="spellEnd"/>
      <w:r w:rsidRPr="00FF1D5C">
        <w:rPr>
          <w:rFonts w:hint="cs"/>
          <w:spacing w:val="4"/>
          <w:rtl/>
        </w:rPr>
        <w:t xml:space="preserve"> נותר יציב ובחמש </w:t>
      </w:r>
      <w:r w:rsidRPr="00754EB5">
        <w:rPr>
          <w:rFonts w:hint="cs"/>
          <w:spacing w:val="4"/>
          <w:rtl/>
        </w:rPr>
        <w:t>השנים האחרונות עלה ב-12%.</w:t>
      </w:r>
      <w:r w:rsidRPr="00754EB5">
        <w:rPr>
          <w:rFonts w:hint="cs"/>
          <w:color w:val="FF0000"/>
          <w:spacing w:val="4"/>
          <w:rtl/>
        </w:rPr>
        <w:t xml:space="preserve"> </w:t>
      </w:r>
      <w:r w:rsidRPr="00754EB5">
        <w:rPr>
          <w:rFonts w:hint="cs"/>
          <w:spacing w:val="4"/>
          <w:rtl/>
        </w:rPr>
        <w:t>לעומת זאת, מספר מקבלי קצבת שארים נמצא במגמת ירידה עקבית: בין השנים 2016-2000 ירד מספר מקבלי קצבת שארים בכ-49%. מגמה זו בולטת בהשוואה לירידה המתונה בישראל באותה התקופה - ירידה של כ-8%.</w:t>
      </w:r>
    </w:p>
    <w:p w:rsidR="0095651F" w:rsidRDefault="00B7449D" w:rsidP="00211721">
      <w:pPr>
        <w:spacing w:line="240" w:lineRule="auto"/>
        <w:rPr>
          <w:spacing w:val="4"/>
          <w:rtl/>
        </w:rPr>
      </w:pPr>
      <w:r w:rsidRPr="002377C9">
        <w:rPr>
          <w:rFonts w:hint="cs"/>
          <w:spacing w:val="4"/>
          <w:rtl/>
        </w:rPr>
        <w:t xml:space="preserve">בשנת 2016 כ-12% ממקבלי קצבת </w:t>
      </w:r>
      <w:proofErr w:type="spellStart"/>
      <w:r w:rsidRPr="002377C9">
        <w:rPr>
          <w:rFonts w:hint="cs"/>
          <w:spacing w:val="4"/>
          <w:rtl/>
        </w:rPr>
        <w:t>זיקנה</w:t>
      </w:r>
      <w:proofErr w:type="spellEnd"/>
      <w:r w:rsidRPr="002377C9">
        <w:rPr>
          <w:rFonts w:hint="cs"/>
          <w:spacing w:val="4"/>
          <w:rtl/>
        </w:rPr>
        <w:t xml:space="preserve"> בתל-אביב</w:t>
      </w:r>
      <w:r w:rsidRPr="00076436">
        <w:rPr>
          <w:rFonts w:hint="cs"/>
          <w:spacing w:val="4"/>
          <w:rtl/>
        </w:rPr>
        <w:t>-יפו מקבלים השלמת הכנסה בנוסף לקצבה.</w:t>
      </w:r>
    </w:p>
    <w:p w:rsidR="00B7449D" w:rsidRPr="00E24155" w:rsidRDefault="00B7449D" w:rsidP="00211721">
      <w:pPr>
        <w:spacing w:line="240" w:lineRule="auto"/>
        <w:rPr>
          <w:spacing w:val="4"/>
          <w:rtl/>
        </w:rPr>
      </w:pPr>
      <w:r w:rsidRPr="00076436">
        <w:rPr>
          <w:rFonts w:hint="cs"/>
          <w:spacing w:val="4"/>
          <w:rtl/>
        </w:rPr>
        <w:t>שיעור זה נמוך בהשוואה לאוכלוסייה המקבילה בישראל - כ-</w:t>
      </w:r>
      <w:r>
        <w:rPr>
          <w:rFonts w:hint="cs"/>
          <w:spacing w:val="4"/>
          <w:rtl/>
        </w:rPr>
        <w:t>19</w:t>
      </w:r>
      <w:r w:rsidRPr="00076436">
        <w:rPr>
          <w:rFonts w:hint="cs"/>
          <w:spacing w:val="4"/>
          <w:rtl/>
        </w:rPr>
        <w:t>%.</w:t>
      </w:r>
      <w:r w:rsidRPr="00187858">
        <w:rPr>
          <w:rFonts w:hint="cs"/>
          <w:color w:val="FF0000"/>
          <w:spacing w:val="4"/>
          <w:rtl/>
        </w:rPr>
        <w:t xml:space="preserve"> </w:t>
      </w:r>
      <w:r w:rsidRPr="00E329A7">
        <w:rPr>
          <w:rFonts w:hint="cs"/>
          <w:spacing w:val="4"/>
          <w:rtl/>
        </w:rPr>
        <w:t xml:space="preserve">אחוז מקבלי השלמת הכנסה מקרב מקבלי קצבת </w:t>
      </w:r>
      <w:proofErr w:type="spellStart"/>
      <w:r w:rsidRPr="00E329A7">
        <w:rPr>
          <w:rFonts w:hint="cs"/>
          <w:spacing w:val="4"/>
          <w:rtl/>
        </w:rPr>
        <w:t>זיקנה</w:t>
      </w:r>
      <w:proofErr w:type="spellEnd"/>
      <w:r w:rsidRPr="00E329A7">
        <w:rPr>
          <w:rFonts w:hint="cs"/>
          <w:spacing w:val="4"/>
          <w:rtl/>
        </w:rPr>
        <w:t xml:space="preserve"> שונה בין האזורים השונ</w:t>
      </w:r>
      <w:r w:rsidRPr="00E24155">
        <w:rPr>
          <w:rFonts w:hint="cs"/>
          <w:spacing w:val="4"/>
          <w:rtl/>
        </w:rPr>
        <w:t>ים בעיר</w:t>
      </w:r>
      <w:r>
        <w:rPr>
          <w:rFonts w:hint="cs"/>
          <w:spacing w:val="4"/>
          <w:rtl/>
        </w:rPr>
        <w:t>:</w:t>
      </w:r>
      <w:r w:rsidRPr="00E24155">
        <w:rPr>
          <w:rFonts w:hint="cs"/>
          <w:spacing w:val="4"/>
          <w:rtl/>
        </w:rPr>
        <w:t xml:space="preserve"> בדרום העיר ובמזרחה שיעור מקבלי השלמת הכנסה מקרב מקבלי קצבת </w:t>
      </w:r>
      <w:proofErr w:type="spellStart"/>
      <w:r w:rsidRPr="00E24155">
        <w:rPr>
          <w:rFonts w:hint="cs"/>
          <w:spacing w:val="4"/>
          <w:rtl/>
        </w:rPr>
        <w:t>זיקנה</w:t>
      </w:r>
      <w:proofErr w:type="spellEnd"/>
      <w:r w:rsidRPr="00E24155">
        <w:rPr>
          <w:rFonts w:hint="cs"/>
          <w:spacing w:val="4"/>
          <w:rtl/>
        </w:rPr>
        <w:t xml:space="preserve"> עומד על כ-29%</w:t>
      </w:r>
      <w:r w:rsidRPr="00187858">
        <w:rPr>
          <w:rFonts w:hint="cs"/>
          <w:color w:val="FF0000"/>
          <w:spacing w:val="4"/>
          <w:rtl/>
        </w:rPr>
        <w:t xml:space="preserve"> </w:t>
      </w:r>
      <w:r w:rsidRPr="00FF1D5C">
        <w:rPr>
          <w:rFonts w:hint="cs"/>
          <w:spacing w:val="4"/>
          <w:rtl/>
        </w:rPr>
        <w:t>וכ-</w:t>
      </w:r>
      <w:r w:rsidRPr="00E24155">
        <w:rPr>
          <w:rFonts w:hint="cs"/>
          <w:spacing w:val="4"/>
          <w:rtl/>
        </w:rPr>
        <w:t xml:space="preserve">19% (בהתאמה), בעוד שבמרכז וצפון העיר השיעור עומד על כ-5% בשני </w:t>
      </w:r>
      <w:proofErr w:type="spellStart"/>
      <w:r w:rsidRPr="00E24155">
        <w:rPr>
          <w:rFonts w:hint="cs"/>
          <w:spacing w:val="4"/>
          <w:rtl/>
        </w:rPr>
        <w:t>האיזורים</w:t>
      </w:r>
      <w:proofErr w:type="spellEnd"/>
      <w:r w:rsidRPr="00E24155">
        <w:rPr>
          <w:rFonts w:hint="cs"/>
          <w:spacing w:val="4"/>
          <w:rtl/>
        </w:rPr>
        <w:t xml:space="preserve">. </w:t>
      </w:r>
    </w:p>
    <w:p w:rsidR="00B7449D" w:rsidRDefault="00B7449D" w:rsidP="00BF5BFE">
      <w:pPr>
        <w:spacing w:before="120" w:line="240" w:lineRule="auto"/>
        <w:rPr>
          <w:spacing w:val="4"/>
          <w:rtl/>
        </w:rPr>
      </w:pPr>
      <w:r w:rsidRPr="00D4053A">
        <w:rPr>
          <w:rFonts w:hint="cs"/>
          <w:spacing w:val="4"/>
          <w:rtl/>
        </w:rPr>
        <w:t xml:space="preserve">לאורך השנים חלה ירידה בשיעור מקבלי השלמת הכנסה בקרב המקבלים קצבת </w:t>
      </w:r>
      <w:proofErr w:type="spellStart"/>
      <w:r w:rsidRPr="00D4053A">
        <w:rPr>
          <w:rFonts w:hint="cs"/>
          <w:spacing w:val="4"/>
          <w:rtl/>
        </w:rPr>
        <w:t>זיקנה</w:t>
      </w:r>
      <w:proofErr w:type="spellEnd"/>
      <w:r w:rsidRPr="00D4053A">
        <w:rPr>
          <w:rFonts w:hint="cs"/>
          <w:spacing w:val="4"/>
          <w:rtl/>
        </w:rPr>
        <w:t xml:space="preserve"> בתל-אביב-יפו, מכ-17% </w:t>
      </w:r>
      <w:r w:rsidRPr="00D377C5">
        <w:rPr>
          <w:rFonts w:hint="cs"/>
          <w:spacing w:val="4"/>
          <w:rtl/>
        </w:rPr>
        <w:t xml:space="preserve">בשנת 2000 לכ-12% בשנת 2016. גם בכלל ישראל ירד שיעור זה, מכ-30% בשנת 2000 </w:t>
      </w:r>
      <w:r w:rsidRPr="002377C9">
        <w:rPr>
          <w:rFonts w:hint="cs"/>
          <w:spacing w:val="4"/>
          <w:rtl/>
        </w:rPr>
        <w:t>לכ-</w:t>
      </w:r>
      <w:r>
        <w:rPr>
          <w:rFonts w:hint="cs"/>
          <w:spacing w:val="4"/>
          <w:rtl/>
        </w:rPr>
        <w:t>19</w:t>
      </w:r>
      <w:r w:rsidRPr="002377C9">
        <w:rPr>
          <w:rFonts w:hint="cs"/>
          <w:spacing w:val="4"/>
          <w:rtl/>
        </w:rPr>
        <w:t>% ב-2016.</w:t>
      </w:r>
      <w:r w:rsidRPr="0089395A">
        <w:rPr>
          <w:rFonts w:hint="cs"/>
          <w:spacing w:val="4"/>
          <w:rtl/>
        </w:rPr>
        <w:t xml:space="preserve"> ב</w:t>
      </w:r>
      <w:r w:rsidRPr="00D377C5">
        <w:rPr>
          <w:rFonts w:hint="cs"/>
          <w:spacing w:val="4"/>
          <w:rtl/>
        </w:rPr>
        <w:t>ת"א- יפו, הירידה המשמעותית ביותר נרשמה בדרום העיר - רובע 8 (מכ-35% בשנת 2000 לכ-29% ב-201</w:t>
      </w:r>
      <w:r>
        <w:rPr>
          <w:rFonts w:hint="cs"/>
          <w:spacing w:val="4"/>
          <w:rtl/>
        </w:rPr>
        <w:t>6</w:t>
      </w:r>
      <w:r w:rsidRPr="00D377C5">
        <w:rPr>
          <w:rFonts w:hint="cs"/>
          <w:spacing w:val="4"/>
          <w:rtl/>
        </w:rPr>
        <w:t>), ובמזרח העיר - רובע 9 (מכ-28% בשנת 2000 לכ-19% בשנת 2016).</w:t>
      </w:r>
    </w:p>
    <w:p w:rsidR="00211721" w:rsidRDefault="00211721">
      <w:pPr>
        <w:bidi w:val="0"/>
        <w:spacing w:line="240" w:lineRule="auto"/>
        <w:jc w:val="left"/>
        <w:rPr>
          <w:b/>
          <w:bCs/>
          <w:color w:val="000000"/>
          <w:rtl/>
        </w:rPr>
      </w:pPr>
      <w:r>
        <w:rPr>
          <w:rtl/>
        </w:rPr>
        <w:br w:type="page"/>
      </w:r>
    </w:p>
    <w:p w:rsidR="00B7449D" w:rsidRPr="00E842B0" w:rsidRDefault="00B7449D" w:rsidP="005C63CD">
      <w:pPr>
        <w:pStyle w:val="4"/>
        <w:spacing w:before="120"/>
        <w:rPr>
          <w:rtl/>
        </w:rPr>
      </w:pPr>
      <w:r w:rsidRPr="00E842B0">
        <w:rPr>
          <w:rFonts w:hint="cs"/>
          <w:rtl/>
        </w:rPr>
        <w:lastRenderedPageBreak/>
        <w:t>דמי אבטלה</w:t>
      </w:r>
    </w:p>
    <w:p w:rsidR="002C4796" w:rsidRDefault="00B7449D" w:rsidP="002C4796">
      <w:pPr>
        <w:spacing w:line="240" w:lineRule="auto"/>
        <w:rPr>
          <w:color w:val="FF0000"/>
          <w:rtl/>
        </w:rPr>
      </w:pPr>
      <w:r w:rsidRPr="00E842B0">
        <w:rPr>
          <w:rFonts w:hint="cs"/>
          <w:rtl/>
        </w:rPr>
        <w:t xml:space="preserve">בשנת 2016 מספרם של </w:t>
      </w:r>
      <w:r w:rsidRPr="004C7969">
        <w:rPr>
          <w:rFonts w:hint="cs"/>
          <w:rtl/>
        </w:rPr>
        <w:t>מקבלי דמי האבטלה ב</w:t>
      </w:r>
      <w:r>
        <w:rPr>
          <w:rFonts w:hint="cs"/>
          <w:rtl/>
        </w:rPr>
        <w:t>תל-אביב-יפו</w:t>
      </w:r>
      <w:r w:rsidRPr="004C7969">
        <w:rPr>
          <w:rFonts w:hint="cs"/>
          <w:rtl/>
        </w:rPr>
        <w:t xml:space="preserve"> נותר יחסית יציב, מממוצע חודשי של 3,393 בשנת 2015 ל-3,435 ב-2016. לעומת זאת, </w:t>
      </w:r>
      <w:r w:rsidR="00BF5BFE">
        <w:rPr>
          <w:rFonts w:hint="cs"/>
          <w:rtl/>
        </w:rPr>
        <w:t xml:space="preserve">בשנת 2016, </w:t>
      </w:r>
      <w:r w:rsidR="00BF5BFE" w:rsidRPr="004C7969">
        <w:rPr>
          <w:rFonts w:hint="cs"/>
          <w:rtl/>
        </w:rPr>
        <w:t xml:space="preserve">בכלל </w:t>
      </w:r>
      <w:r w:rsidR="00BF5BFE">
        <w:rPr>
          <w:rFonts w:hint="cs"/>
          <w:rtl/>
        </w:rPr>
        <w:t>ישראל חל</w:t>
      </w:r>
      <w:r w:rsidR="00BF5BFE" w:rsidRPr="004C7969">
        <w:rPr>
          <w:rFonts w:hint="cs"/>
          <w:rtl/>
        </w:rPr>
        <w:t xml:space="preserve"> </w:t>
      </w:r>
      <w:r w:rsidR="00763349">
        <w:rPr>
          <w:rFonts w:hint="cs"/>
          <w:rtl/>
        </w:rPr>
        <w:t>צמצום</w:t>
      </w:r>
      <w:r w:rsidR="00665642">
        <w:rPr>
          <w:rFonts w:hint="cs"/>
          <w:rtl/>
        </w:rPr>
        <w:t xml:space="preserve"> </w:t>
      </w:r>
      <w:r w:rsidR="00BF5BFE" w:rsidRPr="004C7969">
        <w:rPr>
          <w:rFonts w:hint="cs"/>
          <w:rtl/>
        </w:rPr>
        <w:t>של כ-5%</w:t>
      </w:r>
      <w:r w:rsidR="00BF5BFE">
        <w:rPr>
          <w:rFonts w:hint="cs"/>
          <w:rtl/>
        </w:rPr>
        <w:t xml:space="preserve"> </w:t>
      </w:r>
      <w:r w:rsidRPr="004C7969">
        <w:rPr>
          <w:rFonts w:hint="cs"/>
          <w:rtl/>
        </w:rPr>
        <w:t>במספר המובטלים.</w:t>
      </w:r>
      <w:r w:rsidRPr="00187858">
        <w:rPr>
          <w:rFonts w:hint="cs"/>
          <w:color w:val="FF0000"/>
          <w:rtl/>
        </w:rPr>
        <w:t xml:space="preserve"> </w:t>
      </w:r>
    </w:p>
    <w:p w:rsidR="00ED7674" w:rsidRPr="00E842B0" w:rsidRDefault="00B7449D" w:rsidP="0095651F">
      <w:pPr>
        <w:spacing w:line="240" w:lineRule="auto"/>
        <w:rPr>
          <w:rtl/>
        </w:rPr>
      </w:pPr>
      <w:r w:rsidRPr="00E842B0">
        <w:rPr>
          <w:rFonts w:hint="cs"/>
          <w:rtl/>
        </w:rPr>
        <w:t xml:space="preserve">מתוך כלל המובטלים בעיר, חלקן היחסי של הנשים גדל והגיע השנה לשיא (57%) </w:t>
      </w:r>
      <w:r w:rsidR="00EB751F">
        <w:rPr>
          <w:rFonts w:hint="cs"/>
          <w:rtl/>
        </w:rPr>
        <w:t>ביחס ל</w:t>
      </w:r>
      <w:r w:rsidRPr="00E842B0">
        <w:rPr>
          <w:rFonts w:hint="cs"/>
          <w:rtl/>
        </w:rPr>
        <w:t>עשור</w:t>
      </w:r>
      <w:r w:rsidR="00EB751F">
        <w:rPr>
          <w:rFonts w:hint="cs"/>
          <w:rtl/>
        </w:rPr>
        <w:t xml:space="preserve"> האחרון</w:t>
      </w:r>
      <w:r w:rsidRPr="00E842B0">
        <w:rPr>
          <w:rFonts w:hint="cs"/>
          <w:rtl/>
        </w:rPr>
        <w:t>.</w:t>
      </w:r>
    </w:p>
    <w:p w:rsidR="00B7449D" w:rsidRDefault="00F94BF5" w:rsidP="005C63CD">
      <w:pPr>
        <w:spacing w:before="120" w:line="240" w:lineRule="auto"/>
        <w:jc w:val="center"/>
        <w:rPr>
          <w:spacing w:val="4"/>
          <w:rtl/>
        </w:rPr>
      </w:pPr>
      <w:r w:rsidRPr="0019605B">
        <w:rPr>
          <w:rFonts w:hint="cs"/>
          <w:noProof/>
        </w:rPr>
        <w:drawing>
          <wp:inline distT="0" distB="0" distL="0" distR="0" wp14:anchorId="6257C498" wp14:editId="5C1DF76E">
            <wp:extent cx="5581650" cy="3143250"/>
            <wp:effectExtent l="0" t="0" r="0" b="0"/>
            <wp:docPr id="24" name="תמונה 24" title="מספר מקבלי דמי אבטלה (ממוצע חודשי) לפי מין, 2005-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581650" cy="3143250"/>
                    </a:xfrm>
                    <a:prstGeom prst="rect">
                      <a:avLst/>
                    </a:prstGeom>
                    <a:noFill/>
                    <a:ln>
                      <a:noFill/>
                    </a:ln>
                  </pic:spPr>
                </pic:pic>
              </a:graphicData>
            </a:graphic>
          </wp:inline>
        </w:drawing>
      </w:r>
    </w:p>
    <w:p w:rsidR="00727206" w:rsidRDefault="00727206">
      <w:pPr>
        <w:bidi w:val="0"/>
        <w:spacing w:line="240" w:lineRule="auto"/>
        <w:jc w:val="left"/>
        <w:rPr>
          <w:b/>
          <w:bCs/>
          <w:color w:val="000000"/>
          <w:szCs w:val="32"/>
          <w:rtl/>
        </w:rPr>
      </w:pPr>
      <w:bookmarkStart w:id="17" w:name="_Toc501866453"/>
      <w:r>
        <w:rPr>
          <w:rtl/>
        </w:rPr>
        <w:br w:type="page"/>
      </w:r>
    </w:p>
    <w:p w:rsidR="00175CDB" w:rsidRPr="00727206" w:rsidRDefault="00175CDB" w:rsidP="00087CDA">
      <w:pPr>
        <w:pStyle w:val="2"/>
        <w:rPr>
          <w:rtl/>
        </w:rPr>
      </w:pPr>
      <w:bookmarkStart w:id="18" w:name="_Toc502506499"/>
      <w:r w:rsidRPr="00727206">
        <w:rPr>
          <w:rtl/>
        </w:rPr>
        <w:lastRenderedPageBreak/>
        <w:t>חינוך</w:t>
      </w:r>
      <w:r w:rsidRPr="00727206">
        <w:rPr>
          <w:rFonts w:hint="cs"/>
          <w:rtl/>
        </w:rPr>
        <w:t xml:space="preserve"> והשכלה</w:t>
      </w:r>
      <w:bookmarkEnd w:id="17"/>
      <w:bookmarkEnd w:id="18"/>
    </w:p>
    <w:p w:rsidR="00175CDB" w:rsidRPr="0099554D" w:rsidRDefault="00175CDB" w:rsidP="00175CDB">
      <w:pPr>
        <w:pStyle w:val="af9"/>
        <w:spacing w:line="240" w:lineRule="auto"/>
        <w:rPr>
          <w:rFonts w:ascii="Times New Roman" w:hAnsi="Times New Roman"/>
          <w:b w:val="0"/>
          <w:bCs w:val="0"/>
          <w:color w:val="000000"/>
          <w:sz w:val="24"/>
          <w:szCs w:val="24"/>
          <w:u w:val="none"/>
          <w:rtl/>
        </w:rPr>
      </w:pPr>
      <w:r w:rsidRPr="0099554D">
        <w:rPr>
          <w:rFonts w:ascii="Times New Roman" w:hAnsi="Times New Roman"/>
          <w:b w:val="0"/>
          <w:bCs w:val="0"/>
          <w:color w:val="000000"/>
          <w:sz w:val="24"/>
          <w:szCs w:val="24"/>
          <w:u w:val="none"/>
          <w:rtl/>
        </w:rPr>
        <w:t>מערכת החינוך בתל-אביב-יפו כוללת מוסדות אשר מתוקצבים במשותף על-ידי משרד החינוך ועל-ידי העירייה, וכן מוסדות המתוקצבים על-ידי גורמים פרטיים וציבוריים אחרים שאינם עירוניים</w:t>
      </w:r>
      <w:r w:rsidRPr="0099554D">
        <w:rPr>
          <w:rFonts w:ascii="Times New Roman" w:hAnsi="Times New Roman" w:hint="cs"/>
          <w:b w:val="0"/>
          <w:bCs w:val="0"/>
          <w:color w:val="000000"/>
          <w:sz w:val="24"/>
          <w:szCs w:val="24"/>
          <w:u w:val="none"/>
          <w:rtl/>
        </w:rPr>
        <w:t>. משנת תשס"ג (2002/03) החינוך העירוני כולל גם את החינוך המשותף - מוסדות חינוך מתוקצבים במשותף ע"י העירייה ועל ידי גורמים נוספים (הורים או גופים פרטיים אחרים). נוסף על כן, בשנה"ל תשס"ה (2004/05) נוספו למוסדות העירוניים והמשותפים מוסדות של החינוך המוכר שאינו רשמי (</w:t>
      </w:r>
      <w:proofErr w:type="spellStart"/>
      <w:r w:rsidRPr="0099554D">
        <w:rPr>
          <w:rFonts w:ascii="Times New Roman" w:hAnsi="Times New Roman" w:hint="cs"/>
          <w:b w:val="0"/>
          <w:bCs w:val="0"/>
          <w:color w:val="000000"/>
          <w:sz w:val="24"/>
          <w:szCs w:val="24"/>
          <w:u w:val="none"/>
          <w:rtl/>
        </w:rPr>
        <w:t>מוכש"ר</w:t>
      </w:r>
      <w:proofErr w:type="spellEnd"/>
      <w:r w:rsidRPr="0099554D">
        <w:rPr>
          <w:rFonts w:ascii="Times New Roman" w:hAnsi="Times New Roman" w:hint="cs"/>
          <w:b w:val="0"/>
          <w:bCs w:val="0"/>
          <w:color w:val="000000"/>
          <w:sz w:val="24"/>
          <w:szCs w:val="24"/>
          <w:u w:val="none"/>
          <w:rtl/>
        </w:rPr>
        <w:t>) של החינוך החרדי.</w:t>
      </w:r>
    </w:p>
    <w:p w:rsidR="00175CDB" w:rsidRDefault="00175CDB" w:rsidP="0066679D">
      <w:pPr>
        <w:pStyle w:val="3"/>
        <w:numPr>
          <w:ilvl w:val="0"/>
          <w:numId w:val="0"/>
        </w:numPr>
        <w:rPr>
          <w:rtl/>
        </w:rPr>
      </w:pPr>
      <w:r w:rsidRPr="0099554D">
        <w:rPr>
          <w:rFonts w:hint="cs"/>
          <w:rtl/>
        </w:rPr>
        <w:t>תלמידים במערכת החינוך בתל-אביב-יפו</w:t>
      </w:r>
    </w:p>
    <w:p w:rsidR="0095651F" w:rsidRPr="00880332" w:rsidRDefault="00E904E3" w:rsidP="00EA6308">
      <w:pPr>
        <w:pBdr>
          <w:top w:val="dotted" w:sz="8" w:space="1" w:color="215868"/>
          <w:left w:val="dotted" w:sz="8" w:space="4" w:color="215868"/>
          <w:bottom w:val="dotted" w:sz="8" w:space="1" w:color="215868"/>
          <w:right w:val="dotted" w:sz="8" w:space="4" w:color="215868"/>
        </w:pBdr>
        <w:spacing w:before="60" w:after="120" w:line="240" w:lineRule="auto"/>
        <w:ind w:left="113"/>
        <w:rPr>
          <w:rStyle w:val="aff1"/>
          <w:rtl/>
        </w:rPr>
      </w:pPr>
      <w:r w:rsidRPr="00880332">
        <w:rPr>
          <w:rStyle w:val="aff1"/>
          <w:rFonts w:hint="cs"/>
          <w:rtl/>
        </w:rPr>
        <w:t>בשנת הלימודים תשע"ז (2016/17) היו רשומים בקובץ החינוך העירוני בכל המסגרות כ-81,800 תלמידים: מחינוך גן ועד חינוך על-יסודי, מתוכם כ-74,740 תלמידים שלמדו במוסדות חינוך שנמצאים בעיר (מוסדות עירוניים ולא עירוניים), והשאר למדו במוסדות חינוך מחוץ לעיר.</w:t>
      </w:r>
    </w:p>
    <w:p w:rsidR="00175CDB" w:rsidRPr="0066679D" w:rsidRDefault="00175CDB" w:rsidP="0066679D">
      <w:pPr>
        <w:pStyle w:val="4"/>
        <w:numPr>
          <w:ilvl w:val="0"/>
          <w:numId w:val="33"/>
        </w:numPr>
        <w:ind w:left="284" w:hanging="284"/>
        <w:rPr>
          <w:sz w:val="28"/>
          <w:szCs w:val="28"/>
          <w:rtl/>
        </w:rPr>
      </w:pPr>
      <w:r w:rsidRPr="0066679D">
        <w:rPr>
          <w:sz w:val="28"/>
          <w:szCs w:val="28"/>
          <w:rtl/>
        </w:rPr>
        <w:t xml:space="preserve">מערכת החינוך </w:t>
      </w:r>
      <w:r w:rsidRPr="0066679D">
        <w:rPr>
          <w:rFonts w:hint="cs"/>
          <w:sz w:val="28"/>
          <w:szCs w:val="28"/>
          <w:rtl/>
        </w:rPr>
        <w:t>העירונית והמשותפת</w:t>
      </w:r>
    </w:p>
    <w:p w:rsidR="00E904E3" w:rsidRPr="00880332" w:rsidRDefault="00E904E3" w:rsidP="00EA6308">
      <w:pPr>
        <w:pBdr>
          <w:top w:val="dotted" w:sz="8" w:space="1" w:color="215868"/>
          <w:left w:val="dotted" w:sz="8" w:space="4" w:color="215868"/>
          <w:bottom w:val="dotted" w:sz="8" w:space="1" w:color="215868"/>
          <w:right w:val="dotted" w:sz="8" w:space="4" w:color="215868"/>
        </w:pBdr>
        <w:spacing w:before="60" w:line="240" w:lineRule="auto"/>
        <w:ind w:left="113"/>
        <w:rPr>
          <w:rStyle w:val="aff1"/>
          <w:rtl/>
        </w:rPr>
      </w:pPr>
      <w:r w:rsidRPr="00880332">
        <w:rPr>
          <w:rStyle w:val="aff1"/>
          <w:rFonts w:hint="cs"/>
          <w:rtl/>
        </w:rPr>
        <w:t>בשנת הלימודים תשע"ז (2016/17) מקרב כ-74,740 תלמידים שלמדו במוסדות חינוך שנמצאים בעיר כ-66,000 למדו במוסדות החינוך העירוניים והמשותפים (לא פרטיים). בחמש השנים האחרונות (מ-2012/13) חלה עלייה של כ-14% במספר התלמידים הרשומים במוסדות העירוניים והמשותפים (גנים, יסודי ועל-יסודי).</w:t>
      </w:r>
    </w:p>
    <w:p w:rsidR="00E904E3" w:rsidRPr="00880332" w:rsidRDefault="00E904E3" w:rsidP="00EA6308">
      <w:pPr>
        <w:pBdr>
          <w:top w:val="dotted" w:sz="8" w:space="1" w:color="215868"/>
          <w:left w:val="dotted" w:sz="8" w:space="4" w:color="215868"/>
          <w:bottom w:val="dotted" w:sz="8" w:space="1" w:color="215868"/>
          <w:right w:val="dotted" w:sz="8" w:space="4" w:color="215868"/>
        </w:pBdr>
        <w:spacing w:before="60" w:line="240" w:lineRule="auto"/>
        <w:ind w:left="113"/>
        <w:rPr>
          <w:rStyle w:val="aff1"/>
          <w:rtl/>
        </w:rPr>
      </w:pPr>
      <w:r w:rsidRPr="00880332">
        <w:rPr>
          <w:rStyle w:val="aff1"/>
          <w:rtl/>
        </w:rPr>
        <w:t xml:space="preserve">בשנת 2016 ההשתתפות העירונית בתקציב הרגיל </w:t>
      </w:r>
      <w:r w:rsidRPr="00880332">
        <w:rPr>
          <w:rStyle w:val="aff1"/>
          <w:rFonts w:hint="cs"/>
          <w:rtl/>
        </w:rPr>
        <w:t>ל</w:t>
      </w:r>
      <w:r w:rsidRPr="00880332">
        <w:rPr>
          <w:rStyle w:val="aff1"/>
          <w:rtl/>
        </w:rPr>
        <w:t xml:space="preserve">חינוך הסתכמה בכ-923 מיליון </w:t>
      </w:r>
      <w:r w:rsidRPr="00880332">
        <w:rPr>
          <w:rStyle w:val="aff1"/>
          <w:rFonts w:hint="cs"/>
          <w:rtl/>
        </w:rPr>
        <w:t>ש"ח,</w:t>
      </w:r>
      <w:r w:rsidRPr="00880332">
        <w:rPr>
          <w:rStyle w:val="aff1"/>
          <w:rtl/>
        </w:rPr>
        <w:t xml:space="preserve"> בעוד שההשתתפות של הממשלה בתקציב הרגיל לחינוך בתל-אביב-יפו הסתכמה בכ-425 מיליון ש"ח.</w:t>
      </w:r>
    </w:p>
    <w:p w:rsidR="00175CDB" w:rsidRDefault="00175CDB" w:rsidP="00DC6E1C">
      <w:pPr>
        <w:pStyle w:val="af9"/>
        <w:spacing w:before="60" w:line="240" w:lineRule="auto"/>
        <w:rPr>
          <w:rFonts w:ascii="Times New Roman" w:hAnsi="Times New Roman"/>
          <w:b w:val="0"/>
          <w:bCs w:val="0"/>
          <w:color w:val="000000"/>
          <w:sz w:val="24"/>
          <w:szCs w:val="24"/>
          <w:u w:val="none"/>
          <w:rtl/>
        </w:rPr>
      </w:pPr>
      <w:proofErr w:type="spellStart"/>
      <w:r w:rsidRPr="0099554D">
        <w:rPr>
          <w:rFonts w:ascii="Times New Roman" w:hAnsi="Times New Roman" w:hint="cs"/>
          <w:b w:val="0"/>
          <w:bCs w:val="0"/>
          <w:color w:val="000000"/>
          <w:sz w:val="24"/>
          <w:szCs w:val="24"/>
          <w:u w:val="none"/>
          <w:rtl/>
        </w:rPr>
        <w:t>בתשע"ז</w:t>
      </w:r>
      <w:proofErr w:type="spellEnd"/>
      <w:r w:rsidRPr="0099554D">
        <w:rPr>
          <w:rFonts w:ascii="Times New Roman" w:hAnsi="Times New Roman" w:hint="cs"/>
          <w:b w:val="0"/>
          <w:bCs w:val="0"/>
          <w:color w:val="000000"/>
          <w:sz w:val="24"/>
          <w:szCs w:val="24"/>
          <w:u w:val="none"/>
          <w:rtl/>
        </w:rPr>
        <w:t xml:space="preserve"> (2016/17), מכלל התלמידים שהיו רשומים במערכת החינוך של תל-אביב-יפו (כ-81,800 תלמידים), כ-66,000 למדו בחינוך העירוני והמשותף (כולל </w:t>
      </w:r>
      <w:proofErr w:type="spellStart"/>
      <w:r w:rsidRPr="0099554D">
        <w:rPr>
          <w:rFonts w:ascii="Times New Roman" w:hAnsi="Times New Roman" w:hint="cs"/>
          <w:b w:val="0"/>
          <w:bCs w:val="0"/>
          <w:color w:val="000000"/>
          <w:sz w:val="24"/>
          <w:szCs w:val="24"/>
          <w:u w:val="none"/>
          <w:rtl/>
        </w:rPr>
        <w:t>מוכש"ר</w:t>
      </w:r>
      <w:proofErr w:type="spellEnd"/>
      <w:r w:rsidRPr="0099554D">
        <w:rPr>
          <w:rFonts w:ascii="Times New Roman" w:hAnsi="Times New Roman" w:hint="cs"/>
          <w:b w:val="0"/>
          <w:bCs w:val="0"/>
          <w:color w:val="000000"/>
          <w:sz w:val="24"/>
          <w:szCs w:val="24"/>
          <w:u w:val="none"/>
          <w:rtl/>
        </w:rPr>
        <w:t xml:space="preserve">). בגני הילדים היו כ-15,600 ילדים, בחינוך היסודי למדו כ-31,100 תלמידים ובחינוך העל-יסודי למדו כ-19,300 תלמידים. רוב התלמידים למדו בחינוך הממלכתי עברי - כ-78%. בחינוך הממלכתי דתי למדו כ-9%, בחינוך החרדי (כולל חינוך מוכר שאינו רשמי שבחינוך היסודי - </w:t>
      </w:r>
      <w:proofErr w:type="spellStart"/>
      <w:r w:rsidRPr="0099554D">
        <w:rPr>
          <w:rFonts w:ascii="Times New Roman" w:hAnsi="Times New Roman" w:hint="cs"/>
          <w:b w:val="0"/>
          <w:bCs w:val="0"/>
          <w:color w:val="000000"/>
          <w:sz w:val="24"/>
          <w:szCs w:val="24"/>
          <w:u w:val="none"/>
          <w:rtl/>
        </w:rPr>
        <w:t>מוכש"ר</w:t>
      </w:r>
      <w:proofErr w:type="spellEnd"/>
      <w:r w:rsidRPr="0099554D">
        <w:rPr>
          <w:rFonts w:ascii="Times New Roman" w:hAnsi="Times New Roman" w:hint="cs"/>
          <w:b w:val="0"/>
          <w:bCs w:val="0"/>
          <w:color w:val="000000"/>
          <w:sz w:val="24"/>
          <w:szCs w:val="24"/>
          <w:u w:val="none"/>
          <w:rtl/>
        </w:rPr>
        <w:t>) למדו כ-5%, בחינוך הערבי כ-5% ובחינוך המיוחד למדו כ-3%.</w:t>
      </w:r>
    </w:p>
    <w:p w:rsidR="00681E82" w:rsidRPr="00681E82" w:rsidRDefault="00681E82" w:rsidP="005C63CD">
      <w:pPr>
        <w:spacing w:before="120" w:after="120"/>
        <w:jc w:val="center"/>
        <w:rPr>
          <w:rtl/>
        </w:rPr>
      </w:pPr>
      <w:r w:rsidRPr="00681E82">
        <w:rPr>
          <w:noProof/>
          <w:rtl/>
        </w:rPr>
        <w:drawing>
          <wp:inline distT="0" distB="0" distL="0" distR="0" wp14:anchorId="0BA67B77" wp14:editId="0CDB3995">
            <wp:extent cx="5584190" cy="3035886"/>
            <wp:effectExtent l="0" t="0" r="0" b="0"/>
            <wp:docPr id="65" name="תמונה 65" title="תלמידים במוסדות חינוך עירוניים בתל אביב יפו, לפי דרג החינוך (תשס&quot;ה - תשע&quot;ז, 2004/5 - 201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584190" cy="3035886"/>
                    </a:xfrm>
                    <a:prstGeom prst="rect">
                      <a:avLst/>
                    </a:prstGeom>
                    <a:noFill/>
                    <a:ln>
                      <a:noFill/>
                    </a:ln>
                  </pic:spPr>
                </pic:pic>
              </a:graphicData>
            </a:graphic>
          </wp:inline>
        </w:drawing>
      </w:r>
    </w:p>
    <w:p w:rsidR="00175CDB" w:rsidRPr="00E904E3" w:rsidRDefault="00175CDB" w:rsidP="00E904E3">
      <w:pPr>
        <w:spacing w:line="240" w:lineRule="auto"/>
        <w:rPr>
          <w:color w:val="000000"/>
          <w:rtl/>
        </w:rPr>
      </w:pPr>
      <w:r w:rsidRPr="0099554D">
        <w:rPr>
          <w:rFonts w:hint="cs"/>
          <w:color w:val="000000"/>
          <w:rtl/>
        </w:rPr>
        <w:t>בחמש השנים האחרונות מאז 2012/13 הגידול במספר ילדי הגן היה הגבוה ביותר ועמד על כ-21%. בתקופה זו, בבתי הספר היסודיים נרשם גידול קטן יותר של כ-13% ואילו בבתי הספר העל-יסודיים נרשם גידול של כ-9% בלבד.</w:t>
      </w:r>
    </w:p>
    <w:p w:rsidR="00175CDB" w:rsidRPr="0066679D" w:rsidRDefault="00E26212" w:rsidP="0066679D">
      <w:pPr>
        <w:pStyle w:val="5"/>
        <w:rPr>
          <w:rtl/>
        </w:rPr>
      </w:pPr>
      <w:r>
        <w:rPr>
          <w:rtl/>
        </w:rPr>
        <w:br w:type="page"/>
      </w:r>
      <w:r w:rsidR="00175CDB" w:rsidRPr="0066679D">
        <w:rPr>
          <w:rFonts w:hint="cs"/>
          <w:rtl/>
        </w:rPr>
        <w:lastRenderedPageBreak/>
        <w:t>גני ילדים</w:t>
      </w:r>
    </w:p>
    <w:p w:rsidR="00175CDB" w:rsidRPr="00711D22" w:rsidRDefault="00175CDB" w:rsidP="00175CDB">
      <w:pPr>
        <w:spacing w:line="240" w:lineRule="auto"/>
        <w:rPr>
          <w:color w:val="000000"/>
          <w:rtl/>
        </w:rPr>
      </w:pPr>
      <w:proofErr w:type="spellStart"/>
      <w:r w:rsidRPr="00711D22">
        <w:rPr>
          <w:color w:val="000000"/>
          <w:rtl/>
        </w:rPr>
        <w:t>ב</w:t>
      </w:r>
      <w:r w:rsidRPr="00711D22">
        <w:rPr>
          <w:rFonts w:hint="cs"/>
          <w:color w:val="000000"/>
          <w:rtl/>
        </w:rPr>
        <w:t>תשע"ז</w:t>
      </w:r>
      <w:proofErr w:type="spellEnd"/>
      <w:r w:rsidRPr="00711D22">
        <w:rPr>
          <w:rFonts w:hint="cs"/>
          <w:color w:val="000000"/>
          <w:rtl/>
        </w:rPr>
        <w:t xml:space="preserve"> (2016/17), </w:t>
      </w:r>
      <w:r w:rsidRPr="00711D22">
        <w:rPr>
          <w:color w:val="000000"/>
          <w:rtl/>
        </w:rPr>
        <w:t xml:space="preserve">בגני הילדים העירוניים </w:t>
      </w:r>
      <w:r w:rsidRPr="00711D22">
        <w:rPr>
          <w:rFonts w:hint="cs"/>
          <w:color w:val="000000"/>
          <w:rtl/>
        </w:rPr>
        <w:t xml:space="preserve">היו כ-15,630 ילדים, מספר הילדים הגבוה ביותר שנרשם מאז תחילת שנות ה-2000. יש לציין </w:t>
      </w:r>
      <w:proofErr w:type="spellStart"/>
      <w:r w:rsidRPr="00711D22">
        <w:rPr>
          <w:rFonts w:hint="cs"/>
          <w:color w:val="000000"/>
          <w:rtl/>
        </w:rPr>
        <w:t>שבתשע"ג</w:t>
      </w:r>
      <w:proofErr w:type="spellEnd"/>
      <w:r w:rsidRPr="00711D22">
        <w:rPr>
          <w:rFonts w:hint="cs"/>
          <w:color w:val="000000"/>
          <w:rtl/>
        </w:rPr>
        <w:t xml:space="preserve"> (2012/13), </w:t>
      </w:r>
      <w:r w:rsidRPr="00711D22">
        <w:rPr>
          <w:color w:val="000000"/>
          <w:rtl/>
        </w:rPr>
        <w:t>על</w:t>
      </w:r>
      <w:r w:rsidRPr="00711D22">
        <w:rPr>
          <w:rFonts w:hint="cs"/>
          <w:color w:val="000000"/>
          <w:rtl/>
        </w:rPr>
        <w:t>-</w:t>
      </w:r>
      <w:r w:rsidRPr="00711D22">
        <w:rPr>
          <w:color w:val="000000"/>
          <w:rtl/>
        </w:rPr>
        <w:t>פי החלטת ממשלת ישראל</w:t>
      </w:r>
      <w:r w:rsidRPr="00711D22">
        <w:rPr>
          <w:rFonts w:hint="cs"/>
          <w:color w:val="000000"/>
          <w:rtl/>
        </w:rPr>
        <w:t>, נכנס לתוקף חוק חינוך חובה לילדים בגילאי 4-3, המחייב את הרשות לאפשר את קליטתם של כלל הילדים בגילאים המוגדרים, דבר שהביא לעלייה במספר ילדי הגנים.</w:t>
      </w:r>
    </w:p>
    <w:p w:rsidR="00175CDB" w:rsidRPr="00711D22" w:rsidRDefault="00175CDB" w:rsidP="00175CDB">
      <w:pPr>
        <w:spacing w:line="120" w:lineRule="auto"/>
        <w:rPr>
          <w:color w:val="000000"/>
          <w:rtl/>
        </w:rPr>
      </w:pPr>
    </w:p>
    <w:p w:rsidR="00175CDB" w:rsidRPr="00187858" w:rsidRDefault="00175CDB" w:rsidP="00ED16F0">
      <w:pPr>
        <w:spacing w:line="240" w:lineRule="auto"/>
        <w:rPr>
          <w:color w:val="FF0000"/>
          <w:rtl/>
        </w:rPr>
      </w:pPr>
      <w:r w:rsidRPr="00711D22">
        <w:rPr>
          <w:color w:val="000000"/>
          <w:rtl/>
        </w:rPr>
        <w:t>מכלל הילדים ב</w:t>
      </w:r>
      <w:r w:rsidRPr="00711D22">
        <w:rPr>
          <w:rFonts w:hint="cs"/>
          <w:color w:val="000000"/>
          <w:rtl/>
        </w:rPr>
        <w:t>גנים העירוניים כ-30</w:t>
      </w:r>
      <w:r w:rsidRPr="00711D22">
        <w:rPr>
          <w:color w:val="000000"/>
          <w:rtl/>
        </w:rPr>
        <w:t xml:space="preserve">% </w:t>
      </w:r>
      <w:r w:rsidRPr="00711D22">
        <w:rPr>
          <w:rFonts w:hint="cs"/>
          <w:color w:val="000000"/>
          <w:rtl/>
        </w:rPr>
        <w:t>היו בגני טרום-טרום-חובה</w:t>
      </w:r>
      <w:r w:rsidRPr="00711D22">
        <w:rPr>
          <w:color w:val="000000"/>
          <w:rtl/>
        </w:rPr>
        <w:t xml:space="preserve"> </w:t>
      </w:r>
      <w:r w:rsidRPr="00711D22">
        <w:rPr>
          <w:rFonts w:hint="cs"/>
          <w:color w:val="000000"/>
          <w:rtl/>
        </w:rPr>
        <w:t xml:space="preserve">(לגילאי 3), כ-35% היו בגני טרום-חובה (לגילאי 4) </w:t>
      </w:r>
      <w:r w:rsidRPr="00711D22">
        <w:rPr>
          <w:color w:val="000000"/>
          <w:rtl/>
        </w:rPr>
        <w:t>ו</w:t>
      </w:r>
      <w:r w:rsidRPr="00711D22">
        <w:rPr>
          <w:rFonts w:hint="cs"/>
          <w:color w:val="000000"/>
          <w:rtl/>
        </w:rPr>
        <w:t>עוד כ</w:t>
      </w:r>
      <w:r w:rsidRPr="00711D22">
        <w:rPr>
          <w:color w:val="000000"/>
          <w:rtl/>
        </w:rPr>
        <w:t>-</w:t>
      </w:r>
      <w:r w:rsidRPr="00711D22">
        <w:rPr>
          <w:rFonts w:hint="cs"/>
          <w:color w:val="000000"/>
          <w:rtl/>
        </w:rPr>
        <w:t>35</w:t>
      </w:r>
      <w:r w:rsidRPr="00711D22">
        <w:rPr>
          <w:color w:val="000000"/>
          <w:rtl/>
        </w:rPr>
        <w:t>% ב</w:t>
      </w:r>
      <w:r w:rsidRPr="00711D22">
        <w:rPr>
          <w:rFonts w:hint="cs"/>
          <w:color w:val="000000"/>
          <w:rtl/>
        </w:rPr>
        <w:t xml:space="preserve">גני חובה (לגילאי </w:t>
      </w:r>
      <w:r w:rsidRPr="00711D22">
        <w:rPr>
          <w:color w:val="000000"/>
          <w:rtl/>
        </w:rPr>
        <w:t>5</w:t>
      </w:r>
      <w:r w:rsidRPr="00711D22">
        <w:rPr>
          <w:rFonts w:hint="cs"/>
          <w:color w:val="000000"/>
          <w:rtl/>
        </w:rPr>
        <w:t xml:space="preserve"> ומעלה). מקרב הילדים הגרים בעיר </w:t>
      </w:r>
      <w:r w:rsidR="00ED16F0">
        <w:rPr>
          <w:rFonts w:hint="cs"/>
          <w:color w:val="000000"/>
          <w:rtl/>
        </w:rPr>
        <w:t>ה</w:t>
      </w:r>
      <w:r w:rsidRPr="00711D22">
        <w:rPr>
          <w:rFonts w:hint="cs"/>
          <w:color w:val="000000"/>
          <w:rtl/>
        </w:rPr>
        <w:t>רוב לומדים במסגרות שבפיקוח החינוך הממלכתי עברי</w:t>
      </w:r>
      <w:r w:rsidRPr="00711D22">
        <w:rPr>
          <w:color w:val="000000"/>
          <w:rtl/>
        </w:rPr>
        <w:t xml:space="preserve">, </w:t>
      </w:r>
      <w:r w:rsidRPr="00711D22">
        <w:rPr>
          <w:rFonts w:hint="cs"/>
          <w:color w:val="000000"/>
          <w:rtl/>
        </w:rPr>
        <w:t>כ-9%</w:t>
      </w:r>
      <w:r w:rsidRPr="00711D22">
        <w:rPr>
          <w:color w:val="000000"/>
          <w:rtl/>
        </w:rPr>
        <w:t xml:space="preserve"> ב</w:t>
      </w:r>
      <w:r w:rsidRPr="00711D22">
        <w:rPr>
          <w:rFonts w:hint="cs"/>
          <w:color w:val="000000"/>
          <w:rtl/>
        </w:rPr>
        <w:t xml:space="preserve">גנים שבפיקוח </w:t>
      </w:r>
      <w:r w:rsidRPr="00711D22">
        <w:rPr>
          <w:color w:val="000000"/>
          <w:rtl/>
        </w:rPr>
        <w:t>ממלכתי דתי,</w:t>
      </w:r>
      <w:r w:rsidRPr="00711D22">
        <w:rPr>
          <w:rFonts w:hint="cs"/>
          <w:color w:val="000000"/>
          <w:rtl/>
        </w:rPr>
        <w:t xml:space="preserve"> כ-4</w:t>
      </w:r>
      <w:r w:rsidRPr="00711D22">
        <w:rPr>
          <w:color w:val="000000"/>
          <w:rtl/>
        </w:rPr>
        <w:t>% בגנים</w:t>
      </w:r>
      <w:r w:rsidRPr="00711D22">
        <w:rPr>
          <w:rFonts w:hint="cs"/>
          <w:color w:val="000000"/>
          <w:rtl/>
        </w:rPr>
        <w:t xml:space="preserve"> שבפיקוח</w:t>
      </w:r>
      <w:r w:rsidRPr="00711D22">
        <w:rPr>
          <w:color w:val="000000"/>
          <w:rtl/>
        </w:rPr>
        <w:t xml:space="preserve"> ממלכתי ערבי</w:t>
      </w:r>
      <w:r w:rsidRPr="00711D22">
        <w:rPr>
          <w:rFonts w:hint="cs"/>
          <w:color w:val="000000"/>
          <w:rtl/>
        </w:rPr>
        <w:t xml:space="preserve"> וכ</w:t>
      </w:r>
      <w:r w:rsidRPr="00711D22">
        <w:rPr>
          <w:color w:val="000000"/>
          <w:rtl/>
        </w:rPr>
        <w:t>-</w:t>
      </w:r>
      <w:r w:rsidRPr="00711D22">
        <w:rPr>
          <w:rFonts w:hint="cs"/>
          <w:color w:val="000000"/>
          <w:rtl/>
        </w:rPr>
        <w:t>4</w:t>
      </w:r>
      <w:r w:rsidRPr="00711D22">
        <w:rPr>
          <w:color w:val="000000"/>
          <w:rtl/>
        </w:rPr>
        <w:t xml:space="preserve">% מהילדים </w:t>
      </w:r>
      <w:r w:rsidRPr="00711D22">
        <w:rPr>
          <w:rFonts w:hint="cs"/>
          <w:color w:val="000000"/>
          <w:rtl/>
        </w:rPr>
        <w:t>היו ב</w:t>
      </w:r>
      <w:r w:rsidRPr="00711D22">
        <w:rPr>
          <w:color w:val="000000"/>
          <w:rtl/>
        </w:rPr>
        <w:t xml:space="preserve">גנים </w:t>
      </w:r>
      <w:r w:rsidRPr="00711D22">
        <w:rPr>
          <w:rFonts w:hint="cs"/>
          <w:color w:val="000000"/>
          <w:rtl/>
        </w:rPr>
        <w:t>של החינוך ה</w:t>
      </w:r>
      <w:r w:rsidRPr="00711D22">
        <w:rPr>
          <w:color w:val="000000"/>
          <w:rtl/>
        </w:rPr>
        <w:t>מיוחד</w:t>
      </w:r>
      <w:r w:rsidRPr="00711D22">
        <w:rPr>
          <w:rFonts w:hint="cs"/>
          <w:color w:val="000000"/>
          <w:rtl/>
        </w:rPr>
        <w:t>.</w:t>
      </w:r>
      <w:r w:rsidRPr="00187858">
        <w:rPr>
          <w:rFonts w:hint="cs"/>
          <w:color w:val="FF0000"/>
          <w:rtl/>
        </w:rPr>
        <w:t xml:space="preserve"> </w:t>
      </w:r>
    </w:p>
    <w:p w:rsidR="00175CDB" w:rsidRPr="00187858" w:rsidRDefault="00175CDB" w:rsidP="00175CDB">
      <w:pPr>
        <w:spacing w:line="120" w:lineRule="auto"/>
        <w:rPr>
          <w:color w:val="FF0000"/>
          <w:rtl/>
        </w:rPr>
      </w:pPr>
    </w:p>
    <w:p w:rsidR="00175CDB" w:rsidRDefault="00175CDB" w:rsidP="00ED16F0">
      <w:pPr>
        <w:pStyle w:val="31"/>
        <w:spacing w:line="240" w:lineRule="auto"/>
        <w:rPr>
          <w:rFonts w:eastAsia="Calibri"/>
          <w:rtl/>
        </w:rPr>
      </w:pPr>
      <w:r w:rsidRPr="00711D22">
        <w:rPr>
          <w:rFonts w:eastAsia="Calibri" w:hint="cs"/>
          <w:rtl/>
        </w:rPr>
        <w:t>בשנת 2016/17 היו בממוצע כ-28.5 ילדים בכיתה, נתון המצביע על מגמה איטית של עלייה מאז שנת 2013/14 בה היו</w:t>
      </w:r>
      <w:r w:rsidR="00ED16F0">
        <w:rPr>
          <w:rFonts w:eastAsia="Calibri" w:hint="cs"/>
          <w:rtl/>
        </w:rPr>
        <w:t xml:space="preserve"> </w:t>
      </w:r>
      <w:r w:rsidR="00ED16F0" w:rsidRPr="00711D22">
        <w:rPr>
          <w:rFonts w:eastAsia="Calibri" w:hint="cs"/>
          <w:rtl/>
        </w:rPr>
        <w:t xml:space="preserve">בממוצע </w:t>
      </w:r>
      <w:r w:rsidRPr="00711D22">
        <w:rPr>
          <w:rFonts w:eastAsia="Calibri" w:hint="cs"/>
          <w:rtl/>
        </w:rPr>
        <w:t>26.8 ילדים בכיתה.</w:t>
      </w:r>
    </w:p>
    <w:p w:rsidR="00681E82" w:rsidRPr="00711D22" w:rsidRDefault="00DC5AD3" w:rsidP="005C63CD">
      <w:pPr>
        <w:pStyle w:val="31"/>
        <w:spacing w:before="120" w:after="120" w:line="240" w:lineRule="auto"/>
        <w:jc w:val="center"/>
        <w:rPr>
          <w:rFonts w:eastAsia="Calibri"/>
          <w:rtl/>
        </w:rPr>
      </w:pPr>
      <w:r w:rsidRPr="00DC5AD3">
        <w:rPr>
          <w:rFonts w:eastAsia="Calibri"/>
          <w:noProof/>
          <w:rtl/>
        </w:rPr>
        <w:drawing>
          <wp:inline distT="0" distB="0" distL="0" distR="0" wp14:anchorId="513CC931" wp14:editId="23FF4241">
            <wp:extent cx="5533390" cy="2270634"/>
            <wp:effectExtent l="0" t="0" r="0" b="0"/>
            <wp:docPr id="71" name="תמונה 71" title="ממוצע ילדים בכיתה בגני החינוך העירוני בתל אביב יפו (כולל חינוך מיוחד), (תשס&quot;ה-תשע&quot;ז, 2004/05, 201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537344" cy="2272256"/>
                    </a:xfrm>
                    <a:prstGeom prst="rect">
                      <a:avLst/>
                    </a:prstGeom>
                    <a:noFill/>
                    <a:ln>
                      <a:noFill/>
                    </a:ln>
                  </pic:spPr>
                </pic:pic>
              </a:graphicData>
            </a:graphic>
          </wp:inline>
        </w:drawing>
      </w:r>
    </w:p>
    <w:p w:rsidR="00175CDB" w:rsidRDefault="00175CDB" w:rsidP="00175CDB">
      <w:pPr>
        <w:spacing w:line="240" w:lineRule="auto"/>
        <w:rPr>
          <w:color w:val="000000"/>
          <w:rtl/>
        </w:rPr>
      </w:pPr>
      <w:proofErr w:type="spellStart"/>
      <w:r w:rsidRPr="00711D22">
        <w:rPr>
          <w:rFonts w:hint="cs"/>
          <w:color w:val="000000"/>
          <w:rtl/>
        </w:rPr>
        <w:t>בתשע"ז</w:t>
      </w:r>
      <w:proofErr w:type="spellEnd"/>
      <w:r w:rsidRPr="00711D22">
        <w:rPr>
          <w:rFonts w:hint="cs"/>
          <w:color w:val="000000"/>
          <w:rtl/>
        </w:rPr>
        <w:t xml:space="preserve"> (2016/17), בצפון ובמרכז העיר (רבעים 6-1), למעלה מ-93% מילדי הגנים היו בגנים בפיקוח ממלכתי עברי. בדרום ובמזרח העיר (רבעים 9-7) אחוז הילדים בגנים בפיקוח ממלכתי עברי נמוך משמעותית, במיוחד ברובע 7 (כ-48%), וזאת משום שחלק גדול מילדי הרובע לומדים במוסדות שבפיקוח ממלכתי ערבי. בדרום (רובע 8) ובדרום מזרח העיר (רובע 9), היה אחוז גבוה של ילדים שלמדו בחינוך הממלכתי דתי (כ-14% וכ-20%, בהתאמה).</w:t>
      </w:r>
    </w:p>
    <w:p w:rsidR="005F63CF" w:rsidRPr="00711D22" w:rsidRDefault="005F63CF" w:rsidP="005C63CD">
      <w:pPr>
        <w:spacing w:before="120" w:after="120" w:line="240" w:lineRule="auto"/>
        <w:jc w:val="center"/>
        <w:rPr>
          <w:noProof/>
          <w:color w:val="000000"/>
          <w:rtl/>
        </w:rPr>
      </w:pPr>
      <w:r w:rsidRPr="005F63CF">
        <w:rPr>
          <w:noProof/>
          <w:rtl/>
        </w:rPr>
        <w:drawing>
          <wp:inline distT="0" distB="0" distL="0" distR="0" wp14:anchorId="129D8F35" wp14:editId="418BA4B1">
            <wp:extent cx="5532120" cy="3499712"/>
            <wp:effectExtent l="0" t="0" r="0" b="5715"/>
            <wp:docPr id="75" name="תמונה 75" title="ילדים בגנים עירוניים, לפי פיקוח ורובע (תשע&quot;ז - 201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539899" cy="3504633"/>
                    </a:xfrm>
                    <a:prstGeom prst="rect">
                      <a:avLst/>
                    </a:prstGeom>
                    <a:noFill/>
                    <a:ln>
                      <a:noFill/>
                    </a:ln>
                  </pic:spPr>
                </pic:pic>
              </a:graphicData>
            </a:graphic>
          </wp:inline>
        </w:drawing>
      </w:r>
    </w:p>
    <w:p w:rsidR="005C63CD" w:rsidRDefault="005C63CD">
      <w:pPr>
        <w:bidi w:val="0"/>
        <w:spacing w:line="240" w:lineRule="auto"/>
        <w:jc w:val="left"/>
        <w:rPr>
          <w:b/>
          <w:bCs/>
          <w:color w:val="000000"/>
          <w:rtl/>
        </w:rPr>
      </w:pPr>
      <w:r>
        <w:rPr>
          <w:rtl/>
        </w:rPr>
        <w:br w:type="page"/>
      </w:r>
    </w:p>
    <w:p w:rsidR="00175CDB" w:rsidRPr="00711D22" w:rsidRDefault="00175CDB" w:rsidP="0066679D">
      <w:pPr>
        <w:pStyle w:val="5"/>
        <w:rPr>
          <w:rtl/>
        </w:rPr>
      </w:pPr>
      <w:r w:rsidRPr="00711D22">
        <w:rPr>
          <w:rFonts w:hint="cs"/>
          <w:rtl/>
        </w:rPr>
        <w:lastRenderedPageBreak/>
        <w:t>חינוך יסודי</w:t>
      </w:r>
    </w:p>
    <w:p w:rsidR="00175CDB" w:rsidRPr="00711D22" w:rsidRDefault="00175CDB" w:rsidP="005436EF">
      <w:pPr>
        <w:spacing w:line="240" w:lineRule="auto"/>
        <w:rPr>
          <w:color w:val="000000"/>
          <w:rtl/>
        </w:rPr>
      </w:pPr>
      <w:r w:rsidRPr="00711D22">
        <w:rPr>
          <w:rFonts w:hint="cs"/>
          <w:color w:val="000000"/>
          <w:rtl/>
        </w:rPr>
        <w:t>בחינוך היסודי בעיר ישנה מגמת עלייה עקבית במספר התלמידים</w:t>
      </w:r>
      <w:r w:rsidR="005436EF">
        <w:rPr>
          <w:rFonts w:hint="cs"/>
          <w:color w:val="000000"/>
          <w:rtl/>
        </w:rPr>
        <w:t>.</w:t>
      </w:r>
      <w:r w:rsidRPr="00711D22">
        <w:rPr>
          <w:rFonts w:hint="cs"/>
          <w:color w:val="000000"/>
          <w:rtl/>
        </w:rPr>
        <w:t xml:space="preserve"> בחמש השנים האחרונות </w:t>
      </w:r>
      <w:r w:rsidR="005436EF">
        <w:rPr>
          <w:rFonts w:hint="cs"/>
          <w:color w:val="000000"/>
          <w:rtl/>
        </w:rPr>
        <w:t xml:space="preserve">חלה </w:t>
      </w:r>
      <w:r w:rsidRPr="00711D22">
        <w:rPr>
          <w:rFonts w:hint="cs"/>
          <w:color w:val="000000"/>
          <w:rtl/>
        </w:rPr>
        <w:t>עלייה ש</w:t>
      </w:r>
      <w:r w:rsidR="005436EF">
        <w:rPr>
          <w:rFonts w:hint="cs"/>
          <w:color w:val="000000"/>
          <w:rtl/>
        </w:rPr>
        <w:t>ל כ-13% במספר ילדי</w:t>
      </w:r>
      <w:r w:rsidRPr="00711D22">
        <w:rPr>
          <w:rFonts w:hint="cs"/>
          <w:color w:val="000000"/>
          <w:rtl/>
        </w:rPr>
        <w:t xml:space="preserve">. מספר תלמידי החינוך היסודי הגיע </w:t>
      </w:r>
      <w:proofErr w:type="spellStart"/>
      <w:r w:rsidRPr="00D45DD6">
        <w:rPr>
          <w:rFonts w:hint="cs"/>
          <w:color w:val="000000"/>
          <w:rtl/>
        </w:rPr>
        <w:t>בתשע"ז</w:t>
      </w:r>
      <w:proofErr w:type="spellEnd"/>
      <w:r w:rsidRPr="00D45DD6">
        <w:rPr>
          <w:rFonts w:hint="cs"/>
          <w:color w:val="000000"/>
          <w:rtl/>
        </w:rPr>
        <w:t xml:space="preserve"> (2016/17) </w:t>
      </w:r>
      <w:r w:rsidRPr="00711D22">
        <w:rPr>
          <w:rFonts w:hint="cs"/>
          <w:color w:val="000000"/>
          <w:rtl/>
        </w:rPr>
        <w:t xml:space="preserve">לכ-31,140 תלמידים. </w:t>
      </w:r>
      <w:r w:rsidRPr="00711D22">
        <w:rPr>
          <w:color w:val="000000"/>
          <w:rtl/>
        </w:rPr>
        <w:t>מכלל התלמידים בחינוך היסודי</w:t>
      </w:r>
      <w:r w:rsidRPr="00711D22">
        <w:rPr>
          <w:rFonts w:hint="cs"/>
          <w:color w:val="000000"/>
          <w:rtl/>
        </w:rPr>
        <w:t xml:space="preserve"> המתגוררים בעיר</w:t>
      </w:r>
      <w:r w:rsidRPr="00711D22">
        <w:rPr>
          <w:color w:val="000000"/>
          <w:rtl/>
        </w:rPr>
        <w:t>,</w:t>
      </w:r>
      <w:r w:rsidRPr="00711D22">
        <w:rPr>
          <w:rFonts w:hint="cs"/>
          <w:color w:val="000000"/>
          <w:rtl/>
        </w:rPr>
        <w:t xml:space="preserve"> כ-74</w:t>
      </w:r>
      <w:r w:rsidRPr="00711D22">
        <w:rPr>
          <w:color w:val="000000"/>
          <w:rtl/>
        </w:rPr>
        <w:t>% למד</w:t>
      </w:r>
      <w:r w:rsidRPr="00711D22">
        <w:rPr>
          <w:rFonts w:hint="cs"/>
          <w:color w:val="000000"/>
          <w:rtl/>
        </w:rPr>
        <w:t>ו</w:t>
      </w:r>
      <w:r w:rsidRPr="00711D22">
        <w:rPr>
          <w:color w:val="000000"/>
          <w:rtl/>
        </w:rPr>
        <w:t xml:space="preserve"> ב</w:t>
      </w:r>
      <w:r w:rsidRPr="00711D22">
        <w:rPr>
          <w:rFonts w:hint="cs"/>
          <w:color w:val="000000"/>
          <w:rtl/>
        </w:rPr>
        <w:t xml:space="preserve">חינוך שבפיקוח </w:t>
      </w:r>
      <w:r w:rsidRPr="00711D22">
        <w:rPr>
          <w:color w:val="000000"/>
          <w:rtl/>
        </w:rPr>
        <w:t>ממלכתי</w:t>
      </w:r>
      <w:r w:rsidRPr="00711D22">
        <w:rPr>
          <w:rFonts w:hint="cs"/>
          <w:color w:val="000000"/>
          <w:rtl/>
        </w:rPr>
        <w:t xml:space="preserve"> עברי</w:t>
      </w:r>
      <w:r w:rsidRPr="00711D22">
        <w:rPr>
          <w:color w:val="000000"/>
          <w:rtl/>
        </w:rPr>
        <w:t>,</w:t>
      </w:r>
      <w:r w:rsidRPr="00711D22">
        <w:rPr>
          <w:rFonts w:hint="cs"/>
          <w:color w:val="000000"/>
          <w:rtl/>
        </w:rPr>
        <w:t xml:space="preserve"> כ-10</w:t>
      </w:r>
      <w:r w:rsidRPr="00711D22">
        <w:rPr>
          <w:color w:val="000000"/>
          <w:rtl/>
        </w:rPr>
        <w:t xml:space="preserve">% </w:t>
      </w:r>
      <w:r w:rsidRPr="00711D22">
        <w:rPr>
          <w:rFonts w:hint="cs"/>
          <w:color w:val="000000"/>
          <w:rtl/>
        </w:rPr>
        <w:t xml:space="preserve">היו </w:t>
      </w:r>
      <w:r w:rsidRPr="00711D22">
        <w:rPr>
          <w:color w:val="000000"/>
          <w:rtl/>
        </w:rPr>
        <w:t>ב</w:t>
      </w:r>
      <w:r w:rsidRPr="00711D22">
        <w:rPr>
          <w:rFonts w:hint="cs"/>
          <w:color w:val="000000"/>
          <w:rtl/>
        </w:rPr>
        <w:t>חינוך שבפיקוח</w:t>
      </w:r>
      <w:r w:rsidRPr="00711D22">
        <w:rPr>
          <w:color w:val="000000"/>
          <w:rtl/>
        </w:rPr>
        <w:t xml:space="preserve"> ממלכתי דתי</w:t>
      </w:r>
      <w:r w:rsidRPr="00711D22">
        <w:rPr>
          <w:rFonts w:hint="cs"/>
          <w:color w:val="000000"/>
          <w:rtl/>
        </w:rPr>
        <w:t>, כ-11</w:t>
      </w:r>
      <w:r w:rsidRPr="00711D22">
        <w:rPr>
          <w:color w:val="000000"/>
          <w:rtl/>
        </w:rPr>
        <w:t>% ב</w:t>
      </w:r>
      <w:r w:rsidRPr="00711D22">
        <w:rPr>
          <w:rFonts w:hint="cs"/>
          <w:color w:val="000000"/>
          <w:rtl/>
        </w:rPr>
        <w:t xml:space="preserve">חינוך שבפיקוח </w:t>
      </w:r>
      <w:r w:rsidRPr="00711D22">
        <w:rPr>
          <w:color w:val="000000"/>
          <w:rtl/>
        </w:rPr>
        <w:t>חרדי</w:t>
      </w:r>
      <w:r w:rsidRPr="00711D22">
        <w:rPr>
          <w:rFonts w:hint="cs"/>
          <w:color w:val="000000"/>
          <w:rtl/>
        </w:rPr>
        <w:t xml:space="preserve"> (</w:t>
      </w:r>
      <w:proofErr w:type="spellStart"/>
      <w:r w:rsidRPr="00711D22">
        <w:rPr>
          <w:rFonts w:hint="cs"/>
          <w:color w:val="000000"/>
          <w:rtl/>
        </w:rPr>
        <w:t>מוכש"ר</w:t>
      </w:r>
      <w:proofErr w:type="spellEnd"/>
      <w:r w:rsidRPr="00711D22">
        <w:rPr>
          <w:rFonts w:hint="cs"/>
          <w:color w:val="000000"/>
          <w:rtl/>
        </w:rPr>
        <w:t xml:space="preserve"> - מוכר שאינו רשמי), כ-4</w:t>
      </w:r>
      <w:r w:rsidRPr="00711D22">
        <w:rPr>
          <w:color w:val="000000"/>
          <w:rtl/>
        </w:rPr>
        <w:t>% ב</w:t>
      </w:r>
      <w:r w:rsidRPr="00711D22">
        <w:rPr>
          <w:rFonts w:hint="cs"/>
          <w:color w:val="000000"/>
          <w:rtl/>
        </w:rPr>
        <w:t xml:space="preserve">חינוך בפיקוח ממלכתי </w:t>
      </w:r>
      <w:r w:rsidRPr="00711D22">
        <w:rPr>
          <w:color w:val="000000"/>
          <w:rtl/>
        </w:rPr>
        <w:t>ערבי ו</w:t>
      </w:r>
      <w:r w:rsidRPr="00711D22">
        <w:rPr>
          <w:rFonts w:hint="cs"/>
          <w:color w:val="000000"/>
          <w:rtl/>
        </w:rPr>
        <w:t>עוד כ-5%</w:t>
      </w:r>
      <w:r w:rsidRPr="00711D22">
        <w:rPr>
          <w:color w:val="000000"/>
          <w:rtl/>
        </w:rPr>
        <w:t xml:space="preserve"> בחינוך המיוחד.</w:t>
      </w:r>
      <w:r w:rsidRPr="00711D22">
        <w:rPr>
          <w:rFonts w:hint="cs"/>
          <w:color w:val="000000"/>
          <w:rtl/>
        </w:rPr>
        <w:t xml:space="preserve"> </w:t>
      </w:r>
    </w:p>
    <w:p w:rsidR="00175CDB" w:rsidRPr="00187858" w:rsidRDefault="00175CDB" w:rsidP="00175CDB">
      <w:pPr>
        <w:pStyle w:val="31"/>
        <w:spacing w:line="120" w:lineRule="auto"/>
        <w:rPr>
          <w:rFonts w:eastAsia="Calibri"/>
          <w:color w:val="FF0000"/>
          <w:rtl/>
        </w:rPr>
      </w:pPr>
    </w:p>
    <w:p w:rsidR="00175CDB" w:rsidRDefault="00175CDB" w:rsidP="00175CDB">
      <w:pPr>
        <w:pStyle w:val="31"/>
        <w:spacing w:line="240" w:lineRule="auto"/>
        <w:rPr>
          <w:rFonts w:eastAsia="Calibri"/>
          <w:rtl/>
        </w:rPr>
      </w:pPr>
      <w:r w:rsidRPr="00711D22">
        <w:rPr>
          <w:rFonts w:eastAsia="Calibri" w:hint="cs"/>
          <w:rtl/>
        </w:rPr>
        <w:t>מספר התלמידים ה</w:t>
      </w:r>
      <w:r w:rsidRPr="00711D22">
        <w:rPr>
          <w:rFonts w:eastAsia="Calibri"/>
          <w:rtl/>
        </w:rPr>
        <w:t>ממוצע</w:t>
      </w:r>
      <w:r w:rsidRPr="00711D22">
        <w:rPr>
          <w:rFonts w:eastAsia="Calibri" w:hint="cs"/>
          <w:rtl/>
        </w:rPr>
        <w:t xml:space="preserve"> לכיתה</w:t>
      </w:r>
      <w:r w:rsidRPr="00711D22">
        <w:rPr>
          <w:rFonts w:eastAsia="Calibri"/>
          <w:rtl/>
        </w:rPr>
        <w:t xml:space="preserve"> בחינוך היסודי (</w:t>
      </w:r>
      <w:r w:rsidRPr="00711D22">
        <w:rPr>
          <w:rFonts w:eastAsia="Calibri" w:hint="cs"/>
          <w:rtl/>
        </w:rPr>
        <w:t>כו</w:t>
      </w:r>
      <w:r w:rsidRPr="00711D22">
        <w:rPr>
          <w:rFonts w:eastAsia="Calibri"/>
          <w:rtl/>
        </w:rPr>
        <w:t xml:space="preserve">לל </w:t>
      </w:r>
      <w:r w:rsidRPr="00711D22">
        <w:rPr>
          <w:rFonts w:eastAsia="Calibri" w:hint="cs"/>
          <w:rtl/>
        </w:rPr>
        <w:t xml:space="preserve">חינוך מיוחד) היה במגמת ירידה לאורך השנים - </w:t>
      </w:r>
      <w:proofErr w:type="spellStart"/>
      <w:r w:rsidRPr="00711D22">
        <w:rPr>
          <w:rFonts w:eastAsia="Calibri" w:hint="cs"/>
          <w:rtl/>
        </w:rPr>
        <w:t>מתשס"ה</w:t>
      </w:r>
      <w:proofErr w:type="spellEnd"/>
      <w:r w:rsidRPr="00711D22">
        <w:rPr>
          <w:rFonts w:eastAsia="Calibri" w:hint="cs"/>
          <w:rtl/>
        </w:rPr>
        <w:t xml:space="preserve"> (2004/05) הצטמצם מספר התלמידים הממוצע לכיתה מ-25.5 תלמידים לכ-19.8 תלמידים </w:t>
      </w:r>
      <w:proofErr w:type="spellStart"/>
      <w:r w:rsidRPr="00711D22">
        <w:rPr>
          <w:rFonts w:eastAsia="Calibri" w:hint="cs"/>
          <w:rtl/>
        </w:rPr>
        <w:t>ב</w:t>
      </w:r>
      <w:r w:rsidRPr="00711D22">
        <w:rPr>
          <w:rFonts w:eastAsia="Calibri"/>
          <w:rtl/>
        </w:rPr>
        <w:t>תש</w:t>
      </w:r>
      <w:r w:rsidRPr="00711D22">
        <w:rPr>
          <w:rFonts w:eastAsia="Calibri" w:hint="cs"/>
          <w:rtl/>
        </w:rPr>
        <w:t>ע"ג</w:t>
      </w:r>
      <w:proofErr w:type="spellEnd"/>
      <w:r w:rsidRPr="00711D22">
        <w:rPr>
          <w:rFonts w:eastAsia="Calibri" w:hint="cs"/>
          <w:rtl/>
        </w:rPr>
        <w:t xml:space="preserve"> (2012/13); בחמש השנים האחרונות ממוצע זה עלה במעט ואז שוב ירד לכ-21.8 תלמידים </w:t>
      </w:r>
      <w:proofErr w:type="spellStart"/>
      <w:r w:rsidRPr="00711D22">
        <w:rPr>
          <w:rFonts w:eastAsia="Calibri" w:hint="cs"/>
          <w:rtl/>
        </w:rPr>
        <w:t>בתשע"ז</w:t>
      </w:r>
      <w:proofErr w:type="spellEnd"/>
      <w:r w:rsidRPr="00711D22">
        <w:rPr>
          <w:rFonts w:eastAsia="Calibri" w:hint="cs"/>
          <w:rtl/>
        </w:rPr>
        <w:t xml:space="preserve"> (2016/17).</w:t>
      </w:r>
    </w:p>
    <w:p w:rsidR="00054072" w:rsidRDefault="00C232D4" w:rsidP="005C63CD">
      <w:pPr>
        <w:pStyle w:val="31"/>
        <w:spacing w:before="120" w:after="120" w:line="240" w:lineRule="auto"/>
        <w:jc w:val="center"/>
        <w:rPr>
          <w:rFonts w:eastAsia="Calibri"/>
          <w:rtl/>
        </w:rPr>
      </w:pPr>
      <w:r w:rsidRPr="00C232D4">
        <w:rPr>
          <w:rFonts w:eastAsia="Calibri"/>
          <w:noProof/>
          <w:rtl/>
        </w:rPr>
        <w:drawing>
          <wp:inline distT="0" distB="0" distL="0" distR="0" wp14:anchorId="2539FC3C" wp14:editId="3C8E4CC9">
            <wp:extent cx="5558438" cy="2619375"/>
            <wp:effectExtent l="0" t="0" r="4445" b="0"/>
            <wp:docPr id="354" name="תמונה 354" descr="הערה לגבי שנת 2014/15: בישראל המספר הממוצע של תלמידים לכיתה במוסדות החינוך היסודי כולל חינוך מיוחד היה כ-25 (דוח למ&quot;ס: &quot;רשויות מקומיות בישראל, 2017&quot;)." title="ממוצע ילדים בכיתה בחינוך העירוני היסודי בתל אביב יפו (כולל חינוך מיוחד), (תשס&quot;ה-תשע&quot;ז, 2004/05 - 201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560940" cy="2620554"/>
                    </a:xfrm>
                    <a:prstGeom prst="rect">
                      <a:avLst/>
                    </a:prstGeom>
                    <a:noFill/>
                    <a:ln>
                      <a:noFill/>
                    </a:ln>
                  </pic:spPr>
                </pic:pic>
              </a:graphicData>
            </a:graphic>
          </wp:inline>
        </w:drawing>
      </w:r>
    </w:p>
    <w:p w:rsidR="00175CDB" w:rsidRDefault="00175CDB" w:rsidP="005436EF">
      <w:pPr>
        <w:spacing w:line="240" w:lineRule="auto"/>
        <w:rPr>
          <w:color w:val="000000"/>
          <w:rtl/>
        </w:rPr>
      </w:pPr>
      <w:r w:rsidRPr="00711D22">
        <w:rPr>
          <w:rFonts w:hint="cs"/>
          <w:color w:val="000000"/>
          <w:rtl/>
        </w:rPr>
        <w:t>למעלה מ-90% מקרב התלמידים מאזור עבר הירקון (רבעים 1 ו-2) ומהצפון הישן (רובע 3) למדו בחינוך שבפיקוח ממלכתי עברי. ברובע 8 בדרום העיר וברובע 9 מזרחית לאיילון, בולט אחוז התלמידים שלמדו במוסדות שבפיקוח החינוך הממלכתי דתי (כ-19% וכ-18%, בהתאמה). יש לציין שגם בצפון החדש (רובע 4), היה אחוז לא מבוטל של תלמידים בחינוך הממלכתי דתי (כ-8%); ביפו (רובע 7) בלט האחוז הגבוה של הלומדים בחינוך שבפיקוח ממלכתי ערבי (כ-3</w:t>
      </w:r>
      <w:r w:rsidR="005436EF">
        <w:rPr>
          <w:rFonts w:hint="cs"/>
          <w:color w:val="000000"/>
          <w:rtl/>
        </w:rPr>
        <w:t>1</w:t>
      </w:r>
      <w:r w:rsidRPr="00711D22">
        <w:rPr>
          <w:rFonts w:hint="cs"/>
          <w:color w:val="000000"/>
          <w:rtl/>
        </w:rPr>
        <w:t>%); ובדרום ומזרחית לאיילון (ברבעים</w:t>
      </w:r>
      <w:r w:rsidR="005436EF">
        <w:rPr>
          <w:rFonts w:hint="cs"/>
          <w:color w:val="000000"/>
          <w:rtl/>
        </w:rPr>
        <w:t xml:space="preserve"> 7,</w:t>
      </w:r>
      <w:r w:rsidRPr="00711D22">
        <w:rPr>
          <w:rFonts w:hint="cs"/>
          <w:color w:val="000000"/>
          <w:rtl/>
        </w:rPr>
        <w:t xml:space="preserve"> 8 ו-9) וכן במרכז העיר (רבעים 5 ו-6), בלט האחוז הגבוה יחסית של תלמידים שלמדו בפיקוח חרדי (או </w:t>
      </w:r>
      <w:proofErr w:type="spellStart"/>
      <w:r w:rsidRPr="00711D22">
        <w:rPr>
          <w:rFonts w:hint="cs"/>
          <w:color w:val="000000"/>
          <w:rtl/>
        </w:rPr>
        <w:t>מוכש"ר</w:t>
      </w:r>
      <w:proofErr w:type="spellEnd"/>
      <w:r w:rsidRPr="00711D22">
        <w:rPr>
          <w:rFonts w:hint="cs"/>
          <w:color w:val="000000"/>
          <w:rtl/>
        </w:rPr>
        <w:t>).</w:t>
      </w:r>
    </w:p>
    <w:p w:rsidR="00E84330" w:rsidRPr="00711D22" w:rsidRDefault="00E7661D" w:rsidP="005C63CD">
      <w:pPr>
        <w:spacing w:before="120" w:after="120" w:line="240" w:lineRule="auto"/>
        <w:jc w:val="center"/>
        <w:rPr>
          <w:noProof/>
          <w:color w:val="000000"/>
          <w:rtl/>
        </w:rPr>
      </w:pPr>
      <w:r w:rsidRPr="00E7661D">
        <w:rPr>
          <w:noProof/>
          <w:rtl/>
        </w:rPr>
        <w:drawing>
          <wp:inline distT="0" distB="0" distL="0" distR="0" wp14:anchorId="3A247D55" wp14:editId="24E8F634">
            <wp:extent cx="5525741" cy="3495675"/>
            <wp:effectExtent l="0" t="0" r="0" b="0"/>
            <wp:docPr id="80" name="תמונה 80" title="תלמידים בחינוך היסודי, לפי פיקוח ורובע (תשע&quot;ז - 201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528369" cy="3497338"/>
                    </a:xfrm>
                    <a:prstGeom prst="rect">
                      <a:avLst/>
                    </a:prstGeom>
                    <a:noFill/>
                    <a:ln>
                      <a:noFill/>
                    </a:ln>
                  </pic:spPr>
                </pic:pic>
              </a:graphicData>
            </a:graphic>
          </wp:inline>
        </w:drawing>
      </w:r>
    </w:p>
    <w:p w:rsidR="00175CDB" w:rsidRPr="00711D22" w:rsidRDefault="00175CDB" w:rsidP="0066679D">
      <w:pPr>
        <w:pStyle w:val="5"/>
        <w:rPr>
          <w:rtl/>
        </w:rPr>
      </w:pPr>
      <w:r w:rsidRPr="00711D22">
        <w:rPr>
          <w:rFonts w:hint="cs"/>
          <w:rtl/>
        </w:rPr>
        <w:lastRenderedPageBreak/>
        <w:t>חינוך על-יסודי</w:t>
      </w:r>
    </w:p>
    <w:p w:rsidR="00175CDB" w:rsidRPr="00711D22" w:rsidRDefault="00175CDB" w:rsidP="005436EF">
      <w:pPr>
        <w:spacing w:line="240" w:lineRule="auto"/>
        <w:rPr>
          <w:color w:val="000000"/>
          <w:rtl/>
        </w:rPr>
      </w:pPr>
      <w:r w:rsidRPr="00711D22">
        <w:rPr>
          <w:rFonts w:hint="cs"/>
          <w:color w:val="000000"/>
          <w:rtl/>
        </w:rPr>
        <w:t xml:space="preserve">בחינוך העל -יסודי ניכרת עלייה מתונה במספר התלמידים בחמש השנים האחרונות. מספר התלמידים במוסדות החינוך העל-יסודיים העירוניים והמשותפים עלה בתקופה זו בכ-10% והגיע </w:t>
      </w:r>
      <w:proofErr w:type="spellStart"/>
      <w:r w:rsidRPr="00711D22">
        <w:rPr>
          <w:rFonts w:hint="cs"/>
          <w:color w:val="000000"/>
          <w:rtl/>
        </w:rPr>
        <w:t>בתשע"ז</w:t>
      </w:r>
      <w:proofErr w:type="spellEnd"/>
      <w:r w:rsidRPr="00711D22">
        <w:rPr>
          <w:rFonts w:hint="cs"/>
          <w:color w:val="000000"/>
          <w:rtl/>
        </w:rPr>
        <w:t xml:space="preserve"> (2016/17) לכ-19,280 תלמידים. </w:t>
      </w:r>
    </w:p>
    <w:p w:rsidR="00175CDB" w:rsidRDefault="00175CDB" w:rsidP="00175CDB">
      <w:pPr>
        <w:spacing w:line="240" w:lineRule="auto"/>
        <w:rPr>
          <w:color w:val="000000"/>
          <w:rtl/>
        </w:rPr>
      </w:pPr>
      <w:r w:rsidRPr="00711D22">
        <w:rPr>
          <w:rFonts w:hint="cs"/>
          <w:color w:val="000000"/>
          <w:rtl/>
        </w:rPr>
        <w:t>בשנת תשע"ז (2016/17) ממוצע התלמידים לכיתה עלה בהשוואה לארבע השנים הקודמות והוא עמד על 27.8 תלמידים בכיתה.</w:t>
      </w:r>
    </w:p>
    <w:p w:rsidR="00E7661D" w:rsidRDefault="00E7661D" w:rsidP="005C63CD">
      <w:pPr>
        <w:spacing w:before="120" w:after="120" w:line="240" w:lineRule="auto"/>
        <w:jc w:val="center"/>
        <w:rPr>
          <w:color w:val="000000"/>
          <w:rtl/>
        </w:rPr>
      </w:pPr>
      <w:r w:rsidRPr="00E7661D">
        <w:rPr>
          <w:noProof/>
          <w:rtl/>
        </w:rPr>
        <w:drawing>
          <wp:inline distT="0" distB="0" distL="0" distR="0" wp14:anchorId="1839F7F1" wp14:editId="02E9A43B">
            <wp:extent cx="5533082" cy="2905126"/>
            <wp:effectExtent l="0" t="0" r="0" b="0"/>
            <wp:docPr id="87" name="תמונה 87" descr="הערה לגבי שנת 2014/15: בישראל המספר הממוצע של תלמידים לכיתה במוסדות החינוך העל יסודי היה כ-26 (דוח למ&quot;ס: &quot;רשויות מקומיות בישראל, 2017&quot;)." title="ממוצע ילדים בכיתה בחינוך העירוני העל יסודי בתל אביב יפו (כולל חינוך מיוחד), (תשס&quot;ה - תשע&quot;ז, 2004/05 - 201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536496" cy="2906919"/>
                    </a:xfrm>
                    <a:prstGeom prst="rect">
                      <a:avLst/>
                    </a:prstGeom>
                    <a:noFill/>
                    <a:ln>
                      <a:noFill/>
                    </a:ln>
                  </pic:spPr>
                </pic:pic>
              </a:graphicData>
            </a:graphic>
          </wp:inline>
        </w:drawing>
      </w:r>
    </w:p>
    <w:p w:rsidR="00175CDB" w:rsidRDefault="00175CDB" w:rsidP="00175CDB">
      <w:pPr>
        <w:spacing w:line="240" w:lineRule="auto"/>
        <w:rPr>
          <w:color w:val="000000"/>
          <w:rtl/>
        </w:rPr>
      </w:pPr>
      <w:r w:rsidRPr="00711D22">
        <w:rPr>
          <w:rFonts w:hint="cs"/>
          <w:color w:val="000000"/>
          <w:rtl/>
        </w:rPr>
        <w:t>בשנת תשע"ז (2016/17) בעבר הירקון (רבעים 1 ו-2), בצפון העיר (רבעים 3 ו-4) ובמרכז העיר (רובע 5 ו- 6) בין 96% לבין 99% מהתלמידים למדו בבתי ספר בפיקוח ממלכתי עברי. במזרח העיר (רובע 9) כ-86% מהתלמידים למדו בבתי ספר בפיקוח ממלכתי עברי ובדרום (ברובע 8) כ-77% מהתלמידים למדו במסגרות שבפיקוח ממלכתי עברי. ביפו (רובע 7), בו מתגוררת מרבית האוכלוסייה הערבית בעיר, כ-45% מהתלמידים למדו בחינוך שבפיקוח ממלכתי ערבי. בדרום ובמזרח העיר (רבעים 7, 8 ו-9) ישנו אחוז ניכר של תלמידים שלמדו במוסדות החינוך הממלכתי דתי (13%, 20% ו-11%, בהתאמה).</w:t>
      </w:r>
    </w:p>
    <w:p w:rsidR="00E7661D" w:rsidRPr="00187858" w:rsidRDefault="006A59A7" w:rsidP="005C63CD">
      <w:pPr>
        <w:spacing w:before="120" w:after="120" w:line="240" w:lineRule="auto"/>
        <w:jc w:val="center"/>
        <w:rPr>
          <w:color w:val="FF0000"/>
          <w:rtl/>
        </w:rPr>
      </w:pPr>
      <w:r w:rsidRPr="006A59A7">
        <w:rPr>
          <w:noProof/>
          <w:rtl/>
        </w:rPr>
        <w:drawing>
          <wp:inline distT="0" distB="0" distL="0" distR="0" wp14:anchorId="584E3071" wp14:editId="4AA5440E">
            <wp:extent cx="5547748" cy="3457575"/>
            <wp:effectExtent l="0" t="0" r="0" b="0"/>
            <wp:docPr id="88" name="תמונה 88" title="תלמידים בחינוך העל יסודי, לפי פיקוח ורובע (תשע&quot;ז - 201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556888" cy="3463271"/>
                    </a:xfrm>
                    <a:prstGeom prst="rect">
                      <a:avLst/>
                    </a:prstGeom>
                    <a:noFill/>
                    <a:ln>
                      <a:noFill/>
                    </a:ln>
                  </pic:spPr>
                </pic:pic>
              </a:graphicData>
            </a:graphic>
          </wp:inline>
        </w:drawing>
      </w:r>
    </w:p>
    <w:p w:rsidR="00175CDB" w:rsidRPr="0066679D" w:rsidRDefault="00175CDB" w:rsidP="00C71F36">
      <w:pPr>
        <w:pStyle w:val="4"/>
        <w:numPr>
          <w:ilvl w:val="0"/>
          <w:numId w:val="33"/>
        </w:numPr>
        <w:spacing w:before="0"/>
        <w:ind w:left="284" w:hanging="284"/>
        <w:rPr>
          <w:sz w:val="28"/>
          <w:szCs w:val="28"/>
          <w:rtl/>
        </w:rPr>
      </w:pPr>
      <w:r>
        <w:rPr>
          <w:color w:val="FF0000"/>
          <w:rtl/>
        </w:rPr>
        <w:br w:type="page"/>
      </w:r>
      <w:r w:rsidRPr="0066679D">
        <w:rPr>
          <w:rFonts w:hint="cs"/>
          <w:sz w:val="28"/>
          <w:szCs w:val="28"/>
          <w:rtl/>
        </w:rPr>
        <w:lastRenderedPageBreak/>
        <w:t>זכאות לבגרות</w:t>
      </w:r>
    </w:p>
    <w:p w:rsidR="00D640B3" w:rsidRPr="00880332" w:rsidRDefault="00D640B3" w:rsidP="00AE44B3">
      <w:pPr>
        <w:pBdr>
          <w:top w:val="dotted" w:sz="8" w:space="1" w:color="215868"/>
          <w:left w:val="dotted" w:sz="8" w:space="4" w:color="215868"/>
          <w:bottom w:val="dotted" w:sz="8" w:space="1" w:color="215868"/>
          <w:right w:val="dotted" w:sz="8" w:space="4" w:color="215868"/>
        </w:pBdr>
        <w:spacing w:before="60" w:after="60" w:line="240" w:lineRule="auto"/>
        <w:ind w:left="113"/>
        <w:rPr>
          <w:rStyle w:val="aff1"/>
          <w:rtl/>
        </w:rPr>
      </w:pPr>
      <w:r w:rsidRPr="00880332">
        <w:rPr>
          <w:rStyle w:val="aff1"/>
          <w:rFonts w:hint="cs"/>
          <w:rtl/>
        </w:rPr>
        <w:t xml:space="preserve">לפי נתוני משרד החינוך, אחוז הזכאים לבגרות מקרב הלומדים בכיתות י"ב בכלל מוסדות הלימוד בתל-אביב-יפו, ירד במעט בשנת תשע"ה (2014/15) בהשוואה לשנתיים שלפניה ועמד על כ-75%. </w:t>
      </w:r>
    </w:p>
    <w:p w:rsidR="00B042BA" w:rsidRDefault="00AE44B3" w:rsidP="005C63CD">
      <w:pPr>
        <w:spacing w:before="120" w:after="120" w:line="240" w:lineRule="auto"/>
        <w:jc w:val="center"/>
        <w:rPr>
          <w:color w:val="000000"/>
          <w:spacing w:val="-2"/>
          <w:rtl/>
        </w:rPr>
      </w:pPr>
      <w:r w:rsidRPr="00AE44B3">
        <w:rPr>
          <w:rtl/>
        </w:rPr>
        <w:drawing>
          <wp:inline distT="0" distB="0" distL="0" distR="0" wp14:anchorId="1CD2306E" wp14:editId="4698BB9C">
            <wp:extent cx="5584190" cy="2944046"/>
            <wp:effectExtent l="0" t="0" r="0" b="8890"/>
            <wp:docPr id="49" name="תמונה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584190" cy="2944046"/>
                    </a:xfrm>
                    <a:prstGeom prst="rect">
                      <a:avLst/>
                    </a:prstGeom>
                    <a:noFill/>
                    <a:ln>
                      <a:noFill/>
                    </a:ln>
                  </pic:spPr>
                </pic:pic>
              </a:graphicData>
            </a:graphic>
          </wp:inline>
        </w:drawing>
      </w:r>
    </w:p>
    <w:p w:rsidR="00175CDB" w:rsidRPr="0060418F" w:rsidRDefault="00175CDB" w:rsidP="005436EF">
      <w:pPr>
        <w:spacing w:line="240" w:lineRule="auto"/>
        <w:rPr>
          <w:color w:val="000000"/>
          <w:spacing w:val="-2"/>
          <w:rtl/>
        </w:rPr>
      </w:pPr>
      <w:r w:rsidRPr="0060418F">
        <w:rPr>
          <w:rFonts w:hint="cs"/>
          <w:color w:val="000000"/>
          <w:spacing w:val="-2"/>
          <w:rtl/>
        </w:rPr>
        <w:t xml:space="preserve">על-פי נתוני משרד החינוך לשנת תשע"ה (2014/15), בקרב התלמידים שלמדו במוסדות החינוך בתל-אביב-יפו בכיתות י"ב (מוסדות עירוניים ולא עירוניים, ללא מוסדות החינוך המיוחד), שיעור הזכאים לתעודת בגרות </w:t>
      </w:r>
      <w:r w:rsidR="00ED16F0" w:rsidRPr="0060418F">
        <w:rPr>
          <w:rFonts w:hint="cs"/>
          <w:color w:val="000000"/>
          <w:spacing w:val="-2"/>
          <w:rtl/>
        </w:rPr>
        <w:t>עומד</w:t>
      </w:r>
      <w:r w:rsidRPr="0060418F">
        <w:rPr>
          <w:rFonts w:hint="cs"/>
          <w:color w:val="000000"/>
          <w:spacing w:val="-2"/>
          <w:rtl/>
        </w:rPr>
        <w:t xml:space="preserve"> כ-75% והוא גבוה מאחוז הזכאים בישראל (כ-66%)</w:t>
      </w:r>
      <w:r w:rsidR="00ED16F0" w:rsidRPr="0060418F">
        <w:rPr>
          <w:rFonts w:hint="cs"/>
          <w:color w:val="000000"/>
          <w:spacing w:val="-2"/>
          <w:rtl/>
        </w:rPr>
        <w:t>,</w:t>
      </w:r>
      <w:r w:rsidRPr="0060418F">
        <w:rPr>
          <w:rFonts w:hint="cs"/>
          <w:color w:val="000000"/>
          <w:spacing w:val="-2"/>
          <w:rtl/>
        </w:rPr>
        <w:t xml:space="preserve"> </w:t>
      </w:r>
      <w:r w:rsidR="00ED16F0" w:rsidRPr="0060418F">
        <w:rPr>
          <w:rFonts w:hint="cs"/>
          <w:color w:val="000000"/>
          <w:spacing w:val="-2"/>
          <w:rtl/>
        </w:rPr>
        <w:t>הוא</w:t>
      </w:r>
      <w:r w:rsidRPr="0060418F">
        <w:rPr>
          <w:rFonts w:hint="cs"/>
          <w:color w:val="000000"/>
          <w:spacing w:val="-2"/>
          <w:rtl/>
        </w:rPr>
        <w:t xml:space="preserve"> גבוה משמעותית מאחוז הזכאים לבגרות בירושלים (כ-51%) </w:t>
      </w:r>
      <w:r w:rsidR="005436EF" w:rsidRPr="0060418F">
        <w:rPr>
          <w:rFonts w:hint="cs"/>
          <w:color w:val="000000"/>
          <w:spacing w:val="-2"/>
          <w:rtl/>
        </w:rPr>
        <w:t>ונמוך</w:t>
      </w:r>
      <w:r w:rsidRPr="0060418F">
        <w:rPr>
          <w:rFonts w:hint="cs"/>
          <w:color w:val="000000"/>
          <w:spacing w:val="-2"/>
          <w:rtl/>
        </w:rPr>
        <w:t xml:space="preserve"> בהשוואה לאחוז הזכאים בחיפה (כ-81%). יש לציין שבהשוואה לשנתיים שקדמו לכך חלה ירידה מסוימת בשיעור הזכאים, בעוד שבישראל ישנה מגמת עלייה עקבית.</w:t>
      </w:r>
    </w:p>
    <w:p w:rsidR="00175CDB" w:rsidRPr="0066679D" w:rsidRDefault="00175CDB" w:rsidP="00C71F36">
      <w:pPr>
        <w:pStyle w:val="4"/>
        <w:numPr>
          <w:ilvl w:val="0"/>
          <w:numId w:val="33"/>
        </w:numPr>
        <w:spacing w:before="200"/>
        <w:ind w:left="284" w:hanging="284"/>
        <w:rPr>
          <w:sz w:val="28"/>
          <w:szCs w:val="28"/>
          <w:rtl/>
        </w:rPr>
      </w:pPr>
      <w:r w:rsidRPr="0066679D">
        <w:rPr>
          <w:sz w:val="28"/>
          <w:szCs w:val="28"/>
          <w:rtl/>
        </w:rPr>
        <w:t>חינוך על-תיכוני</w:t>
      </w:r>
    </w:p>
    <w:p w:rsidR="00175CDB" w:rsidRPr="00711D22" w:rsidRDefault="00175CDB" w:rsidP="00175CDB">
      <w:pPr>
        <w:spacing w:line="240" w:lineRule="auto"/>
        <w:rPr>
          <w:color w:val="000000"/>
          <w:rtl/>
        </w:rPr>
      </w:pPr>
      <w:r w:rsidRPr="00711D22">
        <w:rPr>
          <w:rFonts w:hint="cs"/>
          <w:color w:val="000000"/>
          <w:rtl/>
        </w:rPr>
        <w:t xml:space="preserve">במהלך השנים האחרונות, החינוך העל-תיכוני בתל-אביב-יפו, שאינו מעניק תואר אקדמי מוכר, עבר שינויים משמעותיים - חלק ממוסדות החינוך העל-תיכוני בעיר נסגרו או העתיקו את מקומם לערים אחרות (לדוגמה, מכללת "תלפיות" שעברה לעיר חולון בשנת 2011). בתחילת שנות האלפיים (תשס"ב - 2001/02), למדו במסגרות העל-תיכוניות בעיר במגוון מסלולי לימוד כ-10,900 תלמידים. מאז תחילת שנות ה-2000 מספר התלמידים בחינוך העל-תיכוני הצטמצם מאוד ובחמש השנים האחרונות התייצב מספרם על קרוב לכ-7,000 תלמידים לשנה. </w:t>
      </w:r>
    </w:p>
    <w:p w:rsidR="00175CDB" w:rsidRPr="0066679D" w:rsidRDefault="00175CDB" w:rsidP="00C71F36">
      <w:pPr>
        <w:pStyle w:val="4"/>
        <w:numPr>
          <w:ilvl w:val="0"/>
          <w:numId w:val="33"/>
        </w:numPr>
        <w:spacing w:before="200"/>
        <w:ind w:left="284" w:hanging="284"/>
        <w:rPr>
          <w:sz w:val="28"/>
          <w:szCs w:val="28"/>
          <w:rtl/>
        </w:rPr>
      </w:pPr>
      <w:r w:rsidRPr="0066679D">
        <w:rPr>
          <w:rFonts w:hint="cs"/>
          <w:sz w:val="28"/>
          <w:szCs w:val="28"/>
          <w:rtl/>
        </w:rPr>
        <w:t>השכלה גבוהה</w:t>
      </w:r>
    </w:p>
    <w:p w:rsidR="00896CF6" w:rsidRDefault="00D640B3" w:rsidP="00EA6308">
      <w:pPr>
        <w:pBdr>
          <w:top w:val="dotted" w:sz="8" w:space="1" w:color="215868"/>
          <w:left w:val="dotted" w:sz="8" w:space="4" w:color="215868"/>
          <w:bottom w:val="dotted" w:sz="8" w:space="1" w:color="215868"/>
          <w:right w:val="dotted" w:sz="8" w:space="4" w:color="215868"/>
        </w:pBdr>
        <w:spacing w:line="240" w:lineRule="auto"/>
        <w:ind w:left="113"/>
        <w:rPr>
          <w:rStyle w:val="aff1"/>
          <w:rtl/>
        </w:rPr>
      </w:pPr>
      <w:r w:rsidRPr="00880332">
        <w:rPr>
          <w:rStyle w:val="aff1"/>
          <w:rFonts w:hint="cs"/>
          <w:rtl/>
        </w:rPr>
        <w:t>לאחר תקופה של ארבעה עשורים שבה חלה עלייה במספר הסטודנטים באוניברסיטת תל-אביב, בחמש השנים האחרונות מספרם נמצא במגמת ירידה - משנת תשע"ב (2011/12) בה היו רשומים כ-28,000 סטודנטים (מספר שיא מאז נוסדה האוניברסיטה), החלה מגמת צמצום הדרגתית כך שבשנת תשע"ו (2015/16) הגיע מספר הרשומים לכ-26,600 הסטודנטים.</w:t>
      </w:r>
    </w:p>
    <w:p w:rsidR="00D640B3" w:rsidRPr="00880332" w:rsidRDefault="00D640B3" w:rsidP="00EA6308">
      <w:pPr>
        <w:pBdr>
          <w:top w:val="dotted" w:sz="8" w:space="1" w:color="215868"/>
          <w:left w:val="dotted" w:sz="8" w:space="4" w:color="215868"/>
          <w:bottom w:val="dotted" w:sz="8" w:space="1" w:color="215868"/>
          <w:right w:val="dotted" w:sz="8" w:space="4" w:color="215868"/>
        </w:pBdr>
        <w:spacing w:line="240" w:lineRule="auto"/>
        <w:ind w:left="113"/>
        <w:rPr>
          <w:rStyle w:val="aff1"/>
          <w:rtl/>
        </w:rPr>
      </w:pPr>
      <w:r w:rsidRPr="00880332">
        <w:rPr>
          <w:rStyle w:val="aff1"/>
          <w:rFonts w:hint="cs"/>
          <w:rtl/>
        </w:rPr>
        <w:t xml:space="preserve">בנוסף, </w:t>
      </w:r>
      <w:proofErr w:type="spellStart"/>
      <w:r w:rsidRPr="00880332">
        <w:rPr>
          <w:rStyle w:val="aff1"/>
          <w:rFonts w:hint="cs"/>
          <w:rtl/>
        </w:rPr>
        <w:t>בתשע"ו</w:t>
      </w:r>
      <w:proofErr w:type="spellEnd"/>
      <w:r w:rsidRPr="00880332">
        <w:rPr>
          <w:rStyle w:val="aff1"/>
          <w:rFonts w:hint="cs"/>
          <w:rtl/>
        </w:rPr>
        <w:t xml:space="preserve"> (2015/16) למדו כ-12,200 סטודנטים במכללות שונות בתל-אביב-יפו המעניקות תארים אקדמיים מוכרים. מספר הסטודנטים במכללות אלה נמצא במגמת עלייה מתמדת.</w:t>
      </w:r>
    </w:p>
    <w:p w:rsidR="00175CDB" w:rsidRPr="00711D22" w:rsidRDefault="00175CDB" w:rsidP="00DC6E1C">
      <w:pPr>
        <w:pStyle w:val="5"/>
        <w:spacing w:before="120"/>
        <w:ind w:left="6"/>
        <w:rPr>
          <w:rtl/>
        </w:rPr>
      </w:pPr>
      <w:r w:rsidRPr="00711D22">
        <w:rPr>
          <w:rFonts w:hint="cs"/>
          <w:rtl/>
        </w:rPr>
        <w:t>אוניברסיטת תל-אביב</w:t>
      </w:r>
    </w:p>
    <w:p w:rsidR="00175CDB" w:rsidRPr="00711D22" w:rsidRDefault="00175CDB" w:rsidP="002C4796">
      <w:pPr>
        <w:spacing w:line="240" w:lineRule="auto"/>
        <w:rPr>
          <w:color w:val="000000"/>
          <w:rtl/>
        </w:rPr>
      </w:pPr>
      <w:r w:rsidRPr="00711D22">
        <w:rPr>
          <w:rFonts w:hint="cs"/>
          <w:color w:val="000000"/>
          <w:rtl/>
        </w:rPr>
        <w:t xml:space="preserve">מאז הקמתה של אוניברסיטת תל-אביב (בשנת 1969 המועצה להשכלה גבוהה הכירה בה כאוניברסיטה), </w:t>
      </w:r>
      <w:r w:rsidRPr="00711D22">
        <w:rPr>
          <w:color w:val="000000"/>
          <w:rtl/>
        </w:rPr>
        <w:t xml:space="preserve">מספר הסטודנטים </w:t>
      </w:r>
      <w:r w:rsidRPr="00711D22">
        <w:rPr>
          <w:rFonts w:hint="cs"/>
          <w:color w:val="000000"/>
          <w:rtl/>
        </w:rPr>
        <w:t>הלומדים בה</w:t>
      </w:r>
      <w:r w:rsidRPr="00711D22">
        <w:rPr>
          <w:color w:val="000000"/>
          <w:rtl/>
        </w:rPr>
        <w:t xml:space="preserve"> גדל</w:t>
      </w:r>
      <w:r w:rsidRPr="00711D22">
        <w:rPr>
          <w:rFonts w:hint="cs"/>
          <w:color w:val="000000"/>
          <w:rtl/>
        </w:rPr>
        <w:t xml:space="preserve"> בהתמדה. בשלושת העשורים הראשונים קצב הגידול היה גבוה (כ-30% בכל עשור). בשנת 2009/10, עם תחילת העשור הרביעי לקיומה של האוניברסיטה, לא נרשם גידול נוסף במספר הסטודנטים. עם זאת, בשנתיים שלאחר מכן, מספר הסטודנטים החל לעלות והגיע לשיא מאז הקמתה של האוניברסיטה - לכ-28,000 סטודנטים. מאז שיא זה מספר הסטודנטים במגמת צמצום קלה</w:t>
      </w:r>
      <w:r w:rsidR="002C4796">
        <w:rPr>
          <w:rFonts w:hint="cs"/>
          <w:color w:val="000000"/>
          <w:rtl/>
        </w:rPr>
        <w:t>,</w:t>
      </w:r>
      <w:r w:rsidRPr="00711D22">
        <w:rPr>
          <w:rFonts w:hint="cs"/>
          <w:color w:val="000000"/>
          <w:rtl/>
        </w:rPr>
        <w:t xml:space="preserve"> כך שבשנת הלימודים תשע"ו (2015/16) עמד מספרם על כ-26,600 סטודנטים.</w:t>
      </w:r>
    </w:p>
    <w:p w:rsidR="00175CDB" w:rsidRDefault="00175CDB" w:rsidP="00175CDB">
      <w:pPr>
        <w:spacing w:line="240" w:lineRule="auto"/>
        <w:rPr>
          <w:color w:val="000000"/>
          <w:spacing w:val="-2"/>
          <w:rtl/>
        </w:rPr>
      </w:pPr>
      <w:r w:rsidRPr="00711D22">
        <w:rPr>
          <w:rFonts w:hint="cs"/>
          <w:color w:val="000000"/>
          <w:spacing w:val="-2"/>
          <w:rtl/>
        </w:rPr>
        <w:t>כ-55</w:t>
      </w:r>
      <w:r w:rsidRPr="00711D22">
        <w:rPr>
          <w:color w:val="000000"/>
          <w:spacing w:val="-2"/>
          <w:rtl/>
        </w:rPr>
        <w:t>%</w:t>
      </w:r>
      <w:r w:rsidRPr="00711D22">
        <w:rPr>
          <w:rFonts w:hint="cs"/>
          <w:color w:val="000000"/>
          <w:spacing w:val="-2"/>
          <w:rtl/>
        </w:rPr>
        <w:t xml:space="preserve"> מ</w:t>
      </w:r>
      <w:r w:rsidRPr="00711D22">
        <w:rPr>
          <w:color w:val="000000"/>
          <w:spacing w:val="-2"/>
          <w:rtl/>
        </w:rPr>
        <w:t>הסטודנטים באוניברסיטת ת</w:t>
      </w:r>
      <w:r w:rsidRPr="00711D22">
        <w:rPr>
          <w:rFonts w:hint="cs"/>
          <w:color w:val="000000"/>
          <w:spacing w:val="-2"/>
          <w:rtl/>
        </w:rPr>
        <w:t>ל-אביב</w:t>
      </w:r>
      <w:r w:rsidRPr="00711D22">
        <w:rPr>
          <w:color w:val="000000"/>
          <w:spacing w:val="-2"/>
          <w:rtl/>
        </w:rPr>
        <w:t xml:space="preserve"> למדו לתואר ראשון,</w:t>
      </w:r>
      <w:r w:rsidRPr="00711D22">
        <w:rPr>
          <w:rFonts w:hint="cs"/>
          <w:color w:val="000000"/>
          <w:spacing w:val="-2"/>
          <w:rtl/>
        </w:rPr>
        <w:t xml:space="preserve"> כ-36</w:t>
      </w:r>
      <w:r w:rsidRPr="00711D22">
        <w:rPr>
          <w:color w:val="000000"/>
          <w:spacing w:val="-2"/>
          <w:rtl/>
        </w:rPr>
        <w:t>% לתואר שני,</w:t>
      </w:r>
      <w:r w:rsidRPr="00711D22">
        <w:rPr>
          <w:rFonts w:hint="cs"/>
          <w:color w:val="000000"/>
          <w:spacing w:val="-2"/>
          <w:rtl/>
        </w:rPr>
        <w:t xml:space="preserve"> כ-7</w:t>
      </w:r>
      <w:r w:rsidRPr="00711D22">
        <w:rPr>
          <w:color w:val="000000"/>
          <w:spacing w:val="-2"/>
          <w:rtl/>
        </w:rPr>
        <w:t xml:space="preserve">% לתואר שלישי </w:t>
      </w:r>
      <w:r w:rsidRPr="00711D22">
        <w:rPr>
          <w:rFonts w:hint="cs"/>
          <w:color w:val="000000"/>
          <w:spacing w:val="-2"/>
          <w:rtl/>
        </w:rPr>
        <w:t xml:space="preserve">וכשני אחוזים אחד למדו </w:t>
      </w:r>
      <w:r w:rsidRPr="00711D22">
        <w:rPr>
          <w:color w:val="000000"/>
          <w:spacing w:val="-2"/>
          <w:rtl/>
        </w:rPr>
        <w:t>לתעודה.</w:t>
      </w:r>
      <w:r w:rsidRPr="00711D22">
        <w:rPr>
          <w:rFonts w:hint="cs"/>
          <w:color w:val="000000"/>
          <w:spacing w:val="-2"/>
          <w:rtl/>
        </w:rPr>
        <w:t xml:space="preserve"> תחומי הלימוד העיקריים היו: מדעי החברה (13%), הנדסה ואדריכלות (14%) ועסקים ומקצועות עזר רפואיים (10%). </w:t>
      </w:r>
      <w:r w:rsidRPr="00711D22">
        <w:rPr>
          <w:color w:val="000000"/>
          <w:spacing w:val="-2"/>
          <w:rtl/>
        </w:rPr>
        <w:t>חלקן של הנשים בקרב הסטודנטים באוניברסיטת תל-אביב</w:t>
      </w:r>
      <w:r w:rsidRPr="00711D22">
        <w:rPr>
          <w:rFonts w:hint="cs"/>
          <w:color w:val="000000"/>
          <w:spacing w:val="-2"/>
          <w:rtl/>
        </w:rPr>
        <w:t xml:space="preserve"> עמד על כ-56% והוא נשמר יציב לאורך השנים. הנשים מהוות למעלה ממחצית</w:t>
      </w:r>
      <w:r w:rsidR="0060418F">
        <w:rPr>
          <w:rFonts w:hint="cs"/>
          <w:color w:val="000000"/>
          <w:spacing w:val="-2"/>
          <w:rtl/>
        </w:rPr>
        <w:t xml:space="preserve"> </w:t>
      </w:r>
      <w:r w:rsidRPr="00711D22">
        <w:rPr>
          <w:rFonts w:hint="cs"/>
          <w:color w:val="000000"/>
          <w:spacing w:val="-2"/>
          <w:rtl/>
        </w:rPr>
        <w:lastRenderedPageBreak/>
        <w:t xml:space="preserve">הלומדים בכל אחד מהתארים. </w:t>
      </w:r>
      <w:r w:rsidRPr="00711D22">
        <w:rPr>
          <w:color w:val="000000"/>
          <w:spacing w:val="-2"/>
          <w:rtl/>
        </w:rPr>
        <w:t xml:space="preserve">באוניברסיטת תל-אביב חולקו </w:t>
      </w:r>
      <w:r w:rsidRPr="00711D22">
        <w:rPr>
          <w:rFonts w:hint="cs"/>
          <w:color w:val="000000"/>
          <w:spacing w:val="-2"/>
          <w:rtl/>
        </w:rPr>
        <w:t>כ-19</w:t>
      </w:r>
      <w:r w:rsidRPr="00711D22">
        <w:rPr>
          <w:color w:val="000000"/>
          <w:spacing w:val="-2"/>
          <w:rtl/>
        </w:rPr>
        <w:t>% מכלל התארים שחולקו בכל האוניברסיטאות</w:t>
      </w:r>
      <w:r w:rsidRPr="00711D22">
        <w:rPr>
          <w:rFonts w:hint="cs"/>
          <w:color w:val="000000"/>
          <w:spacing w:val="-2"/>
          <w:rtl/>
        </w:rPr>
        <w:t xml:space="preserve"> בארץ בשנת תשע"ו (2015/16)</w:t>
      </w:r>
      <w:r w:rsidRPr="00711D22">
        <w:rPr>
          <w:color w:val="000000"/>
          <w:spacing w:val="-2"/>
          <w:rtl/>
        </w:rPr>
        <w:t>.</w:t>
      </w:r>
    </w:p>
    <w:p w:rsidR="00224E31" w:rsidRPr="00A47D5F" w:rsidRDefault="00D04FBF" w:rsidP="00D04FBF">
      <w:pPr>
        <w:spacing w:before="60" w:after="120" w:line="240" w:lineRule="auto"/>
        <w:jc w:val="center"/>
        <w:rPr>
          <w:color w:val="FF0000"/>
          <w:spacing w:val="-2"/>
          <w:rtl/>
        </w:rPr>
      </w:pPr>
      <w:r w:rsidRPr="00D04FBF">
        <w:rPr>
          <w:rtl/>
        </w:rPr>
        <w:drawing>
          <wp:inline distT="0" distB="0" distL="0" distR="0" wp14:anchorId="481A3204" wp14:editId="2FFD9640">
            <wp:extent cx="5584190" cy="2437768"/>
            <wp:effectExtent l="0" t="0" r="0" b="635"/>
            <wp:docPr id="31" name="תמונה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584190" cy="2437768"/>
                    </a:xfrm>
                    <a:prstGeom prst="rect">
                      <a:avLst/>
                    </a:prstGeom>
                    <a:noFill/>
                    <a:ln>
                      <a:noFill/>
                    </a:ln>
                  </pic:spPr>
                </pic:pic>
              </a:graphicData>
            </a:graphic>
          </wp:inline>
        </w:drawing>
      </w:r>
    </w:p>
    <w:p w:rsidR="00D640B3" w:rsidRDefault="00D640B3" w:rsidP="00D640B3">
      <w:pPr>
        <w:spacing w:after="120" w:line="240" w:lineRule="auto"/>
        <w:rPr>
          <w:b/>
          <w:color w:val="000000"/>
          <w:sz w:val="15"/>
          <w:szCs w:val="21"/>
          <w:rtl/>
        </w:rPr>
      </w:pPr>
      <w:r w:rsidRPr="00327CC6">
        <w:rPr>
          <w:rFonts w:hint="cs"/>
          <w:b/>
          <w:bCs/>
          <w:sz w:val="20"/>
          <w:szCs w:val="20"/>
          <w:rtl/>
        </w:rPr>
        <w:t>הערה:</w:t>
      </w:r>
      <w:r w:rsidRPr="00BB7646">
        <w:rPr>
          <w:rFonts w:hint="cs"/>
          <w:b/>
          <w:color w:val="000000"/>
          <w:sz w:val="15"/>
          <w:szCs w:val="21"/>
          <w:rtl/>
        </w:rPr>
        <w:t xml:space="preserve"> </w:t>
      </w:r>
      <w:r w:rsidRPr="00BB7646">
        <w:rPr>
          <w:b/>
          <w:color w:val="000000"/>
          <w:sz w:val="15"/>
          <w:szCs w:val="21"/>
          <w:rtl/>
        </w:rPr>
        <w:t xml:space="preserve">עד </w:t>
      </w:r>
      <w:r>
        <w:rPr>
          <w:rFonts w:hint="cs"/>
          <w:b/>
          <w:color w:val="000000"/>
          <w:sz w:val="15"/>
          <w:szCs w:val="21"/>
          <w:rtl/>
        </w:rPr>
        <w:t>2009/10 ה</w:t>
      </w:r>
      <w:r w:rsidRPr="00BB7646">
        <w:rPr>
          <w:b/>
          <w:color w:val="000000"/>
          <w:sz w:val="15"/>
          <w:szCs w:val="21"/>
          <w:rtl/>
        </w:rPr>
        <w:t>נתוני</w:t>
      </w:r>
      <w:r>
        <w:rPr>
          <w:rFonts w:hint="cs"/>
          <w:b/>
          <w:color w:val="000000"/>
          <w:sz w:val="15"/>
          <w:szCs w:val="21"/>
          <w:rtl/>
        </w:rPr>
        <w:t>ם</w:t>
      </w:r>
      <w:r w:rsidRPr="00BB7646">
        <w:rPr>
          <w:b/>
          <w:color w:val="000000"/>
          <w:sz w:val="15"/>
          <w:szCs w:val="21"/>
          <w:rtl/>
        </w:rPr>
        <w:t xml:space="preserve"> </w:t>
      </w:r>
      <w:r>
        <w:rPr>
          <w:rFonts w:hint="cs"/>
          <w:b/>
          <w:color w:val="000000"/>
          <w:sz w:val="15"/>
          <w:szCs w:val="21"/>
          <w:rtl/>
        </w:rPr>
        <w:t>מוצגים בדילוגים של עשור; משנה זו הנתונים מוצגים ללא דילוגים בין השנים.</w:t>
      </w:r>
    </w:p>
    <w:p w:rsidR="00175CDB" w:rsidRPr="00711D22" w:rsidRDefault="00175CDB" w:rsidP="00175CDB">
      <w:pPr>
        <w:spacing w:line="240" w:lineRule="auto"/>
        <w:rPr>
          <w:color w:val="000000"/>
          <w:rtl/>
        </w:rPr>
      </w:pPr>
      <w:r w:rsidRPr="00711D22">
        <w:rPr>
          <w:rFonts w:hint="cs"/>
          <w:color w:val="000000"/>
          <w:rtl/>
        </w:rPr>
        <w:t xml:space="preserve">כ-29% </w:t>
      </w:r>
      <w:r w:rsidR="005436EF">
        <w:rPr>
          <w:rFonts w:hint="cs"/>
          <w:color w:val="000000"/>
          <w:rtl/>
        </w:rPr>
        <w:t xml:space="preserve">מהסטודנטים </w:t>
      </w:r>
      <w:r w:rsidRPr="00711D22">
        <w:rPr>
          <w:rFonts w:hint="cs"/>
          <w:color w:val="000000"/>
          <w:rtl/>
        </w:rPr>
        <w:t>שלמדו בשנת תשע"ו (2015/16) באוניברסיטת תל-אביב התגוררו בעיר (סה"כ כ-7,600 סטודנטים). סטודנטים אלו התגוררו ברובם (82%) בצפון העיר (רובע 3 ורובע 4 - 39%), בלב העיר (רובע 5 - 11%) ובעבר הירקון בחלק המערבי (רובע 1 - 32%).</w:t>
      </w:r>
    </w:p>
    <w:p w:rsidR="00175CDB" w:rsidRDefault="00175CDB" w:rsidP="00C126DE">
      <w:pPr>
        <w:spacing w:before="40" w:line="240" w:lineRule="auto"/>
        <w:rPr>
          <w:color w:val="000000"/>
          <w:rtl/>
        </w:rPr>
      </w:pPr>
      <w:r w:rsidRPr="00711D22">
        <w:rPr>
          <w:rFonts w:hint="cs"/>
          <w:color w:val="000000"/>
          <w:rtl/>
        </w:rPr>
        <w:t>בקרב תושבי תל-אביב-יפו, אחוז הסטודנטים שלמדו לתואר באחת האוניברסיטאות בארץ (כולל אוניברסיטת תל-אביב), מכלל התושבים בגילאי 18 ומעלה היה גבוה יותר בצפון העיר (ברבעים 3 ו-4) - קרוב ל-6% ובעבר הירקון הצד המערבי (רובע 1) ובמרכז העיר (ברובע 6) - כ-5%.</w:t>
      </w:r>
    </w:p>
    <w:p w:rsidR="00224E31" w:rsidRDefault="00D04FBF" w:rsidP="00C126DE">
      <w:pPr>
        <w:spacing w:before="120" w:after="120" w:line="240" w:lineRule="auto"/>
        <w:jc w:val="center"/>
        <w:rPr>
          <w:color w:val="FF0000"/>
          <w:rtl/>
        </w:rPr>
      </w:pPr>
      <w:r w:rsidRPr="00D04FBF">
        <w:rPr>
          <w:rtl/>
        </w:rPr>
        <w:drawing>
          <wp:inline distT="0" distB="0" distL="0" distR="0" wp14:anchorId="2E79E413" wp14:editId="152F8A0B">
            <wp:extent cx="5584190" cy="3732100"/>
            <wp:effectExtent l="0" t="0" r="0" b="1905"/>
            <wp:docPr id="32" name="תמונה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584190" cy="3732100"/>
                    </a:xfrm>
                    <a:prstGeom prst="rect">
                      <a:avLst/>
                    </a:prstGeom>
                    <a:noFill/>
                    <a:ln>
                      <a:noFill/>
                    </a:ln>
                  </pic:spPr>
                </pic:pic>
              </a:graphicData>
            </a:graphic>
          </wp:inline>
        </w:drawing>
      </w:r>
    </w:p>
    <w:p w:rsidR="00175CDB" w:rsidRPr="00711D22" w:rsidRDefault="00175CDB" w:rsidP="0066679D">
      <w:pPr>
        <w:pStyle w:val="5"/>
        <w:rPr>
          <w:rtl/>
        </w:rPr>
      </w:pPr>
      <w:r w:rsidRPr="00711D22">
        <w:rPr>
          <w:rFonts w:hint="cs"/>
          <w:rtl/>
        </w:rPr>
        <w:t>מכללות אקדמיות</w:t>
      </w:r>
    </w:p>
    <w:p w:rsidR="00D640B3" w:rsidRPr="00C126DE" w:rsidRDefault="00175CDB" w:rsidP="00C126DE">
      <w:pPr>
        <w:spacing w:line="240" w:lineRule="auto"/>
        <w:rPr>
          <w:color w:val="000000"/>
          <w:rtl/>
        </w:rPr>
      </w:pPr>
      <w:proofErr w:type="spellStart"/>
      <w:r w:rsidRPr="00711D22">
        <w:rPr>
          <w:rFonts w:hint="cs"/>
          <w:color w:val="000000"/>
          <w:rtl/>
        </w:rPr>
        <w:t>בתשע"ו</w:t>
      </w:r>
      <w:proofErr w:type="spellEnd"/>
      <w:r w:rsidRPr="00711D22">
        <w:rPr>
          <w:rFonts w:hint="cs"/>
          <w:color w:val="000000"/>
          <w:rtl/>
        </w:rPr>
        <w:t xml:space="preserve"> (2015/16) כ-12,200 סטודנטים למדו ב-5 מכללות אקדמיות בעיר המעניקות תארים מוכרים. רובם למדו לתואר ראשון - 10,000 (כ-82%), והשאר לתואר שני. כ-46% מהסטודנטים למדו במכללות לחינוך והשאר במכללות במסלולים שונים, כגון: מדעי החברה, כולל תקשורת וכלכלה (כ-21%), הנדסה ואדריכלות (כ-21%) ומדעי המחשב (כ-7%). האחוז הגבוה של נשים בולט במכללות - כ-64% מהסטודנטים שלמדו במכללות האקדמיות היו נשים. כ-18% מכלל הסטודנטים שלמדו בשנת תשע"ו (2015/16) במכללות האקדמיות בתל-אביב-יפו התגוררו בעיר (כ-2,200 סטודנטים).</w:t>
      </w:r>
      <w:bookmarkStart w:id="19" w:name="_Toc501866454"/>
      <w:r w:rsidR="00D640B3">
        <w:rPr>
          <w:b/>
          <w:bCs/>
          <w:sz w:val="32"/>
          <w:szCs w:val="32"/>
          <w:rtl/>
        </w:rPr>
        <w:br w:type="page"/>
      </w:r>
    </w:p>
    <w:p w:rsidR="00175CDB" w:rsidRPr="00727206" w:rsidRDefault="00175CDB" w:rsidP="00087CDA">
      <w:pPr>
        <w:pStyle w:val="2"/>
        <w:rPr>
          <w:rtl/>
        </w:rPr>
      </w:pPr>
      <w:bookmarkStart w:id="20" w:name="_Toc502506500"/>
      <w:r w:rsidRPr="00727206">
        <w:rPr>
          <w:rFonts w:hint="cs"/>
          <w:rtl/>
        </w:rPr>
        <w:lastRenderedPageBreak/>
        <w:t>תרבות ופנאי</w:t>
      </w:r>
      <w:bookmarkEnd w:id="19"/>
      <w:bookmarkEnd w:id="20"/>
    </w:p>
    <w:p w:rsidR="00175CDB" w:rsidRDefault="00175CDB" w:rsidP="00175CDB">
      <w:pPr>
        <w:pStyle w:val="a0"/>
        <w:ind w:left="-1"/>
        <w:rPr>
          <w:color w:val="000000"/>
          <w:sz w:val="24"/>
          <w:szCs w:val="24"/>
          <w:rtl/>
        </w:rPr>
      </w:pPr>
      <w:r w:rsidRPr="00711D22">
        <w:rPr>
          <w:rFonts w:hint="cs"/>
          <w:color w:val="000000"/>
          <w:sz w:val="24"/>
          <w:szCs w:val="24"/>
          <w:rtl/>
        </w:rPr>
        <w:t>הנתונים המוצגים לגבי מוסדות התרבות בעיר מתייחסים למוסדות תרבות המוכרים עפ"י ההגדרה של משרד התרבות והספורט (אלו מוסדות שמתוקצבים במלואם או בחלקם ע"י משרד התרבות והספורט).</w:t>
      </w:r>
    </w:p>
    <w:p w:rsidR="00D640B3" w:rsidRPr="00880332" w:rsidRDefault="00D640B3" w:rsidP="00EA6308">
      <w:pPr>
        <w:pBdr>
          <w:top w:val="dotted" w:sz="8" w:space="1" w:color="215868"/>
          <w:left w:val="dotted" w:sz="8" w:space="4" w:color="215868"/>
          <w:bottom w:val="dotted" w:sz="8" w:space="1" w:color="215868"/>
          <w:right w:val="dotted" w:sz="8" w:space="4" w:color="215868"/>
        </w:pBdr>
        <w:spacing w:before="60" w:after="120" w:line="240" w:lineRule="auto"/>
        <w:ind w:left="113"/>
        <w:rPr>
          <w:rStyle w:val="aff1"/>
          <w:rtl/>
        </w:rPr>
      </w:pPr>
      <w:r w:rsidRPr="00880332">
        <w:rPr>
          <w:rStyle w:val="aff1"/>
          <w:rtl/>
        </w:rPr>
        <w:t>ת</w:t>
      </w:r>
      <w:r w:rsidRPr="00880332">
        <w:rPr>
          <w:rStyle w:val="aff1"/>
          <w:rFonts w:hint="cs"/>
          <w:rtl/>
        </w:rPr>
        <w:t>ל-אביב-</w:t>
      </w:r>
      <w:r w:rsidRPr="00880332">
        <w:rPr>
          <w:rStyle w:val="aff1"/>
          <w:rtl/>
        </w:rPr>
        <w:t xml:space="preserve">יפו </w:t>
      </w:r>
      <w:r w:rsidRPr="00880332">
        <w:rPr>
          <w:rStyle w:val="aff1"/>
          <w:rFonts w:hint="cs"/>
          <w:rtl/>
        </w:rPr>
        <w:t xml:space="preserve">מהווה מרכז תרבותי משמעותי המציע </w:t>
      </w:r>
      <w:r w:rsidRPr="00880332">
        <w:rPr>
          <w:rStyle w:val="aff1"/>
          <w:rtl/>
        </w:rPr>
        <w:t>מגוון פעילויות תרבות, אמנות</w:t>
      </w:r>
      <w:r w:rsidRPr="00880332">
        <w:rPr>
          <w:rStyle w:val="aff1"/>
          <w:rFonts w:hint="cs"/>
          <w:rtl/>
        </w:rPr>
        <w:t xml:space="preserve">, </w:t>
      </w:r>
      <w:r w:rsidRPr="00880332">
        <w:rPr>
          <w:rStyle w:val="aff1"/>
          <w:rtl/>
        </w:rPr>
        <w:t>בידור</w:t>
      </w:r>
      <w:r w:rsidRPr="00880332">
        <w:rPr>
          <w:rStyle w:val="aff1"/>
          <w:rFonts w:hint="cs"/>
          <w:rtl/>
        </w:rPr>
        <w:t xml:space="preserve"> ופנאי לתושבי העיר, לתושבי מטרופולין תל-אביב ושאר תושבי ישראל. למעלה משליש מכלל הביקורים במוזיאונים ובאולמות הקונצרטים בישראל ולמעלה מ-50% מהביקורים בתיאטרונים הגדולים המוכרים מתקיימים בתל-אביב-יפו.</w:t>
      </w:r>
    </w:p>
    <w:p w:rsidR="00175CDB" w:rsidRPr="0066679D" w:rsidRDefault="00175CDB" w:rsidP="0066679D">
      <w:pPr>
        <w:pStyle w:val="3"/>
        <w:numPr>
          <w:ilvl w:val="0"/>
          <w:numId w:val="0"/>
        </w:numPr>
        <w:spacing w:before="120"/>
        <w:rPr>
          <w:snapToGrid w:val="0"/>
          <w:sz w:val="24"/>
          <w:szCs w:val="24"/>
          <w:rtl/>
          <w:lang w:eastAsia="he-IL"/>
        </w:rPr>
      </w:pPr>
      <w:r w:rsidRPr="0066679D">
        <w:rPr>
          <w:rFonts w:hint="cs"/>
          <w:snapToGrid w:val="0"/>
          <w:sz w:val="24"/>
          <w:szCs w:val="24"/>
          <w:rtl/>
          <w:lang w:eastAsia="he-IL"/>
        </w:rPr>
        <w:t>מוזיאונים</w:t>
      </w:r>
    </w:p>
    <w:p w:rsidR="00175CDB" w:rsidRPr="00711D22" w:rsidRDefault="00175CDB" w:rsidP="00175CDB">
      <w:pPr>
        <w:spacing w:line="240" w:lineRule="auto"/>
        <w:ind w:left="7"/>
        <w:rPr>
          <w:b/>
          <w:snapToGrid w:val="0"/>
          <w:color w:val="000000"/>
          <w:rtl/>
          <w:lang w:eastAsia="he-IL"/>
        </w:rPr>
      </w:pPr>
      <w:r w:rsidRPr="00711D22">
        <w:rPr>
          <w:rFonts w:hint="cs"/>
          <w:b/>
          <w:snapToGrid w:val="0"/>
          <w:color w:val="000000"/>
          <w:rtl/>
          <w:lang w:eastAsia="he-IL"/>
        </w:rPr>
        <w:t>תל-אביב-יפו היא מרכז ארצי לפעילות תרבותית בתחום המוזיאונים - בשנת 2015, לפי נתוני דו"ח פילת של משרד התרבות והספורט, למעלה משליש מכלל הביקורים במוזיאונים המוכרים (ע"י משרד התרבות והספורט)</w:t>
      </w:r>
      <w:r w:rsidR="00AC76E6">
        <w:rPr>
          <w:rFonts w:hint="cs"/>
          <w:b/>
          <w:snapToGrid w:val="0"/>
          <w:color w:val="000000"/>
          <w:rtl/>
          <w:lang w:eastAsia="he-IL"/>
        </w:rPr>
        <w:t xml:space="preserve"> </w:t>
      </w:r>
      <w:r w:rsidRPr="00711D22">
        <w:rPr>
          <w:rFonts w:hint="cs"/>
          <w:b/>
          <w:snapToGrid w:val="0"/>
          <w:color w:val="000000"/>
          <w:rtl/>
          <w:lang w:eastAsia="he-IL"/>
        </w:rPr>
        <w:t>בישראל היו בעיר תל-אביב-יפו (35%).</w:t>
      </w:r>
    </w:p>
    <w:p w:rsidR="00175CDB" w:rsidRPr="00711D22" w:rsidRDefault="00175CDB" w:rsidP="00AC76E6">
      <w:pPr>
        <w:spacing w:line="240" w:lineRule="auto"/>
        <w:ind w:left="7"/>
        <w:rPr>
          <w:b/>
          <w:color w:val="000000"/>
          <w:rtl/>
          <w:lang w:eastAsia="he-IL"/>
        </w:rPr>
      </w:pPr>
      <w:r w:rsidRPr="00711D22">
        <w:rPr>
          <w:rFonts w:hint="cs"/>
          <w:b/>
          <w:snapToGrid w:val="0"/>
          <w:color w:val="000000"/>
          <w:rtl/>
          <w:lang w:eastAsia="he-IL"/>
        </w:rPr>
        <w:t xml:space="preserve">משנת 2002, </w:t>
      </w:r>
      <w:r w:rsidRPr="00711D22">
        <w:rPr>
          <w:b/>
          <w:snapToGrid w:val="0"/>
          <w:color w:val="000000"/>
          <w:rtl/>
          <w:lang w:eastAsia="he-IL"/>
        </w:rPr>
        <w:t>מספר הביקורים במוזיאונים</w:t>
      </w:r>
      <w:r w:rsidRPr="00711D22">
        <w:rPr>
          <w:rFonts w:hint="cs"/>
          <w:b/>
          <w:snapToGrid w:val="0"/>
          <w:color w:val="000000"/>
          <w:rtl/>
          <w:lang w:eastAsia="he-IL"/>
        </w:rPr>
        <w:t xml:space="preserve"> המוכרים </w:t>
      </w:r>
      <w:r w:rsidRPr="00711D22">
        <w:rPr>
          <w:b/>
          <w:snapToGrid w:val="0"/>
          <w:color w:val="000000"/>
          <w:rtl/>
          <w:lang w:eastAsia="he-IL"/>
        </w:rPr>
        <w:t xml:space="preserve">בתל-אביב-יפו </w:t>
      </w:r>
      <w:r w:rsidRPr="00711D22">
        <w:rPr>
          <w:rFonts w:hint="cs"/>
          <w:b/>
          <w:snapToGrid w:val="0"/>
          <w:color w:val="000000"/>
          <w:rtl/>
          <w:lang w:eastAsia="he-IL"/>
        </w:rPr>
        <w:t>במגמה כללית של עלייה</w:t>
      </w:r>
      <w:r w:rsidRPr="00711D22">
        <w:rPr>
          <w:rFonts w:hint="cs"/>
          <w:snapToGrid w:val="0"/>
          <w:color w:val="000000"/>
          <w:rtl/>
          <w:lang w:eastAsia="he-IL"/>
        </w:rPr>
        <w:t xml:space="preserve">, למרות שבארבע השנים האחרונות חלה ירידה קטנה במספר זה. </w:t>
      </w:r>
      <w:r w:rsidRPr="00711D22">
        <w:rPr>
          <w:rFonts w:hint="cs"/>
          <w:b/>
          <w:color w:val="000000"/>
          <w:rtl/>
          <w:lang w:eastAsia="he-IL"/>
        </w:rPr>
        <w:t xml:space="preserve">בשנת 2016 מספר הביקורים הצטמצם בהשוואה לשיא הביקורים שנרשמו בשנת 2013, ועמד על 1,467,000 ביקורים. </w:t>
      </w:r>
    </w:p>
    <w:p w:rsidR="00175CDB" w:rsidRPr="00711D22" w:rsidRDefault="00175CDB" w:rsidP="00175CDB">
      <w:pPr>
        <w:spacing w:line="240" w:lineRule="auto"/>
        <w:ind w:left="7"/>
        <w:rPr>
          <w:b/>
          <w:color w:val="000000"/>
          <w:spacing w:val="-2"/>
          <w:rtl/>
          <w:lang w:eastAsia="he-IL"/>
        </w:rPr>
      </w:pPr>
      <w:r w:rsidRPr="00711D22">
        <w:rPr>
          <w:rFonts w:hint="cs"/>
          <w:b/>
          <w:color w:val="000000"/>
          <w:rtl/>
          <w:lang w:eastAsia="he-IL"/>
        </w:rPr>
        <w:t xml:space="preserve">יש לציין שלצד פעילות זו מתקיימות פעילויות מגוונות במוסדות נוספים שאינם נתמכים על-ידי המדינה </w:t>
      </w:r>
      <w:r w:rsidRPr="00711D22">
        <w:rPr>
          <w:rFonts w:hint="cs"/>
          <w:b/>
          <w:color w:val="000000"/>
          <w:spacing w:val="-2"/>
          <w:rtl/>
          <w:lang w:eastAsia="he-IL"/>
        </w:rPr>
        <w:t>- קיימות בעיר עשרות גלריות פרטיות ושיתופיות לאמנות פלסטית אותן פוקדים מבקרים רבים. בגלריות הנתמכות על-ידי עיריית תל-אביב-יפו התקיימו בשנת 2016 כ-170 תערוכות בהם היו כ-77,400 מבקרים.</w:t>
      </w:r>
    </w:p>
    <w:p w:rsidR="00175CDB" w:rsidRPr="0066679D" w:rsidRDefault="00175CDB" w:rsidP="0066679D">
      <w:pPr>
        <w:pStyle w:val="3"/>
        <w:numPr>
          <w:ilvl w:val="0"/>
          <w:numId w:val="0"/>
        </w:numPr>
        <w:spacing w:before="120"/>
        <w:rPr>
          <w:snapToGrid w:val="0"/>
          <w:sz w:val="24"/>
          <w:szCs w:val="24"/>
          <w:rtl/>
          <w:lang w:eastAsia="he-IL"/>
        </w:rPr>
      </w:pPr>
      <w:r w:rsidRPr="0066679D">
        <w:rPr>
          <w:rFonts w:hint="cs"/>
          <w:snapToGrid w:val="0"/>
          <w:sz w:val="24"/>
          <w:szCs w:val="24"/>
          <w:rtl/>
          <w:lang w:eastAsia="he-IL"/>
        </w:rPr>
        <w:t>תיאטראות</w:t>
      </w:r>
    </w:p>
    <w:p w:rsidR="00175CDB" w:rsidRPr="00711D22" w:rsidRDefault="00175CDB" w:rsidP="00AC76E6">
      <w:pPr>
        <w:spacing w:line="240" w:lineRule="auto"/>
        <w:ind w:left="7"/>
        <w:rPr>
          <w:b/>
          <w:color w:val="000000"/>
          <w:rtl/>
          <w:lang w:eastAsia="he-IL"/>
        </w:rPr>
      </w:pPr>
      <w:r w:rsidRPr="00711D22">
        <w:rPr>
          <w:rFonts w:hint="cs"/>
          <w:b/>
          <w:snapToGrid w:val="0"/>
          <w:color w:val="000000"/>
          <w:rtl/>
          <w:lang w:eastAsia="he-IL"/>
        </w:rPr>
        <w:t>תל-אביב-יפו היא גם מרכז ארצי לפעילות בתחום התיאטרון - בשנת 2016, לפי נתוני דו"ח פילת של משרד התרבות והספורט, כ-53% מכלל הביקורים בתיאטראות הגדולים והבינוניים המוכרים בישראל היו בחמ</w:t>
      </w:r>
      <w:r w:rsidR="00AC76E6">
        <w:rPr>
          <w:rFonts w:hint="cs"/>
          <w:b/>
          <w:snapToGrid w:val="0"/>
          <w:color w:val="000000"/>
          <w:rtl/>
          <w:lang w:eastAsia="he-IL"/>
        </w:rPr>
        <w:t>י</w:t>
      </w:r>
      <w:r w:rsidRPr="00711D22">
        <w:rPr>
          <w:rFonts w:hint="cs"/>
          <w:b/>
          <w:snapToGrid w:val="0"/>
          <w:color w:val="000000"/>
          <w:rtl/>
          <w:lang w:eastAsia="he-IL"/>
        </w:rPr>
        <w:t>ש</w:t>
      </w:r>
      <w:r w:rsidR="00AC76E6">
        <w:rPr>
          <w:rFonts w:hint="cs"/>
          <w:b/>
          <w:snapToGrid w:val="0"/>
          <w:color w:val="000000"/>
          <w:rtl/>
          <w:lang w:eastAsia="he-IL"/>
        </w:rPr>
        <w:t>ה</w:t>
      </w:r>
      <w:r w:rsidRPr="00711D22">
        <w:rPr>
          <w:rFonts w:hint="cs"/>
          <w:b/>
          <w:snapToGrid w:val="0"/>
          <w:color w:val="000000"/>
          <w:rtl/>
          <w:lang w:eastAsia="he-IL"/>
        </w:rPr>
        <w:t xml:space="preserve"> מוסדות תל-אביבי</w:t>
      </w:r>
      <w:r w:rsidR="00AC76E6">
        <w:rPr>
          <w:rFonts w:hint="cs"/>
          <w:b/>
          <w:snapToGrid w:val="0"/>
          <w:color w:val="000000"/>
          <w:rtl/>
          <w:lang w:eastAsia="he-IL"/>
        </w:rPr>
        <w:t>ים</w:t>
      </w:r>
      <w:r w:rsidRPr="00711D22">
        <w:rPr>
          <w:rFonts w:hint="cs"/>
          <w:b/>
          <w:snapToGrid w:val="0"/>
          <w:color w:val="000000"/>
          <w:rtl/>
          <w:lang w:eastAsia="he-IL"/>
        </w:rPr>
        <w:t xml:space="preserve"> </w:t>
      </w:r>
      <w:r w:rsidRPr="00711D22">
        <w:rPr>
          <w:rFonts w:hint="cs"/>
          <w:snapToGrid w:val="0"/>
          <w:color w:val="000000"/>
          <w:rtl/>
          <w:lang w:eastAsia="he-IL"/>
        </w:rPr>
        <w:t>(</w:t>
      </w:r>
      <w:r w:rsidRPr="00711D22">
        <w:rPr>
          <w:snapToGrid w:val="0"/>
          <w:color w:val="000000"/>
          <w:rtl/>
          <w:lang w:eastAsia="he-IL"/>
        </w:rPr>
        <w:t>הבימה, הקאמרי</w:t>
      </w:r>
      <w:r w:rsidRPr="00711D22">
        <w:rPr>
          <w:rFonts w:hint="cs"/>
          <w:snapToGrid w:val="0"/>
          <w:color w:val="000000"/>
          <w:rtl/>
          <w:lang w:eastAsia="he-IL"/>
        </w:rPr>
        <w:t>,</w:t>
      </w:r>
      <w:r w:rsidRPr="00711D22">
        <w:rPr>
          <w:snapToGrid w:val="0"/>
          <w:color w:val="000000"/>
          <w:rtl/>
          <w:lang w:eastAsia="he-IL"/>
        </w:rPr>
        <w:t xml:space="preserve"> בית לסין</w:t>
      </w:r>
      <w:r w:rsidRPr="00711D22">
        <w:rPr>
          <w:rFonts w:hint="cs"/>
          <w:snapToGrid w:val="0"/>
          <w:color w:val="000000"/>
          <w:rtl/>
          <w:lang w:eastAsia="he-IL"/>
        </w:rPr>
        <w:t xml:space="preserve">, </w:t>
      </w:r>
      <w:r w:rsidRPr="00711D22">
        <w:rPr>
          <w:snapToGrid w:val="0"/>
          <w:color w:val="000000"/>
          <w:rtl/>
          <w:lang w:eastAsia="he-IL"/>
        </w:rPr>
        <w:t>גשר</w:t>
      </w:r>
      <w:r w:rsidRPr="00711D22">
        <w:rPr>
          <w:rFonts w:hint="cs"/>
          <w:snapToGrid w:val="0"/>
          <w:color w:val="000000"/>
          <w:rtl/>
          <w:lang w:eastAsia="he-IL"/>
        </w:rPr>
        <w:t xml:space="preserve"> </w:t>
      </w:r>
      <w:proofErr w:type="spellStart"/>
      <w:r w:rsidRPr="00711D22">
        <w:rPr>
          <w:rFonts w:hint="cs"/>
          <w:snapToGrid w:val="0"/>
          <w:color w:val="000000"/>
          <w:rtl/>
          <w:lang w:eastAsia="he-IL"/>
        </w:rPr>
        <w:t>ויידישפיל</w:t>
      </w:r>
      <w:proofErr w:type="spellEnd"/>
      <w:r w:rsidRPr="00711D22">
        <w:rPr>
          <w:rFonts w:hint="cs"/>
          <w:snapToGrid w:val="0"/>
          <w:color w:val="000000"/>
          <w:rtl/>
          <w:lang w:eastAsia="he-IL"/>
        </w:rPr>
        <w:t>)</w:t>
      </w:r>
      <w:r w:rsidRPr="00711D22">
        <w:rPr>
          <w:rFonts w:hint="cs"/>
          <w:b/>
          <w:snapToGrid w:val="0"/>
          <w:color w:val="000000"/>
          <w:rtl/>
          <w:lang w:eastAsia="he-IL"/>
        </w:rPr>
        <w:t>.</w:t>
      </w:r>
      <w:r w:rsidRPr="00711D22">
        <w:rPr>
          <w:rFonts w:hint="cs"/>
          <w:snapToGrid w:val="0"/>
          <w:color w:val="000000"/>
          <w:rtl/>
          <w:lang w:eastAsia="he-IL"/>
        </w:rPr>
        <w:t xml:space="preserve"> </w:t>
      </w:r>
    </w:p>
    <w:p w:rsidR="00175CDB" w:rsidRDefault="00175CDB" w:rsidP="00175CDB">
      <w:pPr>
        <w:spacing w:line="240" w:lineRule="auto"/>
        <w:ind w:left="7"/>
        <w:rPr>
          <w:b/>
          <w:color w:val="000000"/>
          <w:spacing w:val="-4"/>
          <w:rtl/>
          <w:lang w:eastAsia="he-IL"/>
        </w:rPr>
      </w:pPr>
      <w:r w:rsidRPr="00711D22">
        <w:rPr>
          <w:rFonts w:hint="cs"/>
          <w:b/>
          <w:color w:val="000000"/>
          <w:rtl/>
          <w:lang w:eastAsia="he-IL"/>
        </w:rPr>
        <w:t xml:space="preserve">בשנת 2016 נרשמו בחמשת התיאטראות הגדולים </w:t>
      </w:r>
      <w:r w:rsidRPr="00711D22">
        <w:rPr>
          <w:rFonts w:hint="cs"/>
          <w:snapToGrid w:val="0"/>
          <w:color w:val="000000"/>
          <w:rtl/>
          <w:lang w:eastAsia="he-IL"/>
        </w:rPr>
        <w:t>כ-1,717,000 ביקורים. באופן כללי, נרשמה מגמת עלייה במספר הביקורים, מגמה שעלתה במיוחד בחמש השנים האחרונות</w:t>
      </w:r>
      <w:r w:rsidRPr="00711D22">
        <w:rPr>
          <w:rFonts w:hint="cs"/>
          <w:b/>
          <w:color w:val="000000"/>
          <w:rtl/>
          <w:lang w:eastAsia="he-IL"/>
        </w:rPr>
        <w:t>.</w:t>
      </w:r>
      <w:r w:rsidRPr="00711D22">
        <w:rPr>
          <w:rFonts w:hint="cs"/>
          <w:b/>
          <w:color w:val="000000"/>
          <w:spacing w:val="-4"/>
          <w:rtl/>
          <w:lang w:eastAsia="he-IL"/>
        </w:rPr>
        <w:t xml:space="preserve"> בנוסף, פועלים בעיר מוסדות תיאטרון אלטרנטיבי, כמו תיאטרון </w:t>
      </w:r>
      <w:proofErr w:type="spellStart"/>
      <w:r w:rsidRPr="00711D22">
        <w:rPr>
          <w:rFonts w:hint="cs"/>
          <w:b/>
          <w:color w:val="000000"/>
          <w:spacing w:val="-4"/>
          <w:rtl/>
          <w:lang w:eastAsia="he-IL"/>
        </w:rPr>
        <w:t>פרינג</w:t>
      </w:r>
      <w:proofErr w:type="spellEnd"/>
      <w:r w:rsidRPr="00711D22">
        <w:rPr>
          <w:rFonts w:hint="cs"/>
          <w:b/>
          <w:color w:val="000000"/>
          <w:spacing w:val="-4"/>
          <w:rtl/>
          <w:lang w:eastAsia="he-IL"/>
        </w:rPr>
        <w:t>' וקבוצות תיאטרון עצמאיות רבות המתוקצבים על-ידי העירייה. במוסדות אלו התקיימו בשנת 2016 כ-3,500 הצגות בהן היו כ-338,600 ביקורים.</w:t>
      </w:r>
    </w:p>
    <w:p w:rsidR="00224E31" w:rsidRDefault="00D04FBF" w:rsidP="00D04FBF">
      <w:pPr>
        <w:spacing w:before="120" w:line="240" w:lineRule="auto"/>
        <w:ind w:left="6"/>
        <w:jc w:val="center"/>
        <w:rPr>
          <w:b/>
          <w:color w:val="000000"/>
          <w:spacing w:val="-4"/>
          <w:rtl/>
          <w:lang w:eastAsia="he-IL"/>
        </w:rPr>
      </w:pPr>
      <w:r w:rsidRPr="00D04FBF">
        <w:rPr>
          <w:rtl/>
        </w:rPr>
        <w:drawing>
          <wp:inline distT="0" distB="0" distL="0" distR="0" wp14:anchorId="60A8507D" wp14:editId="3424B06A">
            <wp:extent cx="5584190" cy="3039606"/>
            <wp:effectExtent l="0" t="0" r="0" b="8890"/>
            <wp:docPr id="34" name="תמונה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584190" cy="3039606"/>
                    </a:xfrm>
                    <a:prstGeom prst="rect">
                      <a:avLst/>
                    </a:prstGeom>
                    <a:noFill/>
                    <a:ln>
                      <a:noFill/>
                    </a:ln>
                  </pic:spPr>
                </pic:pic>
              </a:graphicData>
            </a:graphic>
          </wp:inline>
        </w:drawing>
      </w:r>
    </w:p>
    <w:p w:rsidR="00D640B3" w:rsidRPr="007E6733" w:rsidRDefault="00D640B3" w:rsidP="00BF2FA7">
      <w:pPr>
        <w:spacing w:line="240" w:lineRule="auto"/>
        <w:ind w:left="142" w:hanging="142"/>
        <w:rPr>
          <w:sz w:val="18"/>
          <w:szCs w:val="18"/>
          <w:rtl/>
        </w:rPr>
      </w:pPr>
      <w:r>
        <w:rPr>
          <w:rFonts w:hint="cs"/>
          <w:sz w:val="18"/>
          <w:szCs w:val="18"/>
          <w:rtl/>
        </w:rPr>
        <w:t>*</w:t>
      </w:r>
      <w:r w:rsidR="00546D21">
        <w:rPr>
          <w:sz w:val="18"/>
          <w:szCs w:val="18"/>
          <w:rtl/>
        </w:rPr>
        <w:tab/>
      </w:r>
      <w:r w:rsidRPr="007E6733">
        <w:rPr>
          <w:rFonts w:hint="cs"/>
          <w:sz w:val="18"/>
          <w:szCs w:val="18"/>
          <w:rtl/>
        </w:rPr>
        <w:t xml:space="preserve">מוסדות תרבות גדולים: מוסדות תרבות הנתמכים ע"י משרד התרבות והספורט וכוללים 17 מוזיאונים, חמישה תיאטראות (הבימה, בית-ליסין, הקאמרי, גשר </w:t>
      </w:r>
      <w:proofErr w:type="spellStart"/>
      <w:r w:rsidRPr="007E6733">
        <w:rPr>
          <w:rFonts w:hint="cs"/>
          <w:sz w:val="18"/>
          <w:szCs w:val="18"/>
          <w:rtl/>
        </w:rPr>
        <w:t>ויידישפיל</w:t>
      </w:r>
      <w:proofErr w:type="spellEnd"/>
      <w:r w:rsidRPr="007E6733">
        <w:rPr>
          <w:rFonts w:hint="cs"/>
          <w:sz w:val="18"/>
          <w:szCs w:val="18"/>
          <w:rtl/>
        </w:rPr>
        <w:t>) ושלושה גופים מוזיקאליים</w:t>
      </w:r>
      <w:r>
        <w:rPr>
          <w:rFonts w:hint="cs"/>
          <w:sz w:val="18"/>
          <w:szCs w:val="18"/>
          <w:rtl/>
        </w:rPr>
        <w:t xml:space="preserve"> (האופרה הישראלית החדשה, התזמורת הפילהרמונית והתזמורת הקאמרית הישראלית).</w:t>
      </w:r>
    </w:p>
    <w:p w:rsidR="00D04FBF" w:rsidRDefault="00D04FBF" w:rsidP="00D04FBF">
      <w:pPr>
        <w:pStyle w:val="3"/>
        <w:numPr>
          <w:ilvl w:val="0"/>
          <w:numId w:val="0"/>
        </w:numPr>
        <w:spacing w:before="0"/>
        <w:rPr>
          <w:rFonts w:hint="cs"/>
          <w:snapToGrid w:val="0"/>
          <w:sz w:val="24"/>
          <w:szCs w:val="24"/>
          <w:rtl/>
          <w:lang w:eastAsia="he-IL"/>
        </w:rPr>
      </w:pPr>
    </w:p>
    <w:p w:rsidR="00175CDB" w:rsidRPr="0066679D" w:rsidRDefault="00175CDB" w:rsidP="00D04FBF">
      <w:pPr>
        <w:pStyle w:val="3"/>
        <w:numPr>
          <w:ilvl w:val="0"/>
          <w:numId w:val="0"/>
        </w:numPr>
        <w:spacing w:before="0"/>
        <w:rPr>
          <w:snapToGrid w:val="0"/>
          <w:sz w:val="24"/>
          <w:szCs w:val="24"/>
          <w:lang w:eastAsia="he-IL"/>
        </w:rPr>
      </w:pPr>
      <w:r w:rsidRPr="0066679D">
        <w:rPr>
          <w:rFonts w:hint="cs"/>
          <w:snapToGrid w:val="0"/>
          <w:sz w:val="24"/>
          <w:szCs w:val="24"/>
          <w:rtl/>
          <w:lang w:eastAsia="he-IL"/>
        </w:rPr>
        <w:t>מוזיקה</w:t>
      </w:r>
    </w:p>
    <w:p w:rsidR="00175CDB" w:rsidRPr="00711D22" w:rsidRDefault="00175CDB" w:rsidP="00AC76E6">
      <w:pPr>
        <w:spacing w:line="240" w:lineRule="auto"/>
        <w:ind w:left="7"/>
        <w:rPr>
          <w:snapToGrid w:val="0"/>
          <w:color w:val="000000"/>
          <w:rtl/>
          <w:lang w:eastAsia="he-IL"/>
        </w:rPr>
      </w:pPr>
      <w:r w:rsidRPr="00711D22">
        <w:rPr>
          <w:rFonts w:hint="cs"/>
          <w:b/>
          <w:snapToGrid w:val="0"/>
          <w:color w:val="000000"/>
          <w:rtl/>
          <w:lang w:eastAsia="he-IL"/>
        </w:rPr>
        <w:t>בעיר פועלים שלושה מהגופים הגדולים במדינה בתחום המוזיקה - ה</w:t>
      </w:r>
      <w:r w:rsidRPr="00711D22">
        <w:rPr>
          <w:b/>
          <w:snapToGrid w:val="0"/>
          <w:color w:val="000000"/>
          <w:rtl/>
          <w:lang w:eastAsia="he-IL"/>
        </w:rPr>
        <w:t xml:space="preserve">תזמורת הפילהרמונית הישראלית, </w:t>
      </w:r>
      <w:r w:rsidRPr="00711D22">
        <w:rPr>
          <w:rFonts w:hint="cs"/>
          <w:b/>
          <w:snapToGrid w:val="0"/>
          <w:color w:val="000000"/>
          <w:rtl/>
          <w:lang w:eastAsia="he-IL"/>
        </w:rPr>
        <w:t>ה</w:t>
      </w:r>
      <w:r w:rsidRPr="00711D22">
        <w:rPr>
          <w:b/>
          <w:snapToGrid w:val="0"/>
          <w:color w:val="000000"/>
          <w:rtl/>
          <w:lang w:eastAsia="he-IL"/>
        </w:rPr>
        <w:t>תזמורת הקאמרית הישראלית</w:t>
      </w:r>
      <w:r w:rsidRPr="00711D22">
        <w:rPr>
          <w:rFonts w:hint="cs"/>
          <w:b/>
          <w:snapToGrid w:val="0"/>
          <w:color w:val="000000"/>
          <w:rtl/>
          <w:lang w:eastAsia="he-IL"/>
        </w:rPr>
        <w:t xml:space="preserve"> ו</w:t>
      </w:r>
      <w:r w:rsidRPr="00711D22">
        <w:rPr>
          <w:rFonts w:hint="cs"/>
          <w:snapToGrid w:val="0"/>
          <w:color w:val="000000"/>
          <w:rtl/>
          <w:lang w:eastAsia="he-IL"/>
        </w:rPr>
        <w:t>ה</w:t>
      </w:r>
      <w:r w:rsidRPr="00711D22">
        <w:rPr>
          <w:snapToGrid w:val="0"/>
          <w:color w:val="000000"/>
          <w:rtl/>
          <w:lang w:eastAsia="he-IL"/>
        </w:rPr>
        <w:t>אופרה הישראלית</w:t>
      </w:r>
      <w:r w:rsidRPr="00711D22">
        <w:rPr>
          <w:rFonts w:hint="cs"/>
          <w:snapToGrid w:val="0"/>
          <w:color w:val="000000"/>
          <w:rtl/>
          <w:lang w:eastAsia="he-IL"/>
        </w:rPr>
        <w:t xml:space="preserve"> החדשה. בשנת 2015 הביקורים במוסדות המוזיקאליים בתל-אביב-יפו היוו כ-31% מכלל הביקורים בגופים המוזיקאליים המוכרים בישראל (ללא מקהלות). בשנת 2016 היו בשלושת המוסדות הללו כ-384,500 ביקורים. מאז שנת 2008 מספר הביקורים במגמת ירידה ובחמש השנים האחרונות הוא התייצב</w:t>
      </w:r>
      <w:r w:rsidR="00AC76E6">
        <w:rPr>
          <w:rFonts w:hint="cs"/>
          <w:snapToGrid w:val="0"/>
          <w:color w:val="000000"/>
          <w:rtl/>
          <w:lang w:eastAsia="he-IL"/>
        </w:rPr>
        <w:t>.</w:t>
      </w:r>
    </w:p>
    <w:p w:rsidR="00546D21" w:rsidRPr="00CB1A5A" w:rsidRDefault="00175CDB" w:rsidP="00CB1A5A">
      <w:pPr>
        <w:spacing w:line="240" w:lineRule="auto"/>
        <w:ind w:left="7"/>
        <w:rPr>
          <w:snapToGrid w:val="0"/>
          <w:color w:val="000000"/>
          <w:rtl/>
          <w:lang w:eastAsia="he-IL"/>
        </w:rPr>
      </w:pPr>
      <w:r w:rsidRPr="00711D22">
        <w:rPr>
          <w:rFonts w:hint="cs"/>
          <w:snapToGrid w:val="0"/>
          <w:color w:val="000000"/>
          <w:rtl/>
          <w:lang w:eastAsia="he-IL"/>
        </w:rPr>
        <w:lastRenderedPageBreak/>
        <w:t>מעבר למוסדות הגדולים המוכרים, העירייה תומכת במוסדות נוספים שפ</w:t>
      </w:r>
      <w:r w:rsidR="00AC76E6">
        <w:rPr>
          <w:rFonts w:hint="cs"/>
          <w:snapToGrid w:val="0"/>
          <w:color w:val="000000"/>
          <w:rtl/>
          <w:lang w:eastAsia="he-IL"/>
        </w:rPr>
        <w:t>ו</w:t>
      </w:r>
      <w:r w:rsidRPr="00711D22">
        <w:rPr>
          <w:rFonts w:hint="cs"/>
          <w:snapToGrid w:val="0"/>
          <w:color w:val="000000"/>
          <w:rtl/>
          <w:lang w:eastAsia="he-IL"/>
        </w:rPr>
        <w:t>על</w:t>
      </w:r>
      <w:r w:rsidR="00AC76E6">
        <w:rPr>
          <w:rFonts w:hint="cs"/>
          <w:snapToGrid w:val="0"/>
          <w:color w:val="000000"/>
          <w:rtl/>
          <w:lang w:eastAsia="he-IL"/>
        </w:rPr>
        <w:t>ים</w:t>
      </w:r>
      <w:r w:rsidRPr="00711D22">
        <w:rPr>
          <w:rFonts w:hint="cs"/>
          <w:snapToGrid w:val="0"/>
          <w:color w:val="000000"/>
          <w:rtl/>
          <w:lang w:eastAsia="he-IL"/>
        </w:rPr>
        <w:t xml:space="preserve"> בתחום המוזיק</w:t>
      </w:r>
      <w:r w:rsidR="00AC76E6">
        <w:rPr>
          <w:rFonts w:hint="cs"/>
          <w:snapToGrid w:val="0"/>
          <w:color w:val="000000"/>
          <w:rtl/>
          <w:lang w:eastAsia="he-IL"/>
        </w:rPr>
        <w:t>אלי כך ש</w:t>
      </w:r>
      <w:r w:rsidRPr="00711D22">
        <w:rPr>
          <w:rFonts w:hint="cs"/>
          <w:snapToGrid w:val="0"/>
          <w:color w:val="000000"/>
          <w:rtl/>
          <w:lang w:eastAsia="he-IL"/>
        </w:rPr>
        <w:t>בשנת 2016 במסגרת זו היו בעיר כ-790 הופעות בהן היו כ-96,300 ביקורים.</w:t>
      </w:r>
    </w:p>
    <w:p w:rsidR="00175CDB" w:rsidRPr="0066679D" w:rsidRDefault="00175CDB" w:rsidP="0066679D">
      <w:pPr>
        <w:pStyle w:val="3"/>
        <w:numPr>
          <w:ilvl w:val="0"/>
          <w:numId w:val="0"/>
        </w:numPr>
        <w:spacing w:before="120"/>
        <w:rPr>
          <w:snapToGrid w:val="0"/>
          <w:sz w:val="24"/>
          <w:szCs w:val="24"/>
          <w:rtl/>
          <w:lang w:eastAsia="he-IL"/>
        </w:rPr>
      </w:pPr>
      <w:r w:rsidRPr="0066679D">
        <w:rPr>
          <w:rFonts w:hint="cs"/>
          <w:snapToGrid w:val="0"/>
          <w:sz w:val="24"/>
          <w:szCs w:val="24"/>
          <w:rtl/>
          <w:lang w:eastAsia="he-IL"/>
        </w:rPr>
        <w:t>קולנוע</w:t>
      </w:r>
    </w:p>
    <w:p w:rsidR="00175CDB" w:rsidRPr="00711D22" w:rsidRDefault="00175CDB" w:rsidP="00175CDB">
      <w:pPr>
        <w:spacing w:line="240" w:lineRule="auto"/>
        <w:ind w:left="7"/>
        <w:rPr>
          <w:color w:val="000000"/>
          <w:rtl/>
        </w:rPr>
      </w:pPr>
      <w:r w:rsidRPr="00711D22">
        <w:rPr>
          <w:rFonts w:hint="cs"/>
          <w:b/>
          <w:snapToGrid w:val="0"/>
          <w:color w:val="000000"/>
          <w:rtl/>
          <w:lang w:eastAsia="he-IL"/>
        </w:rPr>
        <w:t xml:space="preserve">בשנת 2016, בכלל אולמות הקולנוע המסחרי בעיר (סה"כ 18 אולמות) היו כ-788,300 ביקורים. הקולנוע המסחרי איבד לאורך העשורים האחרונים את המרכזיות שלו. </w:t>
      </w:r>
      <w:r w:rsidRPr="00711D22">
        <w:rPr>
          <w:rFonts w:hint="cs"/>
          <w:color w:val="000000"/>
          <w:rtl/>
        </w:rPr>
        <w:t xml:space="preserve">הצמצום בביקורי הקולנוע מאז שנות ה-70' עמד על כ-90% בתל-אביב-יפו ועל כ-45% בישראל. </w:t>
      </w:r>
    </w:p>
    <w:p w:rsidR="00175CDB" w:rsidRPr="00711D22" w:rsidRDefault="00175CDB" w:rsidP="002C4796">
      <w:pPr>
        <w:spacing w:line="240" w:lineRule="auto"/>
        <w:ind w:left="7"/>
        <w:rPr>
          <w:b/>
          <w:snapToGrid w:val="0"/>
          <w:color w:val="000000"/>
          <w:rtl/>
          <w:lang w:eastAsia="he-IL"/>
        </w:rPr>
      </w:pPr>
      <w:r w:rsidRPr="00711D22">
        <w:rPr>
          <w:rFonts w:hint="cs"/>
          <w:color w:val="000000"/>
          <w:rtl/>
        </w:rPr>
        <w:t>לאורך השנים חל צמצום ניכר באחוז הביקורים באולמות הקולנוע בתל-אביב-יפו כאחוז מישראל, במיוחד בלט הדבר מתחילת שנות ה-2000</w:t>
      </w:r>
      <w:r w:rsidR="002C4796">
        <w:rPr>
          <w:rFonts w:hint="cs"/>
          <w:color w:val="000000"/>
          <w:rtl/>
        </w:rPr>
        <w:t xml:space="preserve"> - </w:t>
      </w:r>
      <w:r w:rsidRPr="00711D22">
        <w:rPr>
          <w:rFonts w:hint="cs"/>
          <w:b/>
          <w:snapToGrid w:val="0"/>
          <w:color w:val="000000"/>
          <w:rtl/>
          <w:lang w:eastAsia="he-IL"/>
        </w:rPr>
        <w:t xml:space="preserve">אם בשנת 2000 היוו צופי הקולנוע בעיר כ-24% מכלל הצופים בישראל, הרי שבשנת 2016 הם היוו רק כ-5% מכלל הצופים. ירידה ניכרת גם </w:t>
      </w:r>
      <w:r w:rsidR="00AC76E6">
        <w:rPr>
          <w:rFonts w:hint="cs"/>
          <w:b/>
          <w:snapToGrid w:val="0"/>
          <w:color w:val="000000"/>
          <w:rtl/>
          <w:lang w:eastAsia="he-IL"/>
        </w:rPr>
        <w:t>ב</w:t>
      </w:r>
      <w:r w:rsidRPr="00711D22">
        <w:rPr>
          <w:rFonts w:hint="cs"/>
          <w:b/>
          <w:snapToGrid w:val="0"/>
          <w:color w:val="000000"/>
          <w:rtl/>
          <w:lang w:eastAsia="he-IL"/>
        </w:rPr>
        <w:t>מספר אולמות ההקרנה - בשנת 2000 היו 50 אולמות בעיר, בהשוואה לשנת 2016 בה היו 18 אולמות בלבד.</w:t>
      </w:r>
    </w:p>
    <w:p w:rsidR="00175CDB" w:rsidRPr="00187858" w:rsidRDefault="00175CDB" w:rsidP="00175CDB">
      <w:pPr>
        <w:bidi w:val="0"/>
        <w:spacing w:line="120" w:lineRule="auto"/>
        <w:jc w:val="right"/>
        <w:rPr>
          <w:bCs/>
          <w:snapToGrid w:val="0"/>
          <w:color w:val="FF0000"/>
          <w:rtl/>
          <w:lang w:eastAsia="he-IL"/>
        </w:rPr>
      </w:pPr>
    </w:p>
    <w:p w:rsidR="00175CDB" w:rsidRPr="00711D22" w:rsidRDefault="00175CDB" w:rsidP="002C4796">
      <w:pPr>
        <w:spacing w:line="240" w:lineRule="auto"/>
        <w:ind w:left="7"/>
        <w:rPr>
          <w:b/>
          <w:snapToGrid w:val="0"/>
          <w:color w:val="000000"/>
          <w:rtl/>
          <w:lang w:eastAsia="he-IL"/>
        </w:rPr>
      </w:pPr>
      <w:r w:rsidRPr="00711D22">
        <w:rPr>
          <w:rFonts w:hint="cs"/>
          <w:b/>
          <w:snapToGrid w:val="0"/>
          <w:color w:val="000000"/>
          <w:rtl/>
          <w:lang w:eastAsia="he-IL"/>
        </w:rPr>
        <w:t xml:space="preserve">מוסד ייחודי הוא </w:t>
      </w:r>
      <w:r w:rsidRPr="00711D22">
        <w:rPr>
          <w:b/>
          <w:snapToGrid w:val="0"/>
          <w:color w:val="000000"/>
          <w:rtl/>
          <w:lang w:eastAsia="he-IL"/>
        </w:rPr>
        <w:t xml:space="preserve">סינמטק </w:t>
      </w:r>
      <w:r w:rsidRPr="00711D22">
        <w:rPr>
          <w:rFonts w:hint="cs"/>
          <w:b/>
          <w:snapToGrid w:val="0"/>
          <w:color w:val="000000"/>
          <w:rtl/>
          <w:lang w:eastAsia="he-IL"/>
        </w:rPr>
        <w:t xml:space="preserve">תל-אביב הפועל בעיר ובו מתקיימת </w:t>
      </w:r>
      <w:r w:rsidRPr="00711D22">
        <w:rPr>
          <w:b/>
          <w:snapToGrid w:val="0"/>
          <w:color w:val="000000"/>
          <w:rtl/>
          <w:lang w:eastAsia="he-IL"/>
        </w:rPr>
        <w:t xml:space="preserve">פעילות </w:t>
      </w:r>
      <w:r w:rsidRPr="00711D22">
        <w:rPr>
          <w:rFonts w:hint="cs"/>
          <w:b/>
          <w:snapToGrid w:val="0"/>
          <w:color w:val="000000"/>
          <w:rtl/>
          <w:lang w:eastAsia="he-IL"/>
        </w:rPr>
        <w:t>קולנועית ענפה ה</w:t>
      </w:r>
      <w:r w:rsidRPr="00711D22">
        <w:rPr>
          <w:b/>
          <w:snapToGrid w:val="0"/>
          <w:color w:val="000000"/>
          <w:rtl/>
          <w:lang w:eastAsia="he-IL"/>
        </w:rPr>
        <w:t xml:space="preserve">כוללת בין היתר הקרנת </w:t>
      </w:r>
      <w:r w:rsidRPr="00711D22">
        <w:rPr>
          <w:rFonts w:hint="cs"/>
          <w:b/>
          <w:snapToGrid w:val="0"/>
          <w:color w:val="000000"/>
          <w:rtl/>
          <w:lang w:eastAsia="he-IL"/>
        </w:rPr>
        <w:t>"</w:t>
      </w:r>
      <w:r w:rsidRPr="00711D22">
        <w:rPr>
          <w:b/>
          <w:snapToGrid w:val="0"/>
          <w:color w:val="000000"/>
          <w:rtl/>
          <w:lang w:eastAsia="he-IL"/>
        </w:rPr>
        <w:t>סרטי איכות</w:t>
      </w:r>
      <w:r w:rsidRPr="00711D22">
        <w:rPr>
          <w:rFonts w:hint="cs"/>
          <w:b/>
          <w:snapToGrid w:val="0"/>
          <w:color w:val="000000"/>
          <w:rtl/>
          <w:lang w:eastAsia="he-IL"/>
        </w:rPr>
        <w:t xml:space="preserve">" (בשנת 2016 הוקרנו בסך </w:t>
      </w:r>
      <w:proofErr w:type="spellStart"/>
      <w:r w:rsidRPr="00711D22">
        <w:rPr>
          <w:rFonts w:hint="cs"/>
          <w:b/>
          <w:snapToGrid w:val="0"/>
          <w:color w:val="000000"/>
          <w:rtl/>
          <w:lang w:eastAsia="he-IL"/>
        </w:rPr>
        <w:t>הכל</w:t>
      </w:r>
      <w:proofErr w:type="spellEnd"/>
      <w:r w:rsidRPr="00711D22">
        <w:rPr>
          <w:rFonts w:hint="cs"/>
          <w:b/>
          <w:snapToGrid w:val="0"/>
          <w:color w:val="000000"/>
          <w:rtl/>
          <w:lang w:eastAsia="he-IL"/>
        </w:rPr>
        <w:t xml:space="preserve"> כ-1,350</w:t>
      </w:r>
      <w:r w:rsidRPr="00711D22">
        <w:rPr>
          <w:b/>
          <w:snapToGrid w:val="0"/>
          <w:color w:val="000000"/>
          <w:rtl/>
          <w:lang w:eastAsia="he-IL"/>
        </w:rPr>
        <w:t xml:space="preserve"> סרטים</w:t>
      </w:r>
      <w:r w:rsidRPr="00711D22">
        <w:rPr>
          <w:rFonts w:hint="cs"/>
          <w:b/>
          <w:snapToGrid w:val="0"/>
          <w:color w:val="000000"/>
          <w:rtl/>
          <w:lang w:eastAsia="he-IL"/>
        </w:rPr>
        <w:t>)</w:t>
      </w:r>
      <w:r w:rsidRPr="00711D22">
        <w:rPr>
          <w:b/>
          <w:snapToGrid w:val="0"/>
          <w:color w:val="000000"/>
          <w:rtl/>
          <w:lang w:eastAsia="he-IL"/>
        </w:rPr>
        <w:t>,</w:t>
      </w:r>
      <w:r w:rsidRPr="00711D22">
        <w:rPr>
          <w:rFonts w:hint="cs"/>
          <w:b/>
          <w:snapToGrid w:val="0"/>
          <w:color w:val="000000"/>
          <w:rtl/>
          <w:lang w:eastAsia="he-IL"/>
        </w:rPr>
        <w:t xml:space="preserve"> קיום</w:t>
      </w:r>
      <w:r w:rsidRPr="00711D22">
        <w:rPr>
          <w:b/>
          <w:snapToGrid w:val="0"/>
          <w:color w:val="000000"/>
          <w:rtl/>
          <w:lang w:eastAsia="he-IL"/>
        </w:rPr>
        <w:t xml:space="preserve"> ימי קולנוע לתלמידי בתי ספר, ארגון פסטיבלים ואירועים מיוחדים ועוד.</w:t>
      </w:r>
      <w:r w:rsidRPr="00711D22">
        <w:rPr>
          <w:rFonts w:hint="cs"/>
          <w:b/>
          <w:snapToGrid w:val="0"/>
          <w:color w:val="000000"/>
          <w:rtl/>
          <w:lang w:eastAsia="he-IL"/>
        </w:rPr>
        <w:t xml:space="preserve"> בסינמטק, בניגוד לקולנוע המסחרי, חלה עלייה בהיקף הפעילות - מאז תחילת שנות ה-2000 חלה מגמת עלייה במספר הביקורים בסינמטק תל-אביב. אם בשנת 2000 היו כ-250,000 ביקורים, הרי ש</w:t>
      </w:r>
      <w:r w:rsidRPr="00711D22">
        <w:rPr>
          <w:b/>
          <w:snapToGrid w:val="0"/>
          <w:color w:val="000000"/>
          <w:rtl/>
          <w:lang w:eastAsia="he-IL"/>
        </w:rPr>
        <w:t xml:space="preserve">במהלך </w:t>
      </w:r>
      <w:r w:rsidRPr="00711D22">
        <w:rPr>
          <w:rFonts w:hint="cs"/>
          <w:b/>
          <w:snapToGrid w:val="0"/>
          <w:color w:val="000000"/>
          <w:rtl/>
          <w:lang w:eastAsia="he-IL"/>
        </w:rPr>
        <w:t>2016 היו כ-367,400. בשנת 2016 מספר המינויים עמד על כ-4,580.</w:t>
      </w:r>
    </w:p>
    <w:p w:rsidR="00175CDB" w:rsidRPr="0066679D" w:rsidRDefault="00175CDB" w:rsidP="0066679D">
      <w:pPr>
        <w:pStyle w:val="3"/>
        <w:numPr>
          <w:ilvl w:val="0"/>
          <w:numId w:val="0"/>
        </w:numPr>
        <w:spacing w:before="120"/>
        <w:rPr>
          <w:snapToGrid w:val="0"/>
          <w:sz w:val="24"/>
          <w:szCs w:val="24"/>
          <w:rtl/>
          <w:lang w:eastAsia="he-IL"/>
        </w:rPr>
      </w:pPr>
      <w:r w:rsidRPr="0066679D">
        <w:rPr>
          <w:snapToGrid w:val="0"/>
          <w:sz w:val="24"/>
          <w:szCs w:val="24"/>
          <w:rtl/>
          <w:lang w:eastAsia="he-IL"/>
        </w:rPr>
        <w:t>ספריות עירוניות</w:t>
      </w:r>
    </w:p>
    <w:p w:rsidR="00175CDB" w:rsidRPr="00711D22" w:rsidRDefault="00175CDB" w:rsidP="00175CDB">
      <w:pPr>
        <w:spacing w:line="240" w:lineRule="auto"/>
        <w:ind w:left="7"/>
        <w:rPr>
          <w:b/>
          <w:snapToGrid w:val="0"/>
          <w:color w:val="000000"/>
          <w:rtl/>
          <w:lang w:eastAsia="he-IL"/>
        </w:rPr>
      </w:pPr>
      <w:r w:rsidRPr="00711D22">
        <w:rPr>
          <w:rFonts w:hint="cs"/>
          <w:b/>
          <w:color w:val="000000"/>
          <w:rtl/>
        </w:rPr>
        <w:t>העירייה מנהלת מערך של 22 ספריות. נכון ל</w:t>
      </w:r>
      <w:r w:rsidRPr="00711D22">
        <w:rPr>
          <w:b/>
          <w:color w:val="000000"/>
          <w:rtl/>
        </w:rPr>
        <w:t xml:space="preserve">סוף </w:t>
      </w:r>
      <w:r w:rsidRPr="00711D22">
        <w:rPr>
          <w:rFonts w:hint="cs"/>
          <w:b/>
          <w:color w:val="000000"/>
          <w:rtl/>
        </w:rPr>
        <w:t>2016</w:t>
      </w:r>
      <w:r w:rsidRPr="00711D22">
        <w:rPr>
          <w:b/>
          <w:color w:val="000000"/>
          <w:rtl/>
        </w:rPr>
        <w:t xml:space="preserve"> </w:t>
      </w:r>
      <w:r w:rsidRPr="00711D22">
        <w:rPr>
          <w:rFonts w:hint="cs"/>
          <w:b/>
          <w:color w:val="000000"/>
          <w:rtl/>
        </w:rPr>
        <w:t xml:space="preserve">היו בהן </w:t>
      </w:r>
      <w:r w:rsidRPr="00711D22">
        <w:rPr>
          <w:rFonts w:hint="cs"/>
          <w:b/>
          <w:snapToGrid w:val="0"/>
          <w:color w:val="000000"/>
          <w:rtl/>
          <w:lang w:eastAsia="he-IL"/>
        </w:rPr>
        <w:t>כ-900,300 ספרים (מספר זה כולל רק ספרים מקוטלגים במאגרים הממוחשבים של הספריות).</w:t>
      </w:r>
      <w:r w:rsidRPr="00711D22">
        <w:rPr>
          <w:b/>
          <w:snapToGrid w:val="0"/>
          <w:color w:val="000000"/>
          <w:rtl/>
          <w:lang w:eastAsia="he-IL"/>
        </w:rPr>
        <w:t xml:space="preserve"> </w:t>
      </w:r>
      <w:r w:rsidRPr="00711D22">
        <w:rPr>
          <w:rFonts w:hint="cs"/>
          <w:b/>
          <w:snapToGrid w:val="0"/>
          <w:color w:val="000000"/>
          <w:rtl/>
          <w:lang w:eastAsia="he-IL"/>
        </w:rPr>
        <w:t>לאורך השנים, מספר הספרים בספריות העירוניות הצטמצם (בשנת 2000 היו כ-953,300 ספרים). צמצום זה הוא בחלקו פועל יוצא של השינויים הטכנולוגיים - ספרים רבים נסרקים ומועברים למאגרים ממוחשבים שהגישה אליהם נעשית באמצעות האינטרנט. בספריות העירוניות היו רשומים בשנת 2016 כ-100,400 קוראים רשומים, מתוכם כ-36,000 קוראים פעילים (36%) ששאלו ספרים במהלך השנה.</w:t>
      </w:r>
    </w:p>
    <w:p w:rsidR="00175CDB" w:rsidRPr="0066679D" w:rsidRDefault="00175CDB" w:rsidP="0066679D">
      <w:pPr>
        <w:pStyle w:val="3"/>
        <w:numPr>
          <w:ilvl w:val="0"/>
          <w:numId w:val="0"/>
        </w:numPr>
        <w:spacing w:before="120"/>
        <w:rPr>
          <w:snapToGrid w:val="0"/>
          <w:sz w:val="24"/>
          <w:szCs w:val="24"/>
          <w:rtl/>
          <w:lang w:eastAsia="he-IL"/>
        </w:rPr>
      </w:pPr>
      <w:r w:rsidRPr="0066679D">
        <w:rPr>
          <w:snapToGrid w:val="0"/>
          <w:sz w:val="24"/>
          <w:szCs w:val="24"/>
          <w:rtl/>
          <w:lang w:eastAsia="he-IL"/>
        </w:rPr>
        <w:t>חינוך משלים</w:t>
      </w:r>
      <w:r w:rsidRPr="0066679D">
        <w:rPr>
          <w:rFonts w:hint="cs"/>
          <w:snapToGrid w:val="0"/>
          <w:sz w:val="24"/>
          <w:szCs w:val="24"/>
          <w:rtl/>
          <w:lang w:eastAsia="he-IL"/>
        </w:rPr>
        <w:t>,</w:t>
      </w:r>
      <w:r w:rsidRPr="0066679D">
        <w:rPr>
          <w:snapToGrid w:val="0"/>
          <w:sz w:val="24"/>
          <w:szCs w:val="24"/>
          <w:rtl/>
          <w:lang w:eastAsia="he-IL"/>
        </w:rPr>
        <w:t xml:space="preserve"> </w:t>
      </w:r>
      <w:r w:rsidRPr="0066679D">
        <w:rPr>
          <w:rFonts w:hint="cs"/>
          <w:snapToGrid w:val="0"/>
          <w:sz w:val="24"/>
          <w:szCs w:val="24"/>
          <w:rtl/>
          <w:lang w:eastAsia="he-IL"/>
        </w:rPr>
        <w:t>ספורט ו</w:t>
      </w:r>
      <w:r w:rsidRPr="0066679D">
        <w:rPr>
          <w:snapToGrid w:val="0"/>
          <w:sz w:val="24"/>
          <w:szCs w:val="24"/>
          <w:rtl/>
          <w:lang w:eastAsia="he-IL"/>
        </w:rPr>
        <w:t xml:space="preserve">פעילות עירונית </w:t>
      </w:r>
    </w:p>
    <w:p w:rsidR="00175CDB" w:rsidRPr="00711D22" w:rsidRDefault="00175CDB" w:rsidP="00175CDB">
      <w:pPr>
        <w:spacing w:line="240" w:lineRule="auto"/>
        <w:ind w:left="7"/>
        <w:rPr>
          <w:b/>
          <w:snapToGrid w:val="0"/>
          <w:color w:val="000000"/>
          <w:rtl/>
          <w:lang w:eastAsia="he-IL"/>
        </w:rPr>
      </w:pPr>
      <w:r w:rsidRPr="00711D22">
        <w:rPr>
          <w:b/>
          <w:snapToGrid w:val="0"/>
          <w:color w:val="000000"/>
          <w:rtl/>
          <w:lang w:eastAsia="he-IL"/>
        </w:rPr>
        <w:t>העירייה מפעילה רשת רחבה של מוסדות לחינוך משלים ולפעילות חברתית ותרבותית</w:t>
      </w:r>
      <w:r w:rsidRPr="00711D22">
        <w:rPr>
          <w:rFonts w:hint="cs"/>
          <w:b/>
          <w:snapToGrid w:val="0"/>
          <w:color w:val="000000"/>
          <w:rtl/>
          <w:lang w:eastAsia="he-IL"/>
        </w:rPr>
        <w:t xml:space="preserve"> (חוגים בשלל תחומי הלימוד, התרבות, היצירה והספורט)</w:t>
      </w:r>
      <w:r w:rsidRPr="00711D22">
        <w:rPr>
          <w:b/>
          <w:snapToGrid w:val="0"/>
          <w:color w:val="000000"/>
          <w:rtl/>
          <w:lang w:eastAsia="he-IL"/>
        </w:rPr>
        <w:t>, הפרושים על פני העיר כולה. בשנת</w:t>
      </w:r>
      <w:r w:rsidRPr="00711D22">
        <w:rPr>
          <w:rFonts w:hint="cs"/>
          <w:b/>
          <w:snapToGrid w:val="0"/>
          <w:color w:val="000000"/>
          <w:rtl/>
          <w:lang w:eastAsia="he-IL"/>
        </w:rPr>
        <w:t xml:space="preserve"> 2016,</w:t>
      </w:r>
      <w:r w:rsidRPr="00711D22">
        <w:rPr>
          <w:b/>
          <w:snapToGrid w:val="0"/>
          <w:color w:val="000000"/>
          <w:rtl/>
          <w:lang w:eastAsia="he-IL"/>
        </w:rPr>
        <w:t xml:space="preserve"> פעלו במסגרת</w:t>
      </w:r>
      <w:r w:rsidRPr="00711D22">
        <w:rPr>
          <w:rFonts w:hint="cs"/>
          <w:b/>
          <w:snapToGrid w:val="0"/>
          <w:color w:val="000000"/>
          <w:rtl/>
          <w:lang w:eastAsia="he-IL"/>
        </w:rPr>
        <w:t xml:space="preserve"> זו</w:t>
      </w:r>
      <w:r w:rsidRPr="00711D22">
        <w:rPr>
          <w:b/>
          <w:snapToGrid w:val="0"/>
          <w:color w:val="000000"/>
          <w:rtl/>
          <w:lang w:eastAsia="he-IL"/>
        </w:rPr>
        <w:t xml:space="preserve"> </w:t>
      </w:r>
      <w:r w:rsidRPr="00711D22">
        <w:rPr>
          <w:rFonts w:hint="cs"/>
          <w:b/>
          <w:snapToGrid w:val="0"/>
          <w:color w:val="000000"/>
          <w:rtl/>
          <w:lang w:eastAsia="he-IL"/>
        </w:rPr>
        <w:t xml:space="preserve">מוסדות קהילתיים כמו </w:t>
      </w:r>
      <w:r w:rsidRPr="00711D22">
        <w:rPr>
          <w:b/>
          <w:snapToGrid w:val="0"/>
          <w:color w:val="000000"/>
          <w:rtl/>
          <w:lang w:eastAsia="he-IL"/>
        </w:rPr>
        <w:t>מרכזים קהילתיים</w:t>
      </w:r>
      <w:r w:rsidRPr="00711D22">
        <w:rPr>
          <w:rFonts w:hint="cs"/>
          <w:b/>
          <w:snapToGrid w:val="0"/>
          <w:color w:val="000000"/>
          <w:rtl/>
          <w:lang w:eastAsia="he-IL"/>
        </w:rPr>
        <w:t>, מרכזי ספורט, מועדוני קאנטרי קלאב ומוסדות נוספים</w:t>
      </w:r>
      <w:r w:rsidRPr="00711D22">
        <w:rPr>
          <w:b/>
          <w:snapToGrid w:val="0"/>
          <w:color w:val="000000"/>
          <w:rtl/>
          <w:lang w:eastAsia="he-IL"/>
        </w:rPr>
        <w:t>.</w:t>
      </w:r>
      <w:r w:rsidRPr="00711D22">
        <w:rPr>
          <w:rFonts w:hint="cs"/>
          <w:b/>
          <w:snapToGrid w:val="0"/>
          <w:color w:val="000000"/>
          <w:rtl/>
          <w:lang w:eastAsia="he-IL"/>
        </w:rPr>
        <w:t xml:space="preserve"> במוסדות הקהילתיים העירוניים הללו היו כ-64,000 משתתפים.</w:t>
      </w:r>
      <w:r w:rsidRPr="00711D22">
        <w:rPr>
          <w:b/>
          <w:snapToGrid w:val="0"/>
          <w:color w:val="000000"/>
          <w:rtl/>
          <w:lang w:eastAsia="he-IL"/>
        </w:rPr>
        <w:t xml:space="preserve"> </w:t>
      </w:r>
      <w:r w:rsidRPr="00711D22">
        <w:rPr>
          <w:rFonts w:hint="cs"/>
          <w:b/>
          <w:snapToGrid w:val="0"/>
          <w:color w:val="000000"/>
          <w:rtl/>
          <w:lang w:eastAsia="he-IL"/>
        </w:rPr>
        <w:t xml:space="preserve">מספר המשתתפים בפעילויות העירוניות גדל במיוחד בשנים האחרונות, חלק מזה כתוצאה מהרחבת הפעילויות, שיפור המתקנים והתאמתם לאוכלוסיות מגוונות. </w:t>
      </w:r>
    </w:p>
    <w:p w:rsidR="00175CDB" w:rsidRPr="00711D22" w:rsidRDefault="00175CDB" w:rsidP="00175CDB">
      <w:pPr>
        <w:spacing w:line="120" w:lineRule="auto"/>
        <w:ind w:left="6"/>
        <w:rPr>
          <w:b/>
          <w:snapToGrid w:val="0"/>
          <w:color w:val="000000"/>
          <w:rtl/>
          <w:lang w:eastAsia="he-IL"/>
        </w:rPr>
      </w:pPr>
    </w:p>
    <w:p w:rsidR="00175CDB" w:rsidRPr="00727206" w:rsidRDefault="00175CDB" w:rsidP="00727206">
      <w:pPr>
        <w:spacing w:line="240" w:lineRule="auto"/>
        <w:rPr>
          <w:b/>
          <w:snapToGrid w:val="0"/>
          <w:color w:val="000000"/>
          <w:rtl/>
          <w:lang w:eastAsia="he-IL"/>
        </w:rPr>
      </w:pPr>
      <w:bookmarkStart w:id="21" w:name="_Toc501866455"/>
      <w:r w:rsidRPr="00727206">
        <w:rPr>
          <w:rFonts w:hint="cs"/>
          <w:b/>
          <w:snapToGrid w:val="0"/>
          <w:color w:val="000000"/>
          <w:rtl/>
          <w:lang w:eastAsia="he-IL"/>
        </w:rPr>
        <w:t>העירייה מקיימת מופעים ומפעילה אירועי תרבות ברחבי העיר ובחוצותיה. בשנת 2016 היו 96 אירועים שונים ומגוונים, בהם השתתפו כ-760,000 משתתפים. מתוך כלל האירועים והפעילויות שליש מהם (33%) היו אירועים שפנו למשפחות וילדים.</w:t>
      </w:r>
      <w:bookmarkEnd w:id="21"/>
    </w:p>
    <w:p w:rsidR="00727206" w:rsidRDefault="00727206">
      <w:pPr>
        <w:bidi w:val="0"/>
        <w:spacing w:line="240" w:lineRule="auto"/>
        <w:jc w:val="left"/>
        <w:rPr>
          <w:b/>
          <w:bCs/>
          <w:sz w:val="32"/>
          <w:szCs w:val="32"/>
          <w:rtl/>
        </w:rPr>
      </w:pPr>
      <w:bookmarkStart w:id="22" w:name="_Toc501866456"/>
      <w:r>
        <w:rPr>
          <w:b/>
          <w:bCs/>
          <w:sz w:val="32"/>
          <w:szCs w:val="32"/>
          <w:rtl/>
        </w:rPr>
        <w:br w:type="page"/>
      </w:r>
    </w:p>
    <w:p w:rsidR="00036D46" w:rsidRPr="00727206" w:rsidRDefault="00036D46" w:rsidP="00087CDA">
      <w:pPr>
        <w:pStyle w:val="2"/>
        <w:rPr>
          <w:rtl/>
        </w:rPr>
      </w:pPr>
      <w:bookmarkStart w:id="23" w:name="_Toc502506501"/>
      <w:r w:rsidRPr="00727206">
        <w:rPr>
          <w:rFonts w:hint="cs"/>
          <w:rtl/>
        </w:rPr>
        <w:lastRenderedPageBreak/>
        <w:t>דיור וב</w:t>
      </w:r>
      <w:r w:rsidR="009B52AE" w:rsidRPr="00727206">
        <w:rPr>
          <w:rFonts w:hint="cs"/>
          <w:rtl/>
        </w:rPr>
        <w:t>י</w:t>
      </w:r>
      <w:r w:rsidRPr="00727206">
        <w:rPr>
          <w:rFonts w:hint="cs"/>
          <w:rtl/>
        </w:rPr>
        <w:t>נ</w:t>
      </w:r>
      <w:r w:rsidR="009B52AE" w:rsidRPr="00727206">
        <w:rPr>
          <w:rFonts w:hint="cs"/>
          <w:rtl/>
        </w:rPr>
        <w:t>ו</w:t>
      </w:r>
      <w:r w:rsidRPr="00727206">
        <w:rPr>
          <w:rFonts w:hint="cs"/>
          <w:rtl/>
        </w:rPr>
        <w:t>י</w:t>
      </w:r>
      <w:bookmarkEnd w:id="22"/>
      <w:bookmarkEnd w:id="23"/>
    </w:p>
    <w:p w:rsidR="00036D46" w:rsidRPr="00BF2FA7" w:rsidRDefault="00036D46" w:rsidP="00087CDA">
      <w:pPr>
        <w:pStyle w:val="3"/>
        <w:numPr>
          <w:ilvl w:val="0"/>
          <w:numId w:val="40"/>
        </w:numPr>
        <w:spacing w:before="120"/>
        <w:ind w:left="284" w:hanging="284"/>
      </w:pPr>
      <w:r w:rsidRPr="00BF2FA7">
        <w:rPr>
          <w:rFonts w:hint="cs"/>
          <w:rtl/>
        </w:rPr>
        <w:t>דיור</w:t>
      </w:r>
    </w:p>
    <w:p w:rsidR="00546D21" w:rsidRPr="00880332" w:rsidRDefault="00546D21" w:rsidP="00EA6308">
      <w:pPr>
        <w:pBdr>
          <w:top w:val="dotted" w:sz="8" w:space="1" w:color="215868"/>
          <w:left w:val="dotted" w:sz="8" w:space="4" w:color="215868"/>
          <w:bottom w:val="dotted" w:sz="8" w:space="1" w:color="215868"/>
          <w:right w:val="dotted" w:sz="8" w:space="4" w:color="215868"/>
        </w:pBdr>
        <w:spacing w:before="60" w:after="120" w:line="240" w:lineRule="auto"/>
        <w:ind w:left="113"/>
        <w:rPr>
          <w:rStyle w:val="aff1"/>
        </w:rPr>
      </w:pPr>
      <w:r w:rsidRPr="00880332">
        <w:rPr>
          <w:rStyle w:val="aff1"/>
          <w:rFonts w:hint="cs"/>
          <w:rtl/>
        </w:rPr>
        <w:t>בשלושים השנים האחרונות חלה עלייה במספר היחידות המשמשות לשירותים, וירידה במספר היחידות המשמשות לתעשייה.</w:t>
      </w:r>
    </w:p>
    <w:p w:rsidR="00036D46" w:rsidRPr="009B35BD" w:rsidRDefault="00036D46" w:rsidP="00191AB3">
      <w:pPr>
        <w:spacing w:line="240" w:lineRule="auto"/>
        <w:rPr>
          <w:rFonts w:ascii="Arial" w:hAnsi="Arial"/>
          <w:rtl/>
        </w:rPr>
      </w:pPr>
      <w:r w:rsidRPr="009B35BD">
        <w:rPr>
          <w:rFonts w:ascii="Arial" w:hAnsi="Arial"/>
          <w:rtl/>
        </w:rPr>
        <w:t xml:space="preserve">בסוף שנת </w:t>
      </w:r>
      <w:r w:rsidR="00D95DE5" w:rsidRPr="009B35BD">
        <w:rPr>
          <w:rFonts w:ascii="Arial" w:hAnsi="Arial" w:hint="cs"/>
          <w:rtl/>
        </w:rPr>
        <w:t>201</w:t>
      </w:r>
      <w:r w:rsidR="009B35BD" w:rsidRPr="009B35BD">
        <w:rPr>
          <w:rFonts w:ascii="Arial" w:hAnsi="Arial" w:hint="cs"/>
          <w:rtl/>
        </w:rPr>
        <w:t>6</w:t>
      </w:r>
      <w:r w:rsidRPr="009B35BD">
        <w:rPr>
          <w:rFonts w:ascii="Arial" w:hAnsi="Arial"/>
          <w:rtl/>
        </w:rPr>
        <w:t xml:space="preserve"> היו בתל-אביב-יפו כ-</w:t>
      </w:r>
      <w:r w:rsidR="003F5E11" w:rsidRPr="009B35BD">
        <w:rPr>
          <w:rFonts w:ascii="Arial" w:hAnsi="Arial" w:hint="cs"/>
          <w:rtl/>
        </w:rPr>
        <w:t>2</w:t>
      </w:r>
      <w:r w:rsidR="008863C5" w:rsidRPr="009B35BD">
        <w:rPr>
          <w:rFonts w:ascii="Arial" w:hAnsi="Arial" w:hint="cs"/>
          <w:rtl/>
        </w:rPr>
        <w:t>5</w:t>
      </w:r>
      <w:r w:rsidR="009B35BD" w:rsidRPr="009B35BD">
        <w:rPr>
          <w:rFonts w:ascii="Arial" w:hAnsi="Arial" w:hint="cs"/>
          <w:rtl/>
        </w:rPr>
        <w:t>5</w:t>
      </w:r>
      <w:r w:rsidR="003F5E11" w:rsidRPr="009B35BD">
        <w:rPr>
          <w:rFonts w:ascii="Arial" w:hAnsi="Arial"/>
          <w:rtl/>
        </w:rPr>
        <w:t>,</w:t>
      </w:r>
      <w:r w:rsidR="009B35BD" w:rsidRPr="009B35BD">
        <w:rPr>
          <w:rFonts w:ascii="Arial" w:hAnsi="Arial" w:hint="cs"/>
          <w:rtl/>
        </w:rPr>
        <w:t>3</w:t>
      </w:r>
      <w:r w:rsidR="003F5E11" w:rsidRPr="009B35BD">
        <w:rPr>
          <w:rFonts w:ascii="Arial" w:hAnsi="Arial" w:hint="cs"/>
          <w:rtl/>
        </w:rPr>
        <w:t>00</w:t>
      </w:r>
      <w:r w:rsidRPr="009B35BD">
        <w:rPr>
          <w:rFonts w:ascii="Arial" w:hAnsi="Arial"/>
          <w:rtl/>
        </w:rPr>
        <w:t xml:space="preserve"> יחידות למגורים ו</w:t>
      </w:r>
      <w:r w:rsidRPr="009B35BD">
        <w:rPr>
          <w:rFonts w:ascii="Arial" w:hAnsi="Arial" w:hint="cs"/>
          <w:rtl/>
        </w:rPr>
        <w:t xml:space="preserve">יחידות המשמשות </w:t>
      </w:r>
      <w:r w:rsidRPr="009B35BD">
        <w:rPr>
          <w:rFonts w:ascii="Arial" w:hAnsi="Arial"/>
          <w:rtl/>
        </w:rPr>
        <w:t>למטרות אחרות, בשטח בנוי של כ-</w:t>
      </w:r>
      <w:r w:rsidR="00D95DE5" w:rsidRPr="009B35BD">
        <w:rPr>
          <w:rFonts w:ascii="Arial" w:hAnsi="Arial" w:hint="cs"/>
          <w:rtl/>
        </w:rPr>
        <w:t>28</w:t>
      </w:r>
      <w:r w:rsidRPr="009B35BD">
        <w:rPr>
          <w:rFonts w:ascii="Arial" w:hAnsi="Arial"/>
          <w:rtl/>
        </w:rPr>
        <w:t xml:space="preserve"> מיליוני מ"ר. מרבית היחידות </w:t>
      </w:r>
      <w:r w:rsidRPr="009B35BD">
        <w:rPr>
          <w:rFonts w:ascii="Arial" w:hAnsi="Arial" w:hint="cs"/>
          <w:rtl/>
        </w:rPr>
        <w:t>הן ל</w:t>
      </w:r>
      <w:r w:rsidRPr="009B35BD">
        <w:rPr>
          <w:rFonts w:ascii="Arial" w:hAnsi="Arial"/>
          <w:rtl/>
        </w:rPr>
        <w:t>מגורים: כ-</w:t>
      </w:r>
      <w:r w:rsidR="00D95DE5" w:rsidRPr="009B35BD">
        <w:rPr>
          <w:rFonts w:ascii="Arial" w:hAnsi="Arial" w:hint="cs"/>
          <w:rtl/>
        </w:rPr>
        <w:t>20</w:t>
      </w:r>
      <w:r w:rsidR="00191AB3">
        <w:rPr>
          <w:rFonts w:ascii="Arial" w:hAnsi="Arial" w:hint="cs"/>
          <w:rtl/>
        </w:rPr>
        <w:t>2</w:t>
      </w:r>
      <w:r w:rsidRPr="009B35BD">
        <w:rPr>
          <w:rFonts w:ascii="Arial" w:hAnsi="Arial"/>
          <w:rtl/>
        </w:rPr>
        <w:t>,</w:t>
      </w:r>
      <w:r w:rsidR="009B35BD" w:rsidRPr="009B35BD">
        <w:rPr>
          <w:rFonts w:ascii="Arial" w:hAnsi="Arial" w:hint="cs"/>
          <w:rtl/>
        </w:rPr>
        <w:t>4</w:t>
      </w:r>
      <w:r w:rsidR="006A002E" w:rsidRPr="009B35BD">
        <w:rPr>
          <w:rFonts w:ascii="Arial" w:hAnsi="Arial" w:hint="cs"/>
          <w:rtl/>
        </w:rPr>
        <w:t>00</w:t>
      </w:r>
      <w:r w:rsidRPr="009B35BD">
        <w:rPr>
          <w:rFonts w:ascii="Arial" w:hAnsi="Arial"/>
          <w:rtl/>
        </w:rPr>
        <w:t xml:space="preserve"> דירות, וכ-5</w:t>
      </w:r>
      <w:r w:rsidR="009B35BD" w:rsidRPr="009B35BD">
        <w:rPr>
          <w:rFonts w:ascii="Arial" w:hAnsi="Arial" w:hint="cs"/>
          <w:rtl/>
        </w:rPr>
        <w:t>2</w:t>
      </w:r>
      <w:r w:rsidRPr="009B35BD">
        <w:rPr>
          <w:rFonts w:ascii="Arial" w:hAnsi="Arial"/>
          <w:rtl/>
        </w:rPr>
        <w:t>,</w:t>
      </w:r>
      <w:r w:rsidR="009B35BD" w:rsidRPr="009B35BD">
        <w:rPr>
          <w:rFonts w:ascii="Arial" w:hAnsi="Arial" w:hint="cs"/>
          <w:rtl/>
        </w:rPr>
        <w:t>9</w:t>
      </w:r>
      <w:r w:rsidRPr="009B35BD">
        <w:rPr>
          <w:rFonts w:ascii="Arial" w:hAnsi="Arial"/>
          <w:rtl/>
        </w:rPr>
        <w:t>00 יחידות משמשות למטרות שאינן מגורים: שירותים (כ-4</w:t>
      </w:r>
      <w:r w:rsidR="009B35BD" w:rsidRPr="009B35BD">
        <w:rPr>
          <w:rFonts w:ascii="Arial" w:hAnsi="Arial" w:hint="cs"/>
          <w:rtl/>
        </w:rPr>
        <w:t>6</w:t>
      </w:r>
      <w:r w:rsidRPr="009B35BD">
        <w:rPr>
          <w:rFonts w:ascii="Arial" w:hAnsi="Arial"/>
          <w:rtl/>
        </w:rPr>
        <w:t>%), מסחר (כ-3</w:t>
      </w:r>
      <w:r w:rsidR="009B35BD" w:rsidRPr="009B35BD">
        <w:rPr>
          <w:rFonts w:ascii="Arial" w:hAnsi="Arial" w:hint="cs"/>
          <w:rtl/>
        </w:rPr>
        <w:t>1</w:t>
      </w:r>
      <w:r w:rsidRPr="009B35BD">
        <w:rPr>
          <w:rFonts w:ascii="Arial" w:hAnsi="Arial"/>
          <w:rtl/>
        </w:rPr>
        <w:t>%), תעשייה (כ-1</w:t>
      </w:r>
      <w:r w:rsidR="009B35BD" w:rsidRPr="009B35BD">
        <w:rPr>
          <w:rFonts w:ascii="Arial" w:hAnsi="Arial" w:hint="cs"/>
          <w:rtl/>
        </w:rPr>
        <w:t>0</w:t>
      </w:r>
      <w:r w:rsidRPr="009B35BD">
        <w:rPr>
          <w:rFonts w:ascii="Arial" w:hAnsi="Arial"/>
          <w:rtl/>
        </w:rPr>
        <w:t>%) ושימושים אחרים (כ-</w:t>
      </w:r>
      <w:r w:rsidR="009B35BD" w:rsidRPr="009B35BD">
        <w:rPr>
          <w:rFonts w:ascii="Arial" w:hAnsi="Arial" w:hint="cs"/>
          <w:rtl/>
        </w:rPr>
        <w:t>13</w:t>
      </w:r>
      <w:r w:rsidRPr="009B35BD">
        <w:rPr>
          <w:rFonts w:ascii="Arial" w:hAnsi="Arial"/>
          <w:rtl/>
        </w:rPr>
        <w:t xml:space="preserve">%). </w:t>
      </w:r>
    </w:p>
    <w:p w:rsidR="00036D46" w:rsidRPr="00187858" w:rsidRDefault="00F94BF5" w:rsidP="00546D21">
      <w:pPr>
        <w:spacing w:before="120" w:after="120" w:line="240" w:lineRule="auto"/>
        <w:jc w:val="center"/>
        <w:rPr>
          <w:noProof/>
          <w:color w:val="FF0000"/>
          <w:rtl/>
        </w:rPr>
      </w:pPr>
      <w:r w:rsidRPr="00FD6452">
        <w:rPr>
          <w:noProof/>
        </w:rPr>
        <w:drawing>
          <wp:inline distT="0" distB="0" distL="0" distR="0" wp14:anchorId="4C1CD1AB" wp14:editId="08A45FEC">
            <wp:extent cx="5581650" cy="2886075"/>
            <wp:effectExtent l="0" t="0" r="0" b="0"/>
            <wp:docPr id="36" name="תמונה 36" title="יחידות שאינן משמשות למגורים, לפי שימו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581650" cy="2886075"/>
                    </a:xfrm>
                    <a:prstGeom prst="rect">
                      <a:avLst/>
                    </a:prstGeom>
                    <a:noFill/>
                    <a:ln>
                      <a:noFill/>
                    </a:ln>
                  </pic:spPr>
                </pic:pic>
              </a:graphicData>
            </a:graphic>
          </wp:inline>
        </w:drawing>
      </w:r>
    </w:p>
    <w:p w:rsidR="00036D46" w:rsidRPr="00266BE4" w:rsidRDefault="00542922" w:rsidP="00542922">
      <w:pPr>
        <w:spacing w:line="240" w:lineRule="auto"/>
        <w:rPr>
          <w:rFonts w:ascii="Arial" w:hAnsi="Arial"/>
          <w:spacing w:val="2"/>
          <w:rtl/>
        </w:rPr>
      </w:pPr>
      <w:r>
        <w:rPr>
          <w:rFonts w:ascii="Arial" w:hAnsi="Arial" w:hint="cs"/>
          <w:spacing w:val="2"/>
          <w:rtl/>
        </w:rPr>
        <w:t>בנוגע ל</w:t>
      </w:r>
      <w:r w:rsidR="00036D46" w:rsidRPr="00266BE4">
        <w:rPr>
          <w:rFonts w:ascii="Arial" w:hAnsi="Arial"/>
          <w:spacing w:val="2"/>
          <w:rtl/>
        </w:rPr>
        <w:t>יחידות ש</w:t>
      </w:r>
      <w:r w:rsidR="00036D46" w:rsidRPr="00343CCF">
        <w:rPr>
          <w:rFonts w:ascii="Arial" w:hAnsi="Arial"/>
          <w:b/>
          <w:bCs/>
          <w:spacing w:val="2"/>
          <w:rtl/>
        </w:rPr>
        <w:t>אינן משמשות למגורים</w:t>
      </w:r>
      <w:r w:rsidR="00036D46" w:rsidRPr="00266BE4">
        <w:rPr>
          <w:rFonts w:ascii="Arial" w:hAnsi="Arial" w:hint="cs"/>
          <w:spacing w:val="2"/>
          <w:rtl/>
        </w:rPr>
        <w:t>, החל</w:t>
      </w:r>
      <w:r w:rsidR="00036D46" w:rsidRPr="00266BE4">
        <w:rPr>
          <w:rFonts w:ascii="Arial" w:hAnsi="Arial"/>
          <w:spacing w:val="2"/>
          <w:rtl/>
        </w:rPr>
        <w:t xml:space="preserve"> </w:t>
      </w:r>
      <w:r w:rsidR="00036D46" w:rsidRPr="00266BE4">
        <w:rPr>
          <w:rFonts w:ascii="Arial" w:hAnsi="Arial" w:hint="cs"/>
          <w:spacing w:val="2"/>
          <w:rtl/>
        </w:rPr>
        <w:t>משנת 1990</w:t>
      </w:r>
      <w:r w:rsidR="00070A6A" w:rsidRPr="00266BE4">
        <w:rPr>
          <w:rFonts w:ascii="Arial" w:hAnsi="Arial" w:hint="cs"/>
          <w:spacing w:val="2"/>
          <w:rtl/>
        </w:rPr>
        <w:t>,</w:t>
      </w:r>
      <w:r w:rsidR="00036D46" w:rsidRPr="00266BE4">
        <w:rPr>
          <w:rFonts w:ascii="Arial" w:hAnsi="Arial"/>
          <w:spacing w:val="2"/>
          <w:rtl/>
        </w:rPr>
        <w:t xml:space="preserve"> </w:t>
      </w:r>
      <w:r w:rsidR="00036D46" w:rsidRPr="00266BE4">
        <w:rPr>
          <w:rFonts w:ascii="Arial" w:hAnsi="Arial" w:hint="cs"/>
          <w:spacing w:val="2"/>
          <w:rtl/>
        </w:rPr>
        <w:t>ניתן לזהות</w:t>
      </w:r>
      <w:r w:rsidR="00036D46" w:rsidRPr="00266BE4">
        <w:rPr>
          <w:rFonts w:ascii="Arial" w:hAnsi="Arial"/>
          <w:spacing w:val="2"/>
          <w:rtl/>
        </w:rPr>
        <w:t xml:space="preserve"> שתי מגמות הפוכות: מספר היחידות המשמשות לתעשייה ירד בכ-</w:t>
      </w:r>
      <w:r w:rsidR="009B35BD" w:rsidRPr="00266BE4">
        <w:rPr>
          <w:rFonts w:ascii="Arial" w:hAnsi="Arial" w:hint="cs"/>
          <w:spacing w:val="2"/>
          <w:rtl/>
        </w:rPr>
        <w:t>35</w:t>
      </w:r>
      <w:r w:rsidR="00036D46" w:rsidRPr="00266BE4">
        <w:rPr>
          <w:rFonts w:ascii="Arial" w:hAnsi="Arial"/>
          <w:spacing w:val="2"/>
          <w:rtl/>
        </w:rPr>
        <w:t>% ואילו מספר היחידות המשמשות לשירותים עלה בכ-</w:t>
      </w:r>
      <w:r w:rsidR="006B0DC9" w:rsidRPr="00266BE4">
        <w:rPr>
          <w:rFonts w:ascii="Arial" w:hAnsi="Arial" w:hint="cs"/>
          <w:spacing w:val="2"/>
          <w:rtl/>
        </w:rPr>
        <w:t>4</w:t>
      </w:r>
      <w:r w:rsidR="009B35BD" w:rsidRPr="00266BE4">
        <w:rPr>
          <w:rFonts w:ascii="Arial" w:hAnsi="Arial" w:hint="cs"/>
          <w:spacing w:val="2"/>
          <w:rtl/>
        </w:rPr>
        <w:t>4</w:t>
      </w:r>
      <w:r w:rsidR="00036D46" w:rsidRPr="00266BE4">
        <w:rPr>
          <w:rFonts w:ascii="Arial" w:hAnsi="Arial"/>
          <w:spacing w:val="2"/>
          <w:rtl/>
        </w:rPr>
        <w:t xml:space="preserve">%. </w:t>
      </w:r>
    </w:p>
    <w:p w:rsidR="00036D46" w:rsidRPr="00266BE4" w:rsidRDefault="00542922" w:rsidP="00542922">
      <w:pPr>
        <w:spacing w:line="240" w:lineRule="auto"/>
        <w:rPr>
          <w:rFonts w:ascii="Arial" w:hAnsi="Arial"/>
          <w:spacing w:val="2"/>
          <w:rtl/>
        </w:rPr>
      </w:pPr>
      <w:r>
        <w:rPr>
          <w:rFonts w:ascii="Arial" w:hAnsi="Arial" w:hint="cs"/>
          <w:spacing w:val="2"/>
          <w:rtl/>
        </w:rPr>
        <w:t xml:space="preserve">מבחינת </w:t>
      </w:r>
      <w:r w:rsidR="00036D46" w:rsidRPr="00266BE4">
        <w:rPr>
          <w:rFonts w:ascii="Arial" w:hAnsi="Arial" w:hint="cs"/>
          <w:spacing w:val="2"/>
          <w:rtl/>
        </w:rPr>
        <w:t>הפריסה של היחידות הבנויות על פני העיר</w:t>
      </w:r>
      <w:r w:rsidR="000065BD" w:rsidRPr="00266BE4">
        <w:rPr>
          <w:rFonts w:ascii="Arial" w:hAnsi="Arial" w:hint="cs"/>
          <w:spacing w:val="2"/>
          <w:rtl/>
        </w:rPr>
        <w:t>,</w:t>
      </w:r>
      <w:r w:rsidR="00036D46" w:rsidRPr="00266BE4">
        <w:rPr>
          <w:rFonts w:ascii="Arial" w:hAnsi="Arial" w:hint="cs"/>
          <w:spacing w:val="2"/>
          <w:rtl/>
        </w:rPr>
        <w:t xml:space="preserve"> ניתן לראות כי </w:t>
      </w:r>
      <w:r w:rsidR="00036D46" w:rsidRPr="00266BE4">
        <w:rPr>
          <w:rFonts w:ascii="Arial" w:hAnsi="Arial"/>
          <w:spacing w:val="2"/>
          <w:rtl/>
        </w:rPr>
        <w:t xml:space="preserve">אזור הצפון הישן (רובע 3) </w:t>
      </w:r>
      <w:r w:rsidR="00036D46" w:rsidRPr="00266BE4">
        <w:rPr>
          <w:rFonts w:ascii="Arial" w:hAnsi="Arial" w:hint="cs"/>
          <w:spacing w:val="2"/>
          <w:rtl/>
        </w:rPr>
        <w:t>הוא</w:t>
      </w:r>
      <w:r w:rsidR="00036D46" w:rsidRPr="00266BE4">
        <w:rPr>
          <w:rFonts w:ascii="Arial" w:hAnsi="Arial"/>
          <w:spacing w:val="2"/>
          <w:rtl/>
        </w:rPr>
        <w:t xml:space="preserve"> אזור רווי </w:t>
      </w:r>
      <w:r w:rsidR="0047025A" w:rsidRPr="00266BE4">
        <w:rPr>
          <w:rFonts w:ascii="Arial" w:hAnsi="Arial"/>
          <w:spacing w:val="2"/>
          <w:rtl/>
        </w:rPr>
        <w:t>בנייה</w:t>
      </w:r>
      <w:r w:rsidR="00036D46" w:rsidRPr="00266BE4">
        <w:rPr>
          <w:rFonts w:ascii="Arial" w:hAnsi="Arial"/>
          <w:spacing w:val="2"/>
          <w:rtl/>
        </w:rPr>
        <w:t xml:space="preserve"> במיוחד, ו</w:t>
      </w:r>
      <w:r w:rsidR="00036D46" w:rsidRPr="00266BE4">
        <w:rPr>
          <w:rFonts w:ascii="Arial" w:hAnsi="Arial" w:hint="cs"/>
          <w:spacing w:val="2"/>
          <w:rtl/>
        </w:rPr>
        <w:t>בו</w:t>
      </w:r>
      <w:r w:rsidR="00036D46" w:rsidRPr="00266BE4">
        <w:rPr>
          <w:rFonts w:ascii="Arial" w:hAnsi="Arial"/>
          <w:spacing w:val="2"/>
          <w:rtl/>
        </w:rPr>
        <w:t xml:space="preserve"> מרוכז מספר היחידות </w:t>
      </w:r>
      <w:r w:rsidR="00036D46" w:rsidRPr="00266BE4">
        <w:rPr>
          <w:rFonts w:ascii="Arial" w:hAnsi="Arial" w:hint="cs"/>
          <w:spacing w:val="2"/>
          <w:rtl/>
        </w:rPr>
        <w:t xml:space="preserve">למגורים ושלא למגורים </w:t>
      </w:r>
      <w:r w:rsidR="002039B5" w:rsidRPr="00266BE4">
        <w:rPr>
          <w:rFonts w:ascii="Arial" w:hAnsi="Arial" w:hint="cs"/>
          <w:spacing w:val="2"/>
          <w:rtl/>
        </w:rPr>
        <w:t>הגדול</w:t>
      </w:r>
      <w:r w:rsidR="00036D46" w:rsidRPr="00266BE4">
        <w:rPr>
          <w:rFonts w:ascii="Arial" w:hAnsi="Arial"/>
          <w:spacing w:val="2"/>
          <w:rtl/>
        </w:rPr>
        <w:t xml:space="preserve"> ביותר (כ-</w:t>
      </w:r>
      <w:r w:rsidR="000065BD" w:rsidRPr="00266BE4">
        <w:rPr>
          <w:rFonts w:ascii="Arial" w:hAnsi="Arial" w:hint="cs"/>
          <w:spacing w:val="2"/>
          <w:rtl/>
        </w:rPr>
        <w:t>42</w:t>
      </w:r>
      <w:r w:rsidR="000065BD" w:rsidRPr="00266BE4">
        <w:rPr>
          <w:rFonts w:ascii="Arial" w:hAnsi="Arial"/>
          <w:spacing w:val="2"/>
          <w:rtl/>
        </w:rPr>
        <w:t>,</w:t>
      </w:r>
      <w:r w:rsidR="000065BD" w:rsidRPr="00266BE4">
        <w:rPr>
          <w:rFonts w:ascii="Arial" w:hAnsi="Arial" w:hint="cs"/>
          <w:spacing w:val="2"/>
          <w:rtl/>
        </w:rPr>
        <w:t>000</w:t>
      </w:r>
      <w:r w:rsidR="00036D46" w:rsidRPr="00266BE4">
        <w:rPr>
          <w:rFonts w:ascii="Arial" w:hAnsi="Arial"/>
          <w:spacing w:val="2"/>
          <w:rtl/>
        </w:rPr>
        <w:t xml:space="preserve"> בשנת </w:t>
      </w:r>
      <w:r w:rsidR="00F46BE4" w:rsidRPr="00266BE4">
        <w:rPr>
          <w:rFonts w:ascii="Arial" w:hAnsi="Arial" w:hint="cs"/>
          <w:spacing w:val="2"/>
          <w:rtl/>
        </w:rPr>
        <w:t>2016</w:t>
      </w:r>
      <w:r w:rsidR="000E60C4" w:rsidRPr="00266BE4">
        <w:rPr>
          <w:rFonts w:ascii="Arial" w:hAnsi="Arial" w:hint="cs"/>
          <w:spacing w:val="2"/>
          <w:rtl/>
        </w:rPr>
        <w:t xml:space="preserve">, </w:t>
      </w:r>
      <w:r w:rsidR="00036D46" w:rsidRPr="00266BE4">
        <w:rPr>
          <w:rFonts w:ascii="Arial" w:hAnsi="Arial"/>
          <w:spacing w:val="2"/>
          <w:rtl/>
        </w:rPr>
        <w:t>המהוו</w:t>
      </w:r>
      <w:r w:rsidR="00036D46" w:rsidRPr="00266BE4">
        <w:rPr>
          <w:rFonts w:ascii="Arial" w:hAnsi="Arial" w:hint="cs"/>
          <w:spacing w:val="2"/>
          <w:rtl/>
        </w:rPr>
        <w:t>ת</w:t>
      </w:r>
      <w:r w:rsidR="00036D46" w:rsidRPr="00266BE4">
        <w:rPr>
          <w:rFonts w:ascii="Arial" w:hAnsi="Arial"/>
          <w:spacing w:val="2"/>
          <w:rtl/>
        </w:rPr>
        <w:t xml:space="preserve"> כ-</w:t>
      </w:r>
      <w:r w:rsidR="00F46BE4" w:rsidRPr="00266BE4">
        <w:rPr>
          <w:rFonts w:ascii="Arial" w:hAnsi="Arial" w:hint="cs"/>
          <w:spacing w:val="2"/>
          <w:rtl/>
        </w:rPr>
        <w:t>16</w:t>
      </w:r>
      <w:r w:rsidR="00036D46" w:rsidRPr="00266BE4">
        <w:rPr>
          <w:rFonts w:ascii="Arial" w:hAnsi="Arial"/>
          <w:spacing w:val="2"/>
          <w:rtl/>
        </w:rPr>
        <w:t xml:space="preserve">% מכלל היחידות בעיר). באזור הקריה (רובע 6) קיים המספר </w:t>
      </w:r>
      <w:r w:rsidR="002039B5" w:rsidRPr="00266BE4">
        <w:rPr>
          <w:rFonts w:ascii="Arial" w:hAnsi="Arial" w:hint="cs"/>
          <w:spacing w:val="2"/>
          <w:rtl/>
        </w:rPr>
        <w:t>הקטן</w:t>
      </w:r>
      <w:r w:rsidR="00036D46" w:rsidRPr="00266BE4">
        <w:rPr>
          <w:rFonts w:ascii="Arial" w:hAnsi="Arial"/>
          <w:spacing w:val="2"/>
          <w:rtl/>
        </w:rPr>
        <w:t xml:space="preserve"> ביותר של יחידות (כ-11,</w:t>
      </w:r>
      <w:r w:rsidR="00F46BE4" w:rsidRPr="00266BE4">
        <w:rPr>
          <w:rFonts w:ascii="Arial" w:hAnsi="Arial" w:hint="cs"/>
          <w:spacing w:val="2"/>
          <w:rtl/>
        </w:rPr>
        <w:t>4</w:t>
      </w:r>
      <w:r w:rsidR="00036D46" w:rsidRPr="00266BE4">
        <w:rPr>
          <w:rFonts w:ascii="Arial" w:hAnsi="Arial"/>
          <w:spacing w:val="2"/>
          <w:rtl/>
        </w:rPr>
        <w:t xml:space="preserve">00 בשנת </w:t>
      </w:r>
      <w:r w:rsidR="00E27AB9" w:rsidRPr="00266BE4">
        <w:rPr>
          <w:rFonts w:ascii="Arial" w:hAnsi="Arial" w:hint="cs"/>
          <w:spacing w:val="2"/>
          <w:rtl/>
        </w:rPr>
        <w:t>201</w:t>
      </w:r>
      <w:r w:rsidR="00F46BE4" w:rsidRPr="00266BE4">
        <w:rPr>
          <w:rFonts w:ascii="Arial" w:hAnsi="Arial" w:hint="cs"/>
          <w:spacing w:val="2"/>
          <w:rtl/>
        </w:rPr>
        <w:t>6</w:t>
      </w:r>
      <w:r w:rsidR="00036D46" w:rsidRPr="00266BE4">
        <w:rPr>
          <w:rFonts w:ascii="Arial" w:hAnsi="Arial"/>
          <w:spacing w:val="2"/>
          <w:rtl/>
        </w:rPr>
        <w:t xml:space="preserve"> המהוו</w:t>
      </w:r>
      <w:r w:rsidR="00036D46" w:rsidRPr="00266BE4">
        <w:rPr>
          <w:rFonts w:ascii="Arial" w:hAnsi="Arial" w:hint="cs"/>
          <w:spacing w:val="2"/>
          <w:rtl/>
        </w:rPr>
        <w:t>ת</w:t>
      </w:r>
      <w:r w:rsidR="00036D46" w:rsidRPr="00266BE4">
        <w:rPr>
          <w:rFonts w:ascii="Arial" w:hAnsi="Arial"/>
          <w:spacing w:val="2"/>
          <w:rtl/>
        </w:rPr>
        <w:t xml:space="preserve"> </w:t>
      </w:r>
      <w:r w:rsidR="00E27AB9" w:rsidRPr="00266BE4">
        <w:rPr>
          <w:rFonts w:ascii="Arial" w:hAnsi="Arial" w:hint="cs"/>
          <w:spacing w:val="2"/>
          <w:rtl/>
        </w:rPr>
        <w:t>5</w:t>
      </w:r>
      <w:r w:rsidR="00036D46" w:rsidRPr="00266BE4">
        <w:rPr>
          <w:rFonts w:ascii="Arial" w:hAnsi="Arial"/>
          <w:spacing w:val="2"/>
          <w:rtl/>
        </w:rPr>
        <w:t>% מכלל היחידות בעיר)</w:t>
      </w:r>
      <w:r w:rsidR="00036D46" w:rsidRPr="00266BE4">
        <w:rPr>
          <w:rFonts w:ascii="Arial" w:hAnsi="Arial" w:hint="cs"/>
          <w:spacing w:val="2"/>
          <w:rtl/>
        </w:rPr>
        <w:t>.</w:t>
      </w:r>
      <w:r w:rsidR="00036D46" w:rsidRPr="00266BE4">
        <w:rPr>
          <w:rFonts w:ascii="Arial" w:hAnsi="Arial"/>
          <w:spacing w:val="2"/>
          <w:rtl/>
        </w:rPr>
        <w:t xml:space="preserve"> אזור זה הוא האזור היחיד בעיר בו קיימות יותר יחידות שאינן למגורים </w:t>
      </w:r>
      <w:r w:rsidR="00916CCB" w:rsidRPr="00266BE4">
        <w:rPr>
          <w:rFonts w:ascii="Arial" w:hAnsi="Arial" w:hint="cs"/>
          <w:spacing w:val="2"/>
          <w:rtl/>
        </w:rPr>
        <w:t>מאשר</w:t>
      </w:r>
      <w:r w:rsidR="00036D46" w:rsidRPr="00266BE4">
        <w:rPr>
          <w:rFonts w:ascii="Arial" w:hAnsi="Arial"/>
          <w:spacing w:val="2"/>
          <w:rtl/>
        </w:rPr>
        <w:t xml:space="preserve"> יחידות המשמשות למגורים. </w:t>
      </w:r>
    </w:p>
    <w:p w:rsidR="00266BE4" w:rsidRDefault="00266BE4" w:rsidP="00191AB3">
      <w:pPr>
        <w:spacing w:line="240" w:lineRule="auto"/>
        <w:rPr>
          <w:rFonts w:ascii="Arial" w:hAnsi="Arial"/>
          <w:spacing w:val="2"/>
          <w:rtl/>
        </w:rPr>
      </w:pPr>
    </w:p>
    <w:p w:rsidR="00036D46" w:rsidRPr="00266BE4" w:rsidRDefault="00036D46" w:rsidP="00191AB3">
      <w:pPr>
        <w:spacing w:line="240" w:lineRule="auto"/>
        <w:rPr>
          <w:rFonts w:ascii="Arial" w:hAnsi="Arial"/>
          <w:spacing w:val="2"/>
          <w:rtl/>
        </w:rPr>
      </w:pPr>
      <w:r w:rsidRPr="00266BE4">
        <w:rPr>
          <w:rFonts w:ascii="Arial" w:hAnsi="Arial" w:hint="cs"/>
          <w:spacing w:val="2"/>
          <w:rtl/>
        </w:rPr>
        <w:t>אזורי</w:t>
      </w:r>
      <w:r w:rsidRPr="00266BE4">
        <w:rPr>
          <w:rFonts w:ascii="Arial" w:hAnsi="Arial"/>
          <w:spacing w:val="2"/>
          <w:rtl/>
        </w:rPr>
        <w:t xml:space="preserve"> </w:t>
      </w:r>
      <w:r w:rsidRPr="00266BE4">
        <w:rPr>
          <w:rFonts w:ascii="Arial" w:hAnsi="Arial" w:hint="cs"/>
          <w:b/>
          <w:bCs/>
          <w:spacing w:val="2"/>
          <w:rtl/>
        </w:rPr>
        <w:t>המגורים</w:t>
      </w:r>
      <w:r w:rsidRPr="00266BE4">
        <w:rPr>
          <w:rFonts w:ascii="Arial" w:hAnsi="Arial"/>
          <w:spacing w:val="2"/>
          <w:rtl/>
        </w:rPr>
        <w:t xml:space="preserve"> </w:t>
      </w:r>
      <w:r w:rsidRPr="00266BE4">
        <w:rPr>
          <w:rFonts w:ascii="Arial" w:hAnsi="Arial" w:hint="cs"/>
          <w:spacing w:val="2"/>
          <w:rtl/>
        </w:rPr>
        <w:t>המובהקים</w:t>
      </w:r>
      <w:r w:rsidRPr="00266BE4">
        <w:rPr>
          <w:rFonts w:ascii="Arial" w:hAnsi="Arial"/>
          <w:spacing w:val="2"/>
          <w:rtl/>
        </w:rPr>
        <w:t xml:space="preserve"> </w:t>
      </w:r>
      <w:r w:rsidRPr="00266BE4">
        <w:rPr>
          <w:rFonts w:ascii="Arial" w:hAnsi="Arial" w:hint="cs"/>
          <w:spacing w:val="2"/>
          <w:rtl/>
        </w:rPr>
        <w:t>בעיר</w:t>
      </w:r>
      <w:r w:rsidRPr="00266BE4">
        <w:rPr>
          <w:rFonts w:ascii="Arial" w:hAnsi="Arial"/>
          <w:spacing w:val="2"/>
          <w:rtl/>
        </w:rPr>
        <w:t xml:space="preserve">, </w:t>
      </w:r>
      <w:r w:rsidRPr="00266BE4">
        <w:rPr>
          <w:rFonts w:ascii="Arial" w:hAnsi="Arial" w:hint="cs"/>
          <w:spacing w:val="2"/>
          <w:rtl/>
        </w:rPr>
        <w:t>בהם</w:t>
      </w:r>
      <w:r w:rsidRPr="00266BE4">
        <w:rPr>
          <w:rFonts w:ascii="Arial" w:hAnsi="Arial"/>
          <w:spacing w:val="2"/>
          <w:rtl/>
        </w:rPr>
        <w:t xml:space="preserve"> </w:t>
      </w:r>
      <w:r w:rsidRPr="00266BE4">
        <w:rPr>
          <w:rFonts w:ascii="Arial" w:hAnsi="Arial" w:hint="cs"/>
          <w:spacing w:val="2"/>
          <w:rtl/>
        </w:rPr>
        <w:t>שיעור</w:t>
      </w:r>
      <w:r w:rsidRPr="00266BE4">
        <w:rPr>
          <w:rFonts w:ascii="Arial" w:hAnsi="Arial"/>
          <w:spacing w:val="2"/>
          <w:rtl/>
        </w:rPr>
        <w:t xml:space="preserve"> </w:t>
      </w:r>
      <w:r w:rsidRPr="00266BE4">
        <w:rPr>
          <w:rFonts w:ascii="Arial" w:hAnsi="Arial" w:hint="cs"/>
          <w:spacing w:val="2"/>
          <w:rtl/>
        </w:rPr>
        <w:t>הדירות</w:t>
      </w:r>
      <w:r w:rsidRPr="00266BE4">
        <w:rPr>
          <w:rFonts w:ascii="Arial" w:hAnsi="Arial"/>
          <w:spacing w:val="2"/>
          <w:rtl/>
        </w:rPr>
        <w:t xml:space="preserve"> </w:t>
      </w:r>
      <w:r w:rsidRPr="00266BE4">
        <w:rPr>
          <w:rFonts w:ascii="Arial" w:hAnsi="Arial" w:hint="cs"/>
          <w:spacing w:val="2"/>
          <w:rtl/>
        </w:rPr>
        <w:t>למגורים</w:t>
      </w:r>
      <w:r w:rsidRPr="00266BE4">
        <w:rPr>
          <w:rFonts w:ascii="Arial" w:hAnsi="Arial"/>
          <w:spacing w:val="2"/>
          <w:rtl/>
        </w:rPr>
        <w:t xml:space="preserve"> </w:t>
      </w:r>
      <w:r w:rsidRPr="00266BE4">
        <w:rPr>
          <w:rFonts w:ascii="Arial" w:hAnsi="Arial" w:hint="cs"/>
          <w:spacing w:val="2"/>
          <w:rtl/>
        </w:rPr>
        <w:t>מסה</w:t>
      </w:r>
      <w:r w:rsidRPr="00266BE4">
        <w:rPr>
          <w:rFonts w:ascii="Arial" w:hAnsi="Arial"/>
          <w:spacing w:val="2"/>
          <w:rtl/>
        </w:rPr>
        <w:t>"</w:t>
      </w:r>
      <w:r w:rsidRPr="00266BE4">
        <w:rPr>
          <w:rFonts w:ascii="Arial" w:hAnsi="Arial" w:hint="cs"/>
          <w:spacing w:val="2"/>
          <w:rtl/>
        </w:rPr>
        <w:t>כ</w:t>
      </w:r>
      <w:r w:rsidRPr="00266BE4">
        <w:rPr>
          <w:rFonts w:ascii="Arial" w:hAnsi="Arial"/>
          <w:spacing w:val="2"/>
          <w:rtl/>
        </w:rPr>
        <w:t xml:space="preserve"> </w:t>
      </w:r>
      <w:r w:rsidRPr="00266BE4">
        <w:rPr>
          <w:rFonts w:ascii="Arial" w:hAnsi="Arial" w:hint="cs"/>
          <w:spacing w:val="2"/>
          <w:rtl/>
        </w:rPr>
        <w:t>היחידות</w:t>
      </w:r>
      <w:r w:rsidRPr="00266BE4">
        <w:rPr>
          <w:rFonts w:ascii="Arial" w:hAnsi="Arial"/>
          <w:spacing w:val="2"/>
          <w:rtl/>
        </w:rPr>
        <w:t xml:space="preserve"> </w:t>
      </w:r>
      <w:r w:rsidRPr="00266BE4">
        <w:rPr>
          <w:rFonts w:ascii="Arial" w:hAnsi="Arial" w:hint="cs"/>
          <w:spacing w:val="2"/>
          <w:rtl/>
        </w:rPr>
        <w:t>למגורים</w:t>
      </w:r>
      <w:r w:rsidRPr="00266BE4">
        <w:rPr>
          <w:rFonts w:ascii="Arial" w:hAnsi="Arial"/>
          <w:spacing w:val="2"/>
          <w:rtl/>
        </w:rPr>
        <w:t xml:space="preserve"> </w:t>
      </w:r>
      <w:r w:rsidRPr="00266BE4">
        <w:rPr>
          <w:rFonts w:ascii="Arial" w:hAnsi="Arial" w:hint="cs"/>
          <w:spacing w:val="2"/>
          <w:rtl/>
        </w:rPr>
        <w:t>ושלא למגורים</w:t>
      </w:r>
      <w:r w:rsidRPr="00266BE4">
        <w:rPr>
          <w:rFonts w:ascii="Arial" w:hAnsi="Arial"/>
          <w:spacing w:val="2"/>
          <w:rtl/>
        </w:rPr>
        <w:t xml:space="preserve"> </w:t>
      </w:r>
      <w:r w:rsidRPr="00266BE4">
        <w:rPr>
          <w:rFonts w:ascii="Arial" w:hAnsi="Arial" w:hint="cs"/>
          <w:spacing w:val="2"/>
          <w:rtl/>
        </w:rPr>
        <w:t>גבוה מ</w:t>
      </w:r>
      <w:r w:rsidRPr="00266BE4">
        <w:rPr>
          <w:rFonts w:ascii="Arial" w:hAnsi="Arial"/>
          <w:spacing w:val="2"/>
          <w:rtl/>
        </w:rPr>
        <w:t xml:space="preserve">-85% </w:t>
      </w:r>
      <w:r w:rsidRPr="00266BE4">
        <w:rPr>
          <w:rFonts w:ascii="Arial" w:hAnsi="Arial" w:hint="cs"/>
          <w:spacing w:val="2"/>
          <w:rtl/>
        </w:rPr>
        <w:t>הם</w:t>
      </w:r>
      <w:r w:rsidRPr="00266BE4">
        <w:rPr>
          <w:rFonts w:ascii="Arial" w:hAnsi="Arial"/>
          <w:spacing w:val="2"/>
          <w:rtl/>
        </w:rPr>
        <w:t xml:space="preserve">: </w:t>
      </w:r>
      <w:r w:rsidRPr="00266BE4">
        <w:rPr>
          <w:rFonts w:ascii="Arial" w:hAnsi="Arial" w:hint="cs"/>
          <w:spacing w:val="2"/>
          <w:rtl/>
        </w:rPr>
        <w:t>עבר</w:t>
      </w:r>
      <w:r w:rsidRPr="00266BE4">
        <w:rPr>
          <w:rFonts w:ascii="Arial" w:hAnsi="Arial"/>
          <w:spacing w:val="2"/>
          <w:rtl/>
        </w:rPr>
        <w:t xml:space="preserve"> </w:t>
      </w:r>
      <w:r w:rsidRPr="00266BE4">
        <w:rPr>
          <w:rFonts w:ascii="Arial" w:hAnsi="Arial" w:hint="cs"/>
          <w:spacing w:val="2"/>
          <w:rtl/>
        </w:rPr>
        <w:t>הירקון</w:t>
      </w:r>
      <w:r w:rsidRPr="00266BE4">
        <w:rPr>
          <w:rFonts w:ascii="Arial" w:hAnsi="Arial"/>
          <w:spacing w:val="2"/>
          <w:rtl/>
        </w:rPr>
        <w:t xml:space="preserve"> </w:t>
      </w:r>
      <w:r w:rsidRPr="00266BE4">
        <w:rPr>
          <w:rFonts w:ascii="Arial" w:hAnsi="Arial" w:hint="cs"/>
          <w:spacing w:val="2"/>
          <w:rtl/>
        </w:rPr>
        <w:t>וצפון</w:t>
      </w:r>
      <w:r w:rsidRPr="00266BE4">
        <w:rPr>
          <w:rFonts w:ascii="Arial" w:hAnsi="Arial"/>
          <w:spacing w:val="2"/>
          <w:rtl/>
        </w:rPr>
        <w:t xml:space="preserve"> </w:t>
      </w:r>
      <w:r w:rsidRPr="00266BE4">
        <w:rPr>
          <w:rFonts w:ascii="Arial" w:hAnsi="Arial" w:hint="cs"/>
          <w:spacing w:val="2"/>
          <w:rtl/>
        </w:rPr>
        <w:t>העיר</w:t>
      </w:r>
      <w:r w:rsidRPr="00266BE4">
        <w:rPr>
          <w:rFonts w:ascii="Arial" w:hAnsi="Arial"/>
          <w:spacing w:val="2"/>
          <w:rtl/>
        </w:rPr>
        <w:t xml:space="preserve"> (</w:t>
      </w:r>
      <w:r w:rsidRPr="00266BE4">
        <w:rPr>
          <w:rFonts w:ascii="Arial" w:hAnsi="Arial" w:hint="cs"/>
          <w:spacing w:val="2"/>
          <w:rtl/>
        </w:rPr>
        <w:t>רבעים</w:t>
      </w:r>
      <w:r w:rsidRPr="00266BE4">
        <w:rPr>
          <w:rFonts w:ascii="Arial" w:hAnsi="Arial"/>
          <w:spacing w:val="2"/>
          <w:rtl/>
        </w:rPr>
        <w:t xml:space="preserve"> </w:t>
      </w:r>
      <w:r w:rsidRPr="00266BE4">
        <w:rPr>
          <w:rFonts w:ascii="Arial" w:hAnsi="Arial" w:hint="cs"/>
          <w:spacing w:val="2"/>
          <w:rtl/>
        </w:rPr>
        <w:t>4-1</w:t>
      </w:r>
      <w:r w:rsidRPr="00266BE4">
        <w:rPr>
          <w:rFonts w:ascii="Arial" w:hAnsi="Arial"/>
          <w:spacing w:val="2"/>
          <w:rtl/>
        </w:rPr>
        <w:t>)</w:t>
      </w:r>
      <w:r w:rsidRPr="00266BE4">
        <w:rPr>
          <w:rFonts w:ascii="Arial" w:hAnsi="Arial" w:hint="cs"/>
          <w:spacing w:val="2"/>
          <w:rtl/>
        </w:rPr>
        <w:t>,</w:t>
      </w:r>
      <w:r w:rsidRPr="00266BE4">
        <w:rPr>
          <w:rFonts w:ascii="Arial" w:hAnsi="Arial"/>
          <w:spacing w:val="2"/>
          <w:rtl/>
        </w:rPr>
        <w:t xml:space="preserve"> </w:t>
      </w:r>
      <w:r w:rsidRPr="00266BE4">
        <w:rPr>
          <w:rFonts w:ascii="Arial" w:hAnsi="Arial" w:hint="cs"/>
          <w:spacing w:val="2"/>
          <w:rtl/>
        </w:rPr>
        <w:t>ומזרח</w:t>
      </w:r>
      <w:r w:rsidRPr="00266BE4">
        <w:rPr>
          <w:rFonts w:ascii="Arial" w:hAnsi="Arial"/>
          <w:spacing w:val="2"/>
          <w:rtl/>
        </w:rPr>
        <w:t xml:space="preserve"> </w:t>
      </w:r>
      <w:r w:rsidRPr="00266BE4">
        <w:rPr>
          <w:rFonts w:ascii="Arial" w:hAnsi="Arial" w:hint="cs"/>
          <w:spacing w:val="2"/>
          <w:rtl/>
        </w:rPr>
        <w:t>העיר</w:t>
      </w:r>
      <w:r w:rsidRPr="00266BE4">
        <w:rPr>
          <w:rFonts w:ascii="Arial" w:hAnsi="Arial"/>
          <w:spacing w:val="2"/>
          <w:rtl/>
        </w:rPr>
        <w:t xml:space="preserve"> (</w:t>
      </w:r>
      <w:r w:rsidRPr="00266BE4">
        <w:rPr>
          <w:rFonts w:ascii="Arial" w:hAnsi="Arial" w:hint="cs"/>
          <w:spacing w:val="2"/>
          <w:rtl/>
        </w:rPr>
        <w:t>רובע</w:t>
      </w:r>
      <w:r w:rsidRPr="00266BE4">
        <w:rPr>
          <w:rFonts w:ascii="Arial" w:hAnsi="Arial"/>
          <w:spacing w:val="2"/>
          <w:rtl/>
        </w:rPr>
        <w:t xml:space="preserve"> 9)</w:t>
      </w:r>
      <w:r w:rsidR="00191AB3" w:rsidRPr="00266BE4">
        <w:rPr>
          <w:rFonts w:ascii="Arial" w:hAnsi="Arial" w:hint="cs"/>
          <w:spacing w:val="2"/>
          <w:rtl/>
        </w:rPr>
        <w:t>.</w:t>
      </w:r>
      <w:r w:rsidRPr="00266BE4">
        <w:rPr>
          <w:rFonts w:ascii="Arial" w:hAnsi="Arial"/>
          <w:spacing w:val="2"/>
          <w:rtl/>
        </w:rPr>
        <w:t xml:space="preserve"> </w:t>
      </w:r>
      <w:r w:rsidRPr="00266BE4">
        <w:rPr>
          <w:rFonts w:ascii="Arial" w:hAnsi="Arial" w:hint="cs"/>
          <w:spacing w:val="2"/>
          <w:rtl/>
        </w:rPr>
        <w:t>מרכז</w:t>
      </w:r>
      <w:r w:rsidRPr="00266BE4">
        <w:rPr>
          <w:rFonts w:ascii="Arial" w:hAnsi="Arial"/>
          <w:spacing w:val="2"/>
          <w:rtl/>
        </w:rPr>
        <w:t xml:space="preserve"> </w:t>
      </w:r>
      <w:r w:rsidRPr="00266BE4">
        <w:rPr>
          <w:rFonts w:ascii="Arial" w:hAnsi="Arial" w:hint="cs"/>
          <w:spacing w:val="2"/>
          <w:rtl/>
        </w:rPr>
        <w:t>העיר</w:t>
      </w:r>
      <w:r w:rsidRPr="00266BE4">
        <w:rPr>
          <w:rFonts w:ascii="Arial" w:hAnsi="Arial"/>
          <w:spacing w:val="2"/>
          <w:rtl/>
        </w:rPr>
        <w:t xml:space="preserve"> (</w:t>
      </w:r>
      <w:r w:rsidRPr="00266BE4">
        <w:rPr>
          <w:rFonts w:ascii="Arial" w:hAnsi="Arial" w:hint="cs"/>
          <w:spacing w:val="2"/>
          <w:rtl/>
        </w:rPr>
        <w:t>רבעים</w:t>
      </w:r>
      <w:r w:rsidRPr="00266BE4">
        <w:rPr>
          <w:rFonts w:ascii="Arial" w:hAnsi="Arial"/>
          <w:spacing w:val="2"/>
          <w:rtl/>
        </w:rPr>
        <w:t xml:space="preserve"> 5 </w:t>
      </w:r>
      <w:r w:rsidRPr="00266BE4">
        <w:rPr>
          <w:rFonts w:ascii="Arial" w:hAnsi="Arial" w:hint="cs"/>
          <w:spacing w:val="2"/>
          <w:rtl/>
        </w:rPr>
        <w:t>ו</w:t>
      </w:r>
      <w:r w:rsidRPr="00266BE4">
        <w:rPr>
          <w:rFonts w:ascii="Arial" w:hAnsi="Arial"/>
          <w:spacing w:val="2"/>
          <w:rtl/>
        </w:rPr>
        <w:t xml:space="preserve">-6) </w:t>
      </w:r>
      <w:r w:rsidRPr="00266BE4">
        <w:rPr>
          <w:rFonts w:ascii="Arial" w:hAnsi="Arial" w:hint="cs"/>
          <w:spacing w:val="2"/>
          <w:rtl/>
        </w:rPr>
        <w:t>ודרום</w:t>
      </w:r>
      <w:r w:rsidRPr="00266BE4">
        <w:rPr>
          <w:rFonts w:ascii="Arial" w:hAnsi="Arial"/>
          <w:spacing w:val="2"/>
          <w:rtl/>
        </w:rPr>
        <w:t xml:space="preserve"> </w:t>
      </w:r>
      <w:r w:rsidRPr="00266BE4">
        <w:rPr>
          <w:rFonts w:ascii="Arial" w:hAnsi="Arial" w:hint="cs"/>
          <w:spacing w:val="2"/>
          <w:rtl/>
        </w:rPr>
        <w:t>העיר</w:t>
      </w:r>
      <w:r w:rsidRPr="00266BE4">
        <w:rPr>
          <w:rFonts w:ascii="Arial" w:hAnsi="Arial"/>
          <w:spacing w:val="2"/>
          <w:rtl/>
        </w:rPr>
        <w:t xml:space="preserve"> (</w:t>
      </w:r>
      <w:r w:rsidRPr="00266BE4">
        <w:rPr>
          <w:rFonts w:ascii="Arial" w:hAnsi="Arial" w:hint="cs"/>
          <w:spacing w:val="2"/>
          <w:rtl/>
        </w:rPr>
        <w:t>רובע</w:t>
      </w:r>
      <w:r w:rsidRPr="00266BE4">
        <w:rPr>
          <w:rFonts w:ascii="Arial" w:hAnsi="Arial"/>
          <w:spacing w:val="2"/>
          <w:rtl/>
        </w:rPr>
        <w:t xml:space="preserve"> 8) </w:t>
      </w:r>
      <w:r w:rsidRPr="00266BE4">
        <w:rPr>
          <w:rFonts w:ascii="Arial" w:hAnsi="Arial" w:hint="cs"/>
          <w:spacing w:val="2"/>
          <w:rtl/>
        </w:rPr>
        <w:t>הם אזורים</w:t>
      </w:r>
      <w:r w:rsidRPr="00266BE4">
        <w:rPr>
          <w:rFonts w:ascii="Arial" w:hAnsi="Arial"/>
          <w:spacing w:val="2"/>
          <w:rtl/>
        </w:rPr>
        <w:t xml:space="preserve"> </w:t>
      </w:r>
      <w:r w:rsidRPr="00266BE4">
        <w:rPr>
          <w:rFonts w:ascii="Arial" w:hAnsi="Arial" w:hint="cs"/>
          <w:spacing w:val="2"/>
          <w:rtl/>
        </w:rPr>
        <w:t>מעורבים</w:t>
      </w:r>
      <w:r w:rsidRPr="00266BE4">
        <w:rPr>
          <w:rFonts w:ascii="Arial" w:hAnsi="Arial"/>
          <w:spacing w:val="2"/>
          <w:rtl/>
        </w:rPr>
        <w:t xml:space="preserve"> (</w:t>
      </w:r>
      <w:r w:rsidRPr="00266BE4">
        <w:rPr>
          <w:rFonts w:ascii="Arial" w:hAnsi="Arial" w:hint="cs"/>
          <w:spacing w:val="2"/>
          <w:rtl/>
        </w:rPr>
        <w:t>עסקים</w:t>
      </w:r>
      <w:r w:rsidRPr="00266BE4">
        <w:rPr>
          <w:rFonts w:ascii="Arial" w:hAnsi="Arial"/>
          <w:spacing w:val="2"/>
          <w:rtl/>
        </w:rPr>
        <w:t xml:space="preserve"> </w:t>
      </w:r>
      <w:r w:rsidRPr="00266BE4">
        <w:rPr>
          <w:rFonts w:ascii="Arial" w:hAnsi="Arial" w:hint="cs"/>
          <w:spacing w:val="2"/>
          <w:rtl/>
        </w:rPr>
        <w:t>ומגורים</w:t>
      </w:r>
      <w:r w:rsidRPr="00266BE4">
        <w:rPr>
          <w:rFonts w:ascii="Arial" w:hAnsi="Arial"/>
          <w:spacing w:val="2"/>
          <w:rtl/>
        </w:rPr>
        <w:t>):</w:t>
      </w:r>
      <w:r w:rsidRPr="00266BE4">
        <w:rPr>
          <w:rFonts w:ascii="Arial" w:hAnsi="Arial" w:hint="cs"/>
          <w:spacing w:val="2"/>
          <w:rtl/>
        </w:rPr>
        <w:t xml:space="preserve"> ברובע</w:t>
      </w:r>
      <w:r w:rsidRPr="00266BE4">
        <w:rPr>
          <w:rFonts w:ascii="Arial" w:hAnsi="Arial"/>
          <w:spacing w:val="2"/>
          <w:rtl/>
        </w:rPr>
        <w:t xml:space="preserve"> 8 </w:t>
      </w:r>
      <w:r w:rsidRPr="00266BE4">
        <w:rPr>
          <w:rFonts w:ascii="Arial" w:hAnsi="Arial" w:hint="cs"/>
          <w:spacing w:val="2"/>
          <w:rtl/>
        </w:rPr>
        <w:t>וברובע</w:t>
      </w:r>
      <w:r w:rsidRPr="00266BE4">
        <w:rPr>
          <w:rFonts w:ascii="Arial" w:hAnsi="Arial"/>
          <w:spacing w:val="2"/>
          <w:rtl/>
        </w:rPr>
        <w:t xml:space="preserve"> 5 </w:t>
      </w:r>
      <w:r w:rsidRPr="00266BE4">
        <w:rPr>
          <w:rFonts w:ascii="Arial" w:hAnsi="Arial" w:hint="cs"/>
          <w:spacing w:val="2"/>
          <w:rtl/>
        </w:rPr>
        <w:t>מהוות</w:t>
      </w:r>
      <w:r w:rsidRPr="00266BE4">
        <w:rPr>
          <w:rFonts w:ascii="Arial" w:hAnsi="Arial"/>
          <w:spacing w:val="2"/>
          <w:rtl/>
        </w:rPr>
        <w:t xml:space="preserve"> </w:t>
      </w:r>
      <w:r w:rsidRPr="00266BE4">
        <w:rPr>
          <w:rFonts w:ascii="Arial" w:hAnsi="Arial" w:hint="cs"/>
          <w:spacing w:val="2"/>
          <w:rtl/>
        </w:rPr>
        <w:t>הדירות</w:t>
      </w:r>
      <w:r w:rsidRPr="00266BE4">
        <w:rPr>
          <w:rFonts w:ascii="Arial" w:hAnsi="Arial"/>
          <w:spacing w:val="2"/>
          <w:rtl/>
        </w:rPr>
        <w:t xml:space="preserve"> </w:t>
      </w:r>
      <w:r w:rsidRPr="00266BE4">
        <w:rPr>
          <w:rFonts w:ascii="Arial" w:hAnsi="Arial" w:hint="cs"/>
          <w:spacing w:val="2"/>
          <w:rtl/>
        </w:rPr>
        <w:t>למגורים</w:t>
      </w:r>
      <w:r w:rsidRPr="00266BE4">
        <w:rPr>
          <w:rFonts w:ascii="Arial" w:hAnsi="Arial"/>
          <w:spacing w:val="2"/>
          <w:rtl/>
        </w:rPr>
        <w:t xml:space="preserve"> </w:t>
      </w:r>
      <w:r w:rsidRPr="00266BE4">
        <w:rPr>
          <w:rFonts w:ascii="Arial" w:hAnsi="Arial" w:hint="cs"/>
          <w:spacing w:val="2"/>
          <w:rtl/>
        </w:rPr>
        <w:t xml:space="preserve">רק </w:t>
      </w:r>
      <w:r w:rsidRPr="00266BE4">
        <w:rPr>
          <w:rFonts w:ascii="Arial" w:hAnsi="Arial"/>
          <w:spacing w:val="2"/>
          <w:rtl/>
        </w:rPr>
        <w:t>6</w:t>
      </w:r>
      <w:r w:rsidR="00F46BE4" w:rsidRPr="00266BE4">
        <w:rPr>
          <w:rFonts w:ascii="Arial" w:hAnsi="Arial" w:hint="cs"/>
          <w:spacing w:val="2"/>
          <w:rtl/>
        </w:rPr>
        <w:t>9</w:t>
      </w:r>
      <w:r w:rsidRPr="00266BE4">
        <w:rPr>
          <w:rFonts w:ascii="Arial" w:hAnsi="Arial"/>
          <w:spacing w:val="2"/>
          <w:rtl/>
        </w:rPr>
        <w:t>%</w:t>
      </w:r>
      <w:r w:rsidRPr="00266BE4">
        <w:rPr>
          <w:rFonts w:ascii="Arial" w:hAnsi="Arial" w:hint="cs"/>
          <w:spacing w:val="2"/>
          <w:rtl/>
        </w:rPr>
        <w:t>-6</w:t>
      </w:r>
      <w:r w:rsidR="00F46BE4" w:rsidRPr="00266BE4">
        <w:rPr>
          <w:rFonts w:ascii="Arial" w:hAnsi="Arial" w:hint="cs"/>
          <w:spacing w:val="2"/>
          <w:rtl/>
        </w:rPr>
        <w:t>7</w:t>
      </w:r>
      <w:r w:rsidRPr="00266BE4">
        <w:rPr>
          <w:rFonts w:ascii="Arial" w:hAnsi="Arial" w:hint="cs"/>
          <w:spacing w:val="2"/>
          <w:rtl/>
        </w:rPr>
        <w:t>%</w:t>
      </w:r>
      <w:r w:rsidRPr="00266BE4">
        <w:rPr>
          <w:rFonts w:ascii="Arial" w:hAnsi="Arial"/>
          <w:spacing w:val="2"/>
          <w:rtl/>
        </w:rPr>
        <w:t xml:space="preserve"> </w:t>
      </w:r>
      <w:r w:rsidRPr="00266BE4">
        <w:rPr>
          <w:rFonts w:ascii="Arial" w:hAnsi="Arial" w:hint="cs"/>
          <w:spacing w:val="2"/>
          <w:rtl/>
        </w:rPr>
        <w:t>מכלל</w:t>
      </w:r>
      <w:r w:rsidRPr="00266BE4">
        <w:rPr>
          <w:rFonts w:ascii="Arial" w:hAnsi="Arial"/>
          <w:spacing w:val="2"/>
          <w:rtl/>
        </w:rPr>
        <w:t xml:space="preserve"> </w:t>
      </w:r>
      <w:r w:rsidRPr="00266BE4">
        <w:rPr>
          <w:rFonts w:ascii="Arial" w:hAnsi="Arial" w:hint="cs"/>
          <w:spacing w:val="2"/>
          <w:rtl/>
        </w:rPr>
        <w:t>היחידות וברובע</w:t>
      </w:r>
      <w:r w:rsidRPr="00266BE4">
        <w:rPr>
          <w:rFonts w:ascii="Arial" w:hAnsi="Arial"/>
          <w:spacing w:val="2"/>
          <w:rtl/>
        </w:rPr>
        <w:t xml:space="preserve"> 6 </w:t>
      </w:r>
      <w:r w:rsidRPr="00266BE4">
        <w:rPr>
          <w:rFonts w:ascii="Arial" w:hAnsi="Arial" w:hint="cs"/>
          <w:spacing w:val="2"/>
          <w:rtl/>
        </w:rPr>
        <w:t>הן</w:t>
      </w:r>
      <w:r w:rsidRPr="00266BE4">
        <w:rPr>
          <w:rFonts w:ascii="Arial" w:hAnsi="Arial"/>
          <w:spacing w:val="2"/>
          <w:rtl/>
        </w:rPr>
        <w:t xml:space="preserve"> </w:t>
      </w:r>
      <w:r w:rsidRPr="00266BE4">
        <w:rPr>
          <w:rFonts w:ascii="Arial" w:hAnsi="Arial" w:hint="cs"/>
          <w:spacing w:val="2"/>
          <w:rtl/>
        </w:rPr>
        <w:t>מהוות</w:t>
      </w:r>
      <w:r w:rsidRPr="00266BE4">
        <w:rPr>
          <w:rFonts w:ascii="Arial" w:hAnsi="Arial"/>
          <w:spacing w:val="2"/>
          <w:rtl/>
        </w:rPr>
        <w:t xml:space="preserve"> </w:t>
      </w:r>
      <w:r w:rsidR="00F46BE4" w:rsidRPr="00266BE4">
        <w:rPr>
          <w:rFonts w:ascii="Arial" w:hAnsi="Arial" w:hint="cs"/>
          <w:spacing w:val="2"/>
          <w:rtl/>
        </w:rPr>
        <w:t>32</w:t>
      </w:r>
      <w:r w:rsidRPr="00266BE4">
        <w:rPr>
          <w:rFonts w:ascii="Arial" w:hAnsi="Arial"/>
          <w:spacing w:val="2"/>
          <w:rtl/>
        </w:rPr>
        <w:t xml:space="preserve">% </w:t>
      </w:r>
      <w:r w:rsidRPr="00266BE4">
        <w:rPr>
          <w:rFonts w:ascii="Arial" w:hAnsi="Arial" w:hint="cs"/>
          <w:spacing w:val="2"/>
          <w:rtl/>
        </w:rPr>
        <w:t>בלבד</w:t>
      </w:r>
      <w:r w:rsidRPr="00266BE4">
        <w:rPr>
          <w:rFonts w:ascii="Arial" w:hAnsi="Arial"/>
          <w:spacing w:val="2"/>
          <w:rtl/>
        </w:rPr>
        <w:t xml:space="preserve"> </w:t>
      </w:r>
      <w:r w:rsidRPr="00266BE4">
        <w:rPr>
          <w:rFonts w:ascii="Arial" w:hAnsi="Arial" w:hint="cs"/>
          <w:spacing w:val="2"/>
          <w:rtl/>
        </w:rPr>
        <w:t>מסה</w:t>
      </w:r>
      <w:r w:rsidRPr="00266BE4">
        <w:rPr>
          <w:rFonts w:ascii="Arial" w:hAnsi="Arial"/>
          <w:spacing w:val="2"/>
          <w:rtl/>
        </w:rPr>
        <w:t>"</w:t>
      </w:r>
      <w:r w:rsidRPr="00266BE4">
        <w:rPr>
          <w:rFonts w:ascii="Arial" w:hAnsi="Arial" w:hint="cs"/>
          <w:spacing w:val="2"/>
          <w:rtl/>
        </w:rPr>
        <w:t>כ</w:t>
      </w:r>
      <w:r w:rsidRPr="00266BE4">
        <w:rPr>
          <w:rFonts w:ascii="Arial" w:hAnsi="Arial"/>
          <w:spacing w:val="2"/>
          <w:rtl/>
        </w:rPr>
        <w:t xml:space="preserve"> </w:t>
      </w:r>
      <w:r w:rsidRPr="00266BE4">
        <w:rPr>
          <w:rFonts w:ascii="Arial" w:hAnsi="Arial" w:hint="cs"/>
          <w:spacing w:val="2"/>
          <w:rtl/>
        </w:rPr>
        <w:t>היחידות ברובע.</w:t>
      </w:r>
      <w:r w:rsidRPr="00266BE4">
        <w:rPr>
          <w:rFonts w:ascii="Arial" w:hAnsi="Arial" w:hint="cs"/>
          <w:color w:val="FF0000"/>
          <w:spacing w:val="2"/>
          <w:rtl/>
        </w:rPr>
        <w:t xml:space="preserve"> </w:t>
      </w:r>
      <w:r w:rsidRPr="00266BE4">
        <w:rPr>
          <w:rFonts w:ascii="Arial" w:hAnsi="Arial" w:hint="cs"/>
          <w:spacing w:val="2"/>
          <w:rtl/>
        </w:rPr>
        <w:t>ב</w:t>
      </w:r>
      <w:r w:rsidR="00D2442E" w:rsidRPr="00266BE4">
        <w:rPr>
          <w:rFonts w:ascii="Arial" w:hAnsi="Arial" w:hint="cs"/>
          <w:spacing w:val="2"/>
          <w:rtl/>
        </w:rPr>
        <w:t xml:space="preserve">רבעים 5 ו-8 </w:t>
      </w:r>
      <w:r w:rsidRPr="00266BE4">
        <w:rPr>
          <w:rFonts w:ascii="Arial" w:hAnsi="Arial" w:hint="cs"/>
          <w:spacing w:val="2"/>
          <w:rtl/>
        </w:rPr>
        <w:t>קיים ריכוז גבוה של יחידות המשמשות למסחר,</w:t>
      </w:r>
      <w:r w:rsidR="0045257C" w:rsidRPr="00266BE4">
        <w:rPr>
          <w:rFonts w:ascii="Arial" w:hAnsi="Arial" w:hint="cs"/>
          <w:spacing w:val="2"/>
          <w:rtl/>
        </w:rPr>
        <w:t xml:space="preserve"> </w:t>
      </w:r>
      <w:r w:rsidRPr="00266BE4">
        <w:rPr>
          <w:rFonts w:ascii="Arial" w:hAnsi="Arial" w:hint="cs"/>
          <w:spacing w:val="2"/>
          <w:rtl/>
        </w:rPr>
        <w:t>ולמעשה כמעט מחצית מסה</w:t>
      </w:r>
      <w:r w:rsidRPr="00266BE4">
        <w:rPr>
          <w:rFonts w:ascii="Arial" w:hAnsi="Arial"/>
          <w:spacing w:val="2"/>
          <w:rtl/>
        </w:rPr>
        <w:t>"</w:t>
      </w:r>
      <w:r w:rsidRPr="00266BE4">
        <w:rPr>
          <w:rFonts w:ascii="Arial" w:hAnsi="Arial" w:hint="cs"/>
          <w:spacing w:val="2"/>
          <w:rtl/>
        </w:rPr>
        <w:t>כ</w:t>
      </w:r>
      <w:r w:rsidRPr="00266BE4">
        <w:rPr>
          <w:rFonts w:ascii="Arial" w:hAnsi="Arial"/>
          <w:spacing w:val="2"/>
          <w:rtl/>
        </w:rPr>
        <w:t xml:space="preserve"> </w:t>
      </w:r>
      <w:r w:rsidRPr="00266BE4">
        <w:rPr>
          <w:rFonts w:ascii="Arial" w:hAnsi="Arial" w:hint="cs"/>
          <w:spacing w:val="2"/>
          <w:rtl/>
        </w:rPr>
        <w:t>יחידות</w:t>
      </w:r>
      <w:r w:rsidRPr="00266BE4">
        <w:rPr>
          <w:rFonts w:ascii="Arial" w:hAnsi="Arial"/>
          <w:spacing w:val="2"/>
          <w:rtl/>
        </w:rPr>
        <w:t xml:space="preserve"> </w:t>
      </w:r>
      <w:r w:rsidRPr="00266BE4">
        <w:rPr>
          <w:rFonts w:ascii="Arial" w:hAnsi="Arial" w:hint="cs"/>
          <w:b/>
          <w:bCs/>
          <w:spacing w:val="2"/>
          <w:rtl/>
        </w:rPr>
        <w:t>המסחר</w:t>
      </w:r>
      <w:r w:rsidRPr="00266BE4">
        <w:rPr>
          <w:rFonts w:ascii="Arial" w:hAnsi="Arial"/>
          <w:spacing w:val="2"/>
          <w:rtl/>
        </w:rPr>
        <w:t xml:space="preserve"> </w:t>
      </w:r>
      <w:r w:rsidRPr="00266BE4">
        <w:rPr>
          <w:rFonts w:ascii="Arial" w:hAnsi="Arial" w:hint="cs"/>
          <w:spacing w:val="2"/>
          <w:rtl/>
        </w:rPr>
        <w:t>בעיר נמצאות ברבעים אלה</w:t>
      </w:r>
      <w:r w:rsidRPr="00266BE4">
        <w:rPr>
          <w:rFonts w:ascii="Arial" w:hAnsi="Arial"/>
          <w:spacing w:val="2"/>
          <w:rtl/>
        </w:rPr>
        <w:t>. 3</w:t>
      </w:r>
      <w:r w:rsidR="00C12E42" w:rsidRPr="00266BE4">
        <w:rPr>
          <w:rFonts w:ascii="Arial" w:hAnsi="Arial" w:hint="cs"/>
          <w:spacing w:val="2"/>
          <w:rtl/>
        </w:rPr>
        <w:t>7</w:t>
      </w:r>
      <w:r w:rsidRPr="00266BE4">
        <w:rPr>
          <w:rFonts w:ascii="Arial" w:hAnsi="Arial"/>
          <w:spacing w:val="2"/>
          <w:rtl/>
        </w:rPr>
        <w:t xml:space="preserve">% </w:t>
      </w:r>
      <w:r w:rsidRPr="00266BE4">
        <w:rPr>
          <w:rFonts w:ascii="Arial" w:hAnsi="Arial" w:hint="cs"/>
          <w:spacing w:val="2"/>
          <w:rtl/>
        </w:rPr>
        <w:t>מסה</w:t>
      </w:r>
      <w:r w:rsidRPr="00266BE4">
        <w:rPr>
          <w:rFonts w:ascii="Arial" w:hAnsi="Arial"/>
          <w:spacing w:val="2"/>
          <w:rtl/>
        </w:rPr>
        <w:t>"</w:t>
      </w:r>
      <w:r w:rsidRPr="00266BE4">
        <w:rPr>
          <w:rFonts w:ascii="Arial" w:hAnsi="Arial" w:hint="cs"/>
          <w:spacing w:val="2"/>
          <w:rtl/>
        </w:rPr>
        <w:t>כ</w:t>
      </w:r>
      <w:r w:rsidRPr="00266BE4">
        <w:rPr>
          <w:rFonts w:ascii="Arial" w:hAnsi="Arial"/>
          <w:spacing w:val="2"/>
          <w:rtl/>
        </w:rPr>
        <w:t xml:space="preserve"> </w:t>
      </w:r>
      <w:r w:rsidRPr="00266BE4">
        <w:rPr>
          <w:rFonts w:ascii="Arial" w:hAnsi="Arial" w:hint="cs"/>
          <w:spacing w:val="2"/>
          <w:rtl/>
        </w:rPr>
        <w:t>היחידות</w:t>
      </w:r>
      <w:r w:rsidRPr="00266BE4">
        <w:rPr>
          <w:rFonts w:ascii="Arial" w:hAnsi="Arial"/>
          <w:spacing w:val="2"/>
          <w:rtl/>
        </w:rPr>
        <w:t xml:space="preserve"> </w:t>
      </w:r>
      <w:r w:rsidRPr="00266BE4">
        <w:rPr>
          <w:rFonts w:ascii="Arial" w:hAnsi="Arial" w:hint="cs"/>
          <w:spacing w:val="2"/>
          <w:rtl/>
        </w:rPr>
        <w:t>השייכות</w:t>
      </w:r>
      <w:r w:rsidRPr="00266BE4">
        <w:rPr>
          <w:rFonts w:ascii="Arial" w:hAnsi="Arial"/>
          <w:spacing w:val="2"/>
          <w:rtl/>
        </w:rPr>
        <w:t xml:space="preserve"> </w:t>
      </w:r>
      <w:r w:rsidRPr="00266BE4">
        <w:rPr>
          <w:rFonts w:ascii="Arial" w:hAnsi="Arial" w:hint="cs"/>
          <w:spacing w:val="2"/>
          <w:rtl/>
        </w:rPr>
        <w:t>לענף</w:t>
      </w:r>
      <w:r w:rsidRPr="00266BE4">
        <w:rPr>
          <w:rFonts w:ascii="Arial" w:hAnsi="Arial"/>
          <w:spacing w:val="2"/>
          <w:rtl/>
        </w:rPr>
        <w:t xml:space="preserve"> </w:t>
      </w:r>
      <w:r w:rsidRPr="00266BE4">
        <w:rPr>
          <w:rFonts w:ascii="Arial" w:hAnsi="Arial" w:hint="cs"/>
          <w:b/>
          <w:bCs/>
          <w:spacing w:val="2"/>
          <w:rtl/>
        </w:rPr>
        <w:t>השירותים</w:t>
      </w:r>
      <w:r w:rsidRPr="00266BE4">
        <w:rPr>
          <w:rFonts w:ascii="Arial" w:hAnsi="Arial"/>
          <w:spacing w:val="2"/>
          <w:rtl/>
        </w:rPr>
        <w:t xml:space="preserve"> </w:t>
      </w:r>
      <w:r w:rsidRPr="00266BE4">
        <w:rPr>
          <w:rFonts w:ascii="Arial" w:hAnsi="Arial" w:hint="cs"/>
          <w:b/>
          <w:bCs/>
          <w:spacing w:val="2"/>
          <w:rtl/>
        </w:rPr>
        <w:t>הציבוריים</w:t>
      </w:r>
      <w:r w:rsidRPr="00266BE4">
        <w:rPr>
          <w:rFonts w:ascii="Arial" w:hAnsi="Arial"/>
          <w:b/>
          <w:bCs/>
          <w:spacing w:val="2"/>
          <w:rtl/>
        </w:rPr>
        <w:t xml:space="preserve">, </w:t>
      </w:r>
      <w:r w:rsidRPr="00266BE4">
        <w:rPr>
          <w:rFonts w:ascii="Arial" w:hAnsi="Arial" w:hint="cs"/>
          <w:b/>
          <w:bCs/>
          <w:spacing w:val="2"/>
          <w:rtl/>
        </w:rPr>
        <w:t>העסקיים</w:t>
      </w:r>
      <w:r w:rsidRPr="00266BE4">
        <w:rPr>
          <w:rFonts w:ascii="Arial" w:hAnsi="Arial"/>
          <w:b/>
          <w:bCs/>
          <w:spacing w:val="2"/>
          <w:rtl/>
        </w:rPr>
        <w:t xml:space="preserve"> </w:t>
      </w:r>
      <w:r w:rsidRPr="00266BE4">
        <w:rPr>
          <w:rFonts w:ascii="Arial" w:hAnsi="Arial" w:hint="cs"/>
          <w:b/>
          <w:bCs/>
          <w:spacing w:val="2"/>
          <w:rtl/>
        </w:rPr>
        <w:t>והאישיים</w:t>
      </w:r>
      <w:r w:rsidRPr="00266BE4">
        <w:rPr>
          <w:rFonts w:ascii="Arial" w:hAnsi="Arial"/>
          <w:spacing w:val="2"/>
          <w:rtl/>
        </w:rPr>
        <w:t xml:space="preserve"> </w:t>
      </w:r>
      <w:r w:rsidRPr="00266BE4">
        <w:rPr>
          <w:rFonts w:ascii="Arial" w:hAnsi="Arial" w:hint="cs"/>
          <w:spacing w:val="2"/>
          <w:rtl/>
        </w:rPr>
        <w:t>מתרכזות</w:t>
      </w:r>
      <w:r w:rsidRPr="00266BE4">
        <w:rPr>
          <w:rFonts w:ascii="Arial" w:hAnsi="Arial"/>
          <w:spacing w:val="2"/>
          <w:rtl/>
        </w:rPr>
        <w:t xml:space="preserve"> </w:t>
      </w:r>
      <w:r w:rsidRPr="00266BE4">
        <w:rPr>
          <w:rFonts w:ascii="Arial" w:hAnsi="Arial" w:hint="cs"/>
          <w:spacing w:val="2"/>
          <w:rtl/>
        </w:rPr>
        <w:t>במרכז</w:t>
      </w:r>
      <w:r w:rsidRPr="00266BE4">
        <w:rPr>
          <w:rFonts w:ascii="Arial" w:hAnsi="Arial"/>
          <w:spacing w:val="2"/>
          <w:rtl/>
        </w:rPr>
        <w:t xml:space="preserve"> </w:t>
      </w:r>
      <w:r w:rsidRPr="00266BE4">
        <w:rPr>
          <w:rFonts w:ascii="Arial" w:hAnsi="Arial" w:hint="cs"/>
          <w:spacing w:val="2"/>
          <w:rtl/>
        </w:rPr>
        <w:t>העיר</w:t>
      </w:r>
      <w:r w:rsidRPr="00266BE4">
        <w:rPr>
          <w:rFonts w:ascii="Arial" w:hAnsi="Arial"/>
          <w:spacing w:val="2"/>
          <w:rtl/>
        </w:rPr>
        <w:t xml:space="preserve"> (</w:t>
      </w:r>
      <w:r w:rsidRPr="00266BE4">
        <w:rPr>
          <w:rFonts w:ascii="Arial" w:hAnsi="Arial" w:hint="cs"/>
          <w:spacing w:val="2"/>
          <w:rtl/>
        </w:rPr>
        <w:t>רבעים</w:t>
      </w:r>
      <w:r w:rsidRPr="00266BE4">
        <w:rPr>
          <w:rFonts w:ascii="Arial" w:hAnsi="Arial"/>
          <w:spacing w:val="2"/>
          <w:rtl/>
        </w:rPr>
        <w:t xml:space="preserve"> 5 </w:t>
      </w:r>
      <w:r w:rsidRPr="00266BE4">
        <w:rPr>
          <w:rFonts w:ascii="Arial" w:hAnsi="Arial" w:hint="cs"/>
          <w:spacing w:val="2"/>
          <w:rtl/>
        </w:rPr>
        <w:t>ו</w:t>
      </w:r>
      <w:r w:rsidRPr="00266BE4">
        <w:rPr>
          <w:rFonts w:ascii="Arial" w:hAnsi="Arial"/>
          <w:spacing w:val="2"/>
          <w:rtl/>
        </w:rPr>
        <w:t>-6)</w:t>
      </w:r>
      <w:r w:rsidRPr="00266BE4">
        <w:rPr>
          <w:rFonts w:ascii="Arial" w:hAnsi="Arial" w:hint="cs"/>
          <w:spacing w:val="2"/>
          <w:rtl/>
        </w:rPr>
        <w:t xml:space="preserve"> וכ</w:t>
      </w:r>
      <w:r w:rsidR="00F46BE4" w:rsidRPr="00266BE4">
        <w:rPr>
          <w:rFonts w:ascii="Arial" w:hAnsi="Arial" w:hint="cs"/>
          <w:spacing w:val="2"/>
          <w:rtl/>
        </w:rPr>
        <w:t xml:space="preserve">מעט </w:t>
      </w:r>
      <w:r w:rsidRPr="00266BE4">
        <w:rPr>
          <w:rFonts w:ascii="Arial" w:hAnsi="Arial" w:hint="cs"/>
          <w:spacing w:val="2"/>
          <w:rtl/>
        </w:rPr>
        <w:t>מחצית מבתי</w:t>
      </w:r>
      <w:r w:rsidRPr="00266BE4">
        <w:rPr>
          <w:rFonts w:ascii="Arial" w:hAnsi="Arial"/>
          <w:spacing w:val="2"/>
          <w:rtl/>
        </w:rPr>
        <w:t xml:space="preserve"> </w:t>
      </w:r>
      <w:r w:rsidRPr="00266BE4">
        <w:rPr>
          <w:rFonts w:ascii="Arial" w:hAnsi="Arial" w:hint="cs"/>
          <w:spacing w:val="2"/>
          <w:rtl/>
        </w:rPr>
        <w:t>המלאכה</w:t>
      </w:r>
      <w:r w:rsidRPr="00266BE4">
        <w:rPr>
          <w:rFonts w:ascii="Arial" w:hAnsi="Arial"/>
          <w:spacing w:val="2"/>
          <w:rtl/>
        </w:rPr>
        <w:t xml:space="preserve"> </w:t>
      </w:r>
      <w:r w:rsidRPr="00266BE4">
        <w:rPr>
          <w:rFonts w:ascii="Arial" w:hAnsi="Arial" w:hint="cs"/>
          <w:spacing w:val="2"/>
          <w:rtl/>
        </w:rPr>
        <w:t>ומפעלי</w:t>
      </w:r>
      <w:r w:rsidRPr="00266BE4">
        <w:rPr>
          <w:rFonts w:ascii="Arial" w:hAnsi="Arial"/>
          <w:spacing w:val="2"/>
          <w:rtl/>
        </w:rPr>
        <w:t xml:space="preserve"> </w:t>
      </w:r>
      <w:r w:rsidRPr="00266BE4">
        <w:rPr>
          <w:rFonts w:ascii="Arial" w:hAnsi="Arial" w:hint="cs"/>
          <w:b/>
          <w:bCs/>
          <w:spacing w:val="2"/>
          <w:rtl/>
        </w:rPr>
        <w:t>התעשייה</w:t>
      </w:r>
      <w:r w:rsidRPr="00266BE4">
        <w:rPr>
          <w:rFonts w:ascii="Arial" w:hAnsi="Arial"/>
          <w:spacing w:val="2"/>
          <w:rtl/>
        </w:rPr>
        <w:t xml:space="preserve"> </w:t>
      </w:r>
      <w:r w:rsidRPr="00266BE4">
        <w:rPr>
          <w:rFonts w:ascii="Arial" w:hAnsi="Arial" w:hint="cs"/>
          <w:spacing w:val="2"/>
          <w:rtl/>
        </w:rPr>
        <w:t>מתרכזים</w:t>
      </w:r>
      <w:r w:rsidRPr="00266BE4">
        <w:rPr>
          <w:rFonts w:ascii="Arial" w:hAnsi="Arial"/>
          <w:spacing w:val="2"/>
          <w:rtl/>
        </w:rPr>
        <w:t xml:space="preserve"> </w:t>
      </w:r>
      <w:r w:rsidRPr="00266BE4">
        <w:rPr>
          <w:rFonts w:ascii="Arial" w:hAnsi="Arial" w:hint="cs"/>
          <w:spacing w:val="2"/>
          <w:rtl/>
        </w:rPr>
        <w:t>בדרום</w:t>
      </w:r>
      <w:r w:rsidRPr="00266BE4">
        <w:rPr>
          <w:rFonts w:ascii="Arial" w:hAnsi="Arial"/>
          <w:spacing w:val="2"/>
          <w:rtl/>
        </w:rPr>
        <w:t xml:space="preserve"> </w:t>
      </w:r>
      <w:r w:rsidRPr="00266BE4">
        <w:rPr>
          <w:rFonts w:ascii="Arial" w:hAnsi="Arial" w:hint="cs"/>
          <w:spacing w:val="2"/>
          <w:rtl/>
        </w:rPr>
        <w:t xml:space="preserve">העיר </w:t>
      </w:r>
      <w:r w:rsidRPr="00266BE4">
        <w:rPr>
          <w:rFonts w:ascii="Arial" w:hAnsi="Arial"/>
          <w:spacing w:val="2"/>
          <w:rtl/>
        </w:rPr>
        <w:t>(</w:t>
      </w:r>
      <w:r w:rsidRPr="00266BE4">
        <w:rPr>
          <w:rFonts w:ascii="Arial" w:hAnsi="Arial" w:hint="cs"/>
          <w:spacing w:val="2"/>
          <w:rtl/>
        </w:rPr>
        <w:t>רובע</w:t>
      </w:r>
      <w:r w:rsidRPr="00266BE4">
        <w:rPr>
          <w:rFonts w:ascii="Arial" w:hAnsi="Arial"/>
          <w:spacing w:val="2"/>
          <w:rtl/>
        </w:rPr>
        <w:t xml:space="preserve"> 8) </w:t>
      </w:r>
      <w:r w:rsidRPr="00266BE4">
        <w:rPr>
          <w:rFonts w:ascii="Arial" w:hAnsi="Arial" w:hint="cs"/>
          <w:spacing w:val="2"/>
          <w:rtl/>
        </w:rPr>
        <w:t>וביפו</w:t>
      </w:r>
      <w:r w:rsidRPr="00266BE4">
        <w:rPr>
          <w:rFonts w:ascii="Arial" w:hAnsi="Arial"/>
          <w:spacing w:val="2"/>
          <w:rtl/>
        </w:rPr>
        <w:t xml:space="preserve"> (</w:t>
      </w:r>
      <w:r w:rsidRPr="00266BE4">
        <w:rPr>
          <w:rFonts w:ascii="Arial" w:hAnsi="Arial" w:hint="cs"/>
          <w:spacing w:val="2"/>
          <w:rtl/>
        </w:rPr>
        <w:t>רובע</w:t>
      </w:r>
      <w:r w:rsidRPr="00266BE4">
        <w:rPr>
          <w:rFonts w:ascii="Arial" w:hAnsi="Arial"/>
          <w:spacing w:val="2"/>
          <w:rtl/>
        </w:rPr>
        <w:t xml:space="preserve"> 7).</w:t>
      </w:r>
    </w:p>
    <w:p w:rsidR="00036D46" w:rsidRPr="00266BE4" w:rsidRDefault="000A2F22" w:rsidP="00F46BE4">
      <w:pPr>
        <w:spacing w:line="240" w:lineRule="auto"/>
        <w:rPr>
          <w:rFonts w:ascii="Arial" w:hAnsi="Arial"/>
          <w:spacing w:val="2"/>
          <w:rtl/>
        </w:rPr>
      </w:pPr>
      <w:r w:rsidRPr="00266BE4">
        <w:rPr>
          <w:rFonts w:ascii="Arial" w:hAnsi="Arial" w:hint="cs"/>
          <w:spacing w:val="2"/>
          <w:rtl/>
        </w:rPr>
        <w:t>במספר ה</w:t>
      </w:r>
      <w:r w:rsidR="001E5D19" w:rsidRPr="00266BE4">
        <w:rPr>
          <w:rFonts w:ascii="Arial" w:hAnsi="Arial" w:hint="cs"/>
          <w:spacing w:val="2"/>
          <w:rtl/>
        </w:rPr>
        <w:t xml:space="preserve">דירות </w:t>
      </w:r>
      <w:r w:rsidRPr="00266BE4">
        <w:rPr>
          <w:rFonts w:ascii="Arial" w:hAnsi="Arial" w:hint="cs"/>
          <w:spacing w:val="2"/>
          <w:rtl/>
        </w:rPr>
        <w:t>המשמשות למגורים חלה עלייה לאורך השנים. כמו כן</w:t>
      </w:r>
      <w:r w:rsidR="00205A85" w:rsidRPr="00266BE4">
        <w:rPr>
          <w:rFonts w:ascii="Arial" w:hAnsi="Arial" w:hint="cs"/>
          <w:spacing w:val="2"/>
          <w:rtl/>
        </w:rPr>
        <w:t>,</w:t>
      </w:r>
      <w:r w:rsidRPr="00266BE4">
        <w:rPr>
          <w:rFonts w:ascii="Arial" w:hAnsi="Arial" w:hint="cs"/>
          <w:spacing w:val="2"/>
          <w:rtl/>
        </w:rPr>
        <w:t xml:space="preserve"> </w:t>
      </w:r>
      <w:r w:rsidR="00036D46" w:rsidRPr="00266BE4">
        <w:rPr>
          <w:rFonts w:ascii="Arial" w:hAnsi="Arial"/>
          <w:spacing w:val="2"/>
          <w:rtl/>
        </w:rPr>
        <w:t>שטח הדירה הממוצע בתל</w:t>
      </w:r>
      <w:r w:rsidR="00036D46" w:rsidRPr="00266BE4">
        <w:rPr>
          <w:rFonts w:ascii="Arial" w:hAnsi="Arial" w:hint="cs"/>
          <w:spacing w:val="2"/>
          <w:rtl/>
        </w:rPr>
        <w:t>-</w:t>
      </w:r>
      <w:r w:rsidR="00036D46" w:rsidRPr="00266BE4">
        <w:rPr>
          <w:rFonts w:ascii="Arial" w:hAnsi="Arial"/>
          <w:spacing w:val="2"/>
          <w:rtl/>
        </w:rPr>
        <w:t>אביב-יפו גדל משנת 1990 כמעט ב-</w:t>
      </w:r>
      <w:r w:rsidR="00745C81" w:rsidRPr="00266BE4">
        <w:rPr>
          <w:rFonts w:ascii="Arial" w:hAnsi="Arial" w:hint="cs"/>
          <w:spacing w:val="2"/>
          <w:rtl/>
        </w:rPr>
        <w:t>11</w:t>
      </w:r>
      <w:r w:rsidR="00036D46" w:rsidRPr="00266BE4">
        <w:rPr>
          <w:rFonts w:ascii="Arial" w:hAnsi="Arial"/>
          <w:spacing w:val="2"/>
          <w:rtl/>
        </w:rPr>
        <w:t xml:space="preserve"> מ"ר, והוא עמד בשנת </w:t>
      </w:r>
      <w:r w:rsidR="00F46BE4" w:rsidRPr="00266BE4">
        <w:rPr>
          <w:rFonts w:ascii="Arial" w:hAnsi="Arial" w:hint="cs"/>
          <w:spacing w:val="2"/>
          <w:rtl/>
        </w:rPr>
        <w:t>2016</w:t>
      </w:r>
      <w:r w:rsidR="00036D46" w:rsidRPr="00266BE4">
        <w:rPr>
          <w:rFonts w:ascii="Arial" w:hAnsi="Arial"/>
          <w:spacing w:val="2"/>
          <w:rtl/>
        </w:rPr>
        <w:t xml:space="preserve"> על כ-</w:t>
      </w:r>
      <w:r w:rsidR="003968D2" w:rsidRPr="00266BE4">
        <w:rPr>
          <w:rFonts w:ascii="Arial" w:hAnsi="Arial" w:hint="cs"/>
          <w:spacing w:val="2"/>
          <w:rtl/>
        </w:rPr>
        <w:t>8</w:t>
      </w:r>
      <w:r w:rsidR="00F46BE4" w:rsidRPr="00266BE4">
        <w:rPr>
          <w:rFonts w:ascii="Arial" w:hAnsi="Arial" w:hint="cs"/>
          <w:spacing w:val="2"/>
          <w:rtl/>
        </w:rPr>
        <w:t>3</w:t>
      </w:r>
      <w:r w:rsidR="00036D46" w:rsidRPr="00266BE4">
        <w:rPr>
          <w:rFonts w:ascii="Arial" w:hAnsi="Arial"/>
          <w:spacing w:val="2"/>
          <w:rtl/>
        </w:rPr>
        <w:t xml:space="preserve"> מ"ר. שטח הדירה הממוצע באזור עבר הירקון (רבע</w:t>
      </w:r>
      <w:r w:rsidR="00036D46" w:rsidRPr="00266BE4">
        <w:rPr>
          <w:rFonts w:ascii="Arial" w:hAnsi="Arial" w:hint="cs"/>
          <w:spacing w:val="2"/>
          <w:rtl/>
        </w:rPr>
        <w:t>ים</w:t>
      </w:r>
      <w:r w:rsidR="00036D46" w:rsidRPr="00266BE4">
        <w:rPr>
          <w:rFonts w:ascii="Arial" w:hAnsi="Arial"/>
          <w:spacing w:val="2"/>
          <w:rtl/>
        </w:rPr>
        <w:t xml:space="preserve"> </w:t>
      </w:r>
      <w:r w:rsidR="00E94A40" w:rsidRPr="00266BE4">
        <w:rPr>
          <w:rFonts w:ascii="Arial" w:hAnsi="Arial" w:hint="cs"/>
          <w:spacing w:val="2"/>
          <w:rtl/>
        </w:rPr>
        <w:t>2+1</w:t>
      </w:r>
      <w:r w:rsidR="00036D46" w:rsidRPr="00266BE4">
        <w:rPr>
          <w:rFonts w:ascii="Arial" w:hAnsi="Arial"/>
          <w:spacing w:val="2"/>
          <w:rtl/>
        </w:rPr>
        <w:t xml:space="preserve">) הוא </w:t>
      </w:r>
      <w:r w:rsidR="00DA6CA5" w:rsidRPr="00266BE4">
        <w:rPr>
          <w:rFonts w:ascii="Arial" w:hAnsi="Arial" w:hint="cs"/>
          <w:spacing w:val="2"/>
          <w:rtl/>
        </w:rPr>
        <w:t>גדול</w:t>
      </w:r>
      <w:r w:rsidR="00036D46" w:rsidRPr="00266BE4">
        <w:rPr>
          <w:rFonts w:ascii="Arial" w:hAnsi="Arial"/>
          <w:spacing w:val="2"/>
          <w:rtl/>
        </w:rPr>
        <w:t xml:space="preserve"> יותר (11</w:t>
      </w:r>
      <w:r w:rsidR="00F46BE4" w:rsidRPr="00266BE4">
        <w:rPr>
          <w:rFonts w:ascii="Arial" w:hAnsi="Arial" w:hint="cs"/>
          <w:spacing w:val="2"/>
          <w:rtl/>
        </w:rPr>
        <w:t>5</w:t>
      </w:r>
      <w:r w:rsidR="00036D46" w:rsidRPr="00266BE4">
        <w:rPr>
          <w:rFonts w:ascii="Arial" w:hAnsi="Arial"/>
          <w:spacing w:val="2"/>
          <w:rtl/>
        </w:rPr>
        <w:t>-1</w:t>
      </w:r>
      <w:r w:rsidR="00DE7777" w:rsidRPr="00266BE4">
        <w:rPr>
          <w:rFonts w:ascii="Arial" w:hAnsi="Arial" w:hint="cs"/>
          <w:spacing w:val="2"/>
          <w:rtl/>
        </w:rPr>
        <w:t>1</w:t>
      </w:r>
      <w:r w:rsidR="00F46BE4" w:rsidRPr="00266BE4">
        <w:rPr>
          <w:rFonts w:ascii="Arial" w:hAnsi="Arial" w:hint="cs"/>
          <w:spacing w:val="2"/>
          <w:rtl/>
        </w:rPr>
        <w:t>4</w:t>
      </w:r>
      <w:r w:rsidR="00036D46" w:rsidRPr="00266BE4">
        <w:rPr>
          <w:rFonts w:ascii="Arial" w:hAnsi="Arial"/>
          <w:spacing w:val="2"/>
          <w:rtl/>
        </w:rPr>
        <w:t xml:space="preserve"> מ"ר), ושטח הדירה </w:t>
      </w:r>
      <w:r w:rsidR="00DA6CA5" w:rsidRPr="00266BE4">
        <w:rPr>
          <w:rFonts w:ascii="Arial" w:hAnsi="Arial" w:hint="cs"/>
          <w:spacing w:val="2"/>
          <w:rtl/>
        </w:rPr>
        <w:t>הקטן</w:t>
      </w:r>
      <w:r w:rsidR="00036D46" w:rsidRPr="00266BE4">
        <w:rPr>
          <w:rFonts w:ascii="Arial" w:hAnsi="Arial"/>
          <w:spacing w:val="2"/>
          <w:rtl/>
        </w:rPr>
        <w:t xml:space="preserve"> ביותר הוא בדרום העיר (רובע 8): כ-61 מ"ר</w:t>
      </w:r>
      <w:r w:rsidR="002C4796">
        <w:rPr>
          <w:rFonts w:ascii="Arial" w:hAnsi="Arial" w:hint="cs"/>
          <w:spacing w:val="2"/>
          <w:rtl/>
        </w:rPr>
        <w:t xml:space="preserve"> בממוצע</w:t>
      </w:r>
      <w:r w:rsidR="00036D46" w:rsidRPr="00266BE4">
        <w:rPr>
          <w:rFonts w:ascii="Arial" w:hAnsi="Arial"/>
          <w:spacing w:val="2"/>
          <w:rtl/>
        </w:rPr>
        <w:t>.</w:t>
      </w:r>
    </w:p>
    <w:p w:rsidR="00036D46" w:rsidRPr="00BF2FA7" w:rsidRDefault="004D0EC4" w:rsidP="00DC6E1C">
      <w:pPr>
        <w:pStyle w:val="3"/>
        <w:numPr>
          <w:ilvl w:val="0"/>
          <w:numId w:val="40"/>
        </w:numPr>
        <w:spacing w:before="0"/>
        <w:ind w:left="284" w:hanging="284"/>
      </w:pPr>
      <w:r w:rsidRPr="00BF2FA7">
        <w:rPr>
          <w:color w:val="FF0000"/>
        </w:rPr>
        <w:br w:type="page"/>
      </w:r>
      <w:r w:rsidR="00036D46" w:rsidRPr="00BF2FA7">
        <w:rPr>
          <w:rFonts w:hint="cs"/>
          <w:rtl/>
        </w:rPr>
        <w:lastRenderedPageBreak/>
        <w:t>בינוי</w:t>
      </w:r>
    </w:p>
    <w:p w:rsidR="00546D21" w:rsidRPr="00880332" w:rsidRDefault="00546D21" w:rsidP="00EA6308">
      <w:pPr>
        <w:pBdr>
          <w:top w:val="dotted" w:sz="8" w:space="1" w:color="215868"/>
          <w:left w:val="dotted" w:sz="8" w:space="4" w:color="215868"/>
          <w:bottom w:val="dotted" w:sz="8" w:space="1" w:color="215868"/>
          <w:right w:val="dotted" w:sz="8" w:space="4" w:color="215868"/>
        </w:pBdr>
        <w:spacing w:line="240" w:lineRule="auto"/>
        <w:ind w:left="113"/>
        <w:rPr>
          <w:rStyle w:val="aff1"/>
          <w:rtl/>
        </w:rPr>
      </w:pPr>
      <w:r w:rsidRPr="00880332">
        <w:rPr>
          <w:rStyle w:val="aff1"/>
          <w:rFonts w:hint="cs"/>
          <w:rtl/>
        </w:rPr>
        <w:t xml:space="preserve">ב-5 השנים האחרונות (2016-2012) עלתה כמות שטח התחלות הבנייה המיועדות להארחה, מסחר ושירותים עסקיים, בהשוואה לעשור שקדם לשנים אלו. בשנת 2016 היווה שטח זה כשליש מכלל הבניה בתל-אביב-יפו, וכמעט רבע מכלל הבניה בישראל לייעוד זה. </w:t>
      </w:r>
    </w:p>
    <w:p w:rsidR="00546D21" w:rsidRPr="00880332" w:rsidRDefault="00546D21" w:rsidP="00EA6308">
      <w:pPr>
        <w:pBdr>
          <w:top w:val="dotted" w:sz="8" w:space="1" w:color="215868"/>
          <w:left w:val="dotted" w:sz="8" w:space="4" w:color="215868"/>
          <w:bottom w:val="dotted" w:sz="8" w:space="1" w:color="215868"/>
          <w:right w:val="dotted" w:sz="8" w:space="4" w:color="215868"/>
        </w:pBdr>
        <w:spacing w:line="240" w:lineRule="auto"/>
        <w:ind w:left="113"/>
        <w:rPr>
          <w:rStyle w:val="aff1"/>
        </w:rPr>
      </w:pPr>
      <w:r w:rsidRPr="00880332">
        <w:rPr>
          <w:rStyle w:val="aff1"/>
          <w:rFonts w:hint="cs"/>
          <w:rtl/>
        </w:rPr>
        <w:t>גם כמות הדירות שבנייתן הסתיימה גבוהה יותר ב-5 השנים האחרונות, בהשוואה לעשור שקדם להן, ובשנת 2016 נרשם שיא בחלקן של דירות בנות 3 חדרים מסך הדירות שבנייתן הסתיימה.</w:t>
      </w:r>
    </w:p>
    <w:p w:rsidR="00036D46" w:rsidRPr="001C1EE3" w:rsidRDefault="00036D46" w:rsidP="00DC6E1C">
      <w:pPr>
        <w:pStyle w:val="4"/>
        <w:spacing w:before="120"/>
        <w:rPr>
          <w:rtl/>
        </w:rPr>
      </w:pPr>
      <w:r w:rsidRPr="001C1EE3">
        <w:rPr>
          <w:rFonts w:hint="cs"/>
          <w:rtl/>
        </w:rPr>
        <w:t>התחלות בני</w:t>
      </w:r>
      <w:r w:rsidR="00197355" w:rsidRPr="001C1EE3">
        <w:rPr>
          <w:rFonts w:hint="cs"/>
          <w:rtl/>
        </w:rPr>
        <w:t>י</w:t>
      </w:r>
      <w:r w:rsidRPr="001C1EE3">
        <w:rPr>
          <w:rFonts w:hint="cs"/>
          <w:rtl/>
        </w:rPr>
        <w:t>ה</w:t>
      </w:r>
    </w:p>
    <w:p w:rsidR="00036D46" w:rsidRPr="001C1EE3" w:rsidRDefault="00036D46" w:rsidP="00766F7C">
      <w:pPr>
        <w:spacing w:line="240" w:lineRule="auto"/>
        <w:rPr>
          <w:rFonts w:ascii="Arial" w:hAnsi="Arial"/>
          <w:rtl/>
        </w:rPr>
      </w:pPr>
      <w:r w:rsidRPr="001C1EE3">
        <w:rPr>
          <w:rFonts w:ascii="Arial" w:hAnsi="Arial"/>
          <w:rtl/>
        </w:rPr>
        <w:t xml:space="preserve">נתוני התחלת בנייה מלמדים על היקף הבניינים והדירות החדשות שהתחילה חפירת היסודות </w:t>
      </w:r>
      <w:r w:rsidR="00365CED" w:rsidRPr="001C1EE3">
        <w:rPr>
          <w:rFonts w:ascii="Arial" w:hAnsi="Arial" w:hint="cs"/>
          <w:rtl/>
        </w:rPr>
        <w:t>ש</w:t>
      </w:r>
      <w:r w:rsidRPr="001C1EE3">
        <w:rPr>
          <w:rFonts w:ascii="Arial" w:hAnsi="Arial"/>
          <w:rtl/>
        </w:rPr>
        <w:t xml:space="preserve">להם בתקופת זמן נתונה. </w:t>
      </w:r>
      <w:r w:rsidR="00365CED" w:rsidRPr="001C1EE3">
        <w:rPr>
          <w:rFonts w:ascii="Arial" w:hAnsi="Arial" w:hint="cs"/>
          <w:rtl/>
        </w:rPr>
        <w:t>נתון</w:t>
      </w:r>
      <w:r w:rsidRPr="001C1EE3">
        <w:rPr>
          <w:rFonts w:ascii="Arial" w:hAnsi="Arial"/>
          <w:rtl/>
        </w:rPr>
        <w:t xml:space="preserve"> זה מסייע להבנת מצב הענף והאווירה השוררת בקרב יזמים, קבלנים, בנקים </w:t>
      </w:r>
      <w:proofErr w:type="spellStart"/>
      <w:r w:rsidRPr="001C1EE3">
        <w:rPr>
          <w:rFonts w:ascii="Arial" w:hAnsi="Arial"/>
          <w:rtl/>
        </w:rPr>
        <w:t>ורוכשי</w:t>
      </w:r>
      <w:proofErr w:type="spellEnd"/>
      <w:r w:rsidRPr="001C1EE3">
        <w:rPr>
          <w:rFonts w:ascii="Arial" w:hAnsi="Arial"/>
          <w:rtl/>
        </w:rPr>
        <w:t xml:space="preserve"> דירות.</w:t>
      </w:r>
    </w:p>
    <w:p w:rsidR="00036D46" w:rsidRPr="009177C2" w:rsidRDefault="00036D46" w:rsidP="00FF2BFE">
      <w:pPr>
        <w:spacing w:line="240" w:lineRule="auto"/>
        <w:rPr>
          <w:rFonts w:ascii="Arial" w:hAnsi="Arial"/>
          <w:rtl/>
        </w:rPr>
      </w:pPr>
      <w:r w:rsidRPr="001C1EE3">
        <w:rPr>
          <w:rFonts w:ascii="Arial" w:hAnsi="Arial"/>
          <w:rtl/>
        </w:rPr>
        <w:t xml:space="preserve">שטח התחלות </w:t>
      </w:r>
      <w:r w:rsidR="0047025A" w:rsidRPr="001C1EE3">
        <w:rPr>
          <w:rFonts w:ascii="Arial" w:hAnsi="Arial"/>
          <w:rtl/>
        </w:rPr>
        <w:t>בנייה</w:t>
      </w:r>
      <w:r w:rsidRPr="001C1EE3">
        <w:rPr>
          <w:rFonts w:ascii="Arial" w:hAnsi="Arial"/>
          <w:rtl/>
        </w:rPr>
        <w:t xml:space="preserve"> בתל-אביב-יפו מתאפיין בתנודתיות: תקופות שיא בשטח התחלות </w:t>
      </w:r>
      <w:r w:rsidR="0047025A" w:rsidRPr="001C1EE3">
        <w:rPr>
          <w:rFonts w:ascii="Arial" w:hAnsi="Arial"/>
          <w:rtl/>
        </w:rPr>
        <w:t>בנייה</w:t>
      </w:r>
      <w:r w:rsidRPr="001C1EE3">
        <w:rPr>
          <w:rFonts w:ascii="Arial" w:hAnsi="Arial"/>
          <w:rtl/>
        </w:rPr>
        <w:t xml:space="preserve"> נרשמו בתחילת שנות ה-70</w:t>
      </w:r>
      <w:r w:rsidRPr="001C1EE3">
        <w:rPr>
          <w:rFonts w:ascii="Arial" w:hAnsi="Arial" w:hint="cs"/>
          <w:rtl/>
        </w:rPr>
        <w:t>'</w:t>
      </w:r>
      <w:r w:rsidRPr="001C1EE3">
        <w:rPr>
          <w:rFonts w:ascii="Arial" w:hAnsi="Arial"/>
          <w:rtl/>
        </w:rPr>
        <w:t xml:space="preserve">, </w:t>
      </w:r>
      <w:r w:rsidR="003C1092" w:rsidRPr="001C1EE3">
        <w:rPr>
          <w:rFonts w:ascii="Arial" w:hAnsi="Arial" w:hint="cs"/>
          <w:rtl/>
        </w:rPr>
        <w:t>ובסוף</w:t>
      </w:r>
      <w:r w:rsidRPr="001C1EE3">
        <w:rPr>
          <w:rFonts w:ascii="Arial" w:hAnsi="Arial"/>
          <w:rtl/>
        </w:rPr>
        <w:t xml:space="preserve"> שנות ה-90</w:t>
      </w:r>
      <w:r w:rsidRPr="001C1EE3">
        <w:rPr>
          <w:rFonts w:ascii="Arial" w:hAnsi="Arial" w:hint="cs"/>
          <w:rtl/>
        </w:rPr>
        <w:t>'</w:t>
      </w:r>
      <w:r w:rsidRPr="001C1EE3">
        <w:rPr>
          <w:rFonts w:ascii="Arial" w:hAnsi="Arial"/>
          <w:rtl/>
        </w:rPr>
        <w:t>, ואילו תקופת שפל נרשמה בשנות ה-80</w:t>
      </w:r>
      <w:r w:rsidRPr="001C1EE3">
        <w:rPr>
          <w:rFonts w:ascii="Arial" w:hAnsi="Arial" w:hint="cs"/>
          <w:rtl/>
        </w:rPr>
        <w:t>'</w:t>
      </w:r>
      <w:r w:rsidRPr="001C1EE3">
        <w:rPr>
          <w:rFonts w:ascii="Arial" w:hAnsi="Arial"/>
          <w:rtl/>
        </w:rPr>
        <w:t>. בשנת 2012 נרשם שיא חדש</w:t>
      </w:r>
      <w:r w:rsidRPr="001C1EE3">
        <w:rPr>
          <w:rFonts w:ascii="Arial" w:hAnsi="Arial" w:hint="cs"/>
          <w:rtl/>
        </w:rPr>
        <w:t>,</w:t>
      </w:r>
      <w:r w:rsidRPr="001C1EE3">
        <w:rPr>
          <w:rFonts w:ascii="Arial" w:hAnsi="Arial"/>
          <w:rtl/>
        </w:rPr>
        <w:t xml:space="preserve"> כאשר שטח התחלות </w:t>
      </w:r>
      <w:r w:rsidR="0047025A" w:rsidRPr="001C1EE3">
        <w:rPr>
          <w:rFonts w:ascii="Arial" w:hAnsi="Arial"/>
          <w:rtl/>
        </w:rPr>
        <w:t>בנייה</w:t>
      </w:r>
      <w:r w:rsidRPr="001C1EE3">
        <w:rPr>
          <w:rFonts w:ascii="Arial" w:hAnsi="Arial"/>
          <w:rtl/>
        </w:rPr>
        <w:t xml:space="preserve"> בתל</w:t>
      </w:r>
      <w:r w:rsidRPr="001C1EE3">
        <w:rPr>
          <w:rFonts w:ascii="Arial" w:hAnsi="Arial" w:hint="cs"/>
          <w:rtl/>
        </w:rPr>
        <w:t>-</w:t>
      </w:r>
      <w:r w:rsidRPr="001C1EE3">
        <w:rPr>
          <w:rFonts w:ascii="Arial" w:hAnsi="Arial"/>
          <w:rtl/>
        </w:rPr>
        <w:t>אביב-יפו היה הגבוה ביותר בחמישים השנים האחרונות והגיע לכ-</w:t>
      </w:r>
      <w:r w:rsidR="003C1092" w:rsidRPr="001C1EE3">
        <w:rPr>
          <w:rFonts w:ascii="Arial" w:hAnsi="Arial" w:hint="cs"/>
          <w:rtl/>
        </w:rPr>
        <w:t xml:space="preserve">850 </w:t>
      </w:r>
      <w:r w:rsidR="0024670C">
        <w:rPr>
          <w:rFonts w:ascii="Arial" w:hAnsi="Arial" w:hint="cs"/>
          <w:rtl/>
        </w:rPr>
        <w:t xml:space="preserve">אלף </w:t>
      </w:r>
      <w:r w:rsidRPr="001C1EE3">
        <w:rPr>
          <w:rFonts w:ascii="Arial" w:hAnsi="Arial"/>
          <w:rtl/>
        </w:rPr>
        <w:t xml:space="preserve">מ"ר. בשנת </w:t>
      </w:r>
      <w:r w:rsidR="001C1EE3">
        <w:rPr>
          <w:rFonts w:ascii="Arial" w:hAnsi="Arial" w:hint="cs"/>
          <w:rtl/>
        </w:rPr>
        <w:t>2016</w:t>
      </w:r>
      <w:r w:rsidRPr="001C1EE3">
        <w:rPr>
          <w:rFonts w:ascii="Arial" w:hAnsi="Arial"/>
          <w:rtl/>
        </w:rPr>
        <w:t xml:space="preserve"> נתון זה נמוך יותר (כ-</w:t>
      </w:r>
      <w:r w:rsidR="001C1EE3">
        <w:rPr>
          <w:rFonts w:ascii="Arial" w:hAnsi="Arial" w:hint="cs"/>
          <w:rtl/>
        </w:rPr>
        <w:t>518</w:t>
      </w:r>
      <w:r w:rsidRPr="001C1EE3">
        <w:rPr>
          <w:rFonts w:ascii="Arial" w:hAnsi="Arial"/>
          <w:rtl/>
        </w:rPr>
        <w:t xml:space="preserve"> אלף מ"ר).</w:t>
      </w:r>
      <w:r w:rsidR="007572BA" w:rsidRPr="001C1EE3">
        <w:rPr>
          <w:rFonts w:ascii="Arial" w:hAnsi="Arial" w:hint="cs"/>
          <w:rtl/>
        </w:rPr>
        <w:t xml:space="preserve"> </w:t>
      </w:r>
      <w:r w:rsidR="009177C2">
        <w:rPr>
          <w:rFonts w:ascii="Arial" w:hAnsi="Arial" w:hint="cs"/>
          <w:rtl/>
        </w:rPr>
        <w:t>בחמש השנים האחרונות</w:t>
      </w:r>
      <w:r w:rsidR="00E613BE" w:rsidRPr="001C1EE3">
        <w:rPr>
          <w:rFonts w:ascii="Arial" w:hAnsi="Arial" w:hint="cs"/>
          <w:rtl/>
        </w:rPr>
        <w:t>,</w:t>
      </w:r>
      <w:r w:rsidR="00E613BE" w:rsidRPr="00187858">
        <w:rPr>
          <w:rFonts w:ascii="Arial" w:hAnsi="Arial" w:hint="cs"/>
          <w:color w:val="FF0000"/>
          <w:rtl/>
        </w:rPr>
        <w:t xml:space="preserve"> </w:t>
      </w:r>
      <w:r w:rsidR="00E613BE" w:rsidRPr="009177C2">
        <w:rPr>
          <w:rFonts w:ascii="Arial" w:hAnsi="Arial" w:hint="cs"/>
          <w:rtl/>
        </w:rPr>
        <w:t xml:space="preserve">חלקן של התחלות הבנייה למגורים </w:t>
      </w:r>
      <w:r w:rsidR="009177C2">
        <w:rPr>
          <w:rFonts w:ascii="Arial" w:hAnsi="Arial" w:hint="cs"/>
          <w:rtl/>
        </w:rPr>
        <w:t>מהווה כ-62</w:t>
      </w:r>
      <w:r w:rsidR="00E613BE" w:rsidRPr="009177C2">
        <w:rPr>
          <w:rFonts w:ascii="Arial" w:hAnsi="Arial" w:hint="cs"/>
          <w:rtl/>
        </w:rPr>
        <w:t xml:space="preserve">% </w:t>
      </w:r>
      <w:r w:rsidR="009177C2">
        <w:rPr>
          <w:rFonts w:ascii="Arial" w:hAnsi="Arial" w:hint="cs"/>
          <w:rtl/>
        </w:rPr>
        <w:t xml:space="preserve">בממוצע </w:t>
      </w:r>
      <w:r w:rsidR="00E613BE" w:rsidRPr="009177C2">
        <w:rPr>
          <w:rFonts w:ascii="Arial" w:hAnsi="Arial" w:hint="cs"/>
          <w:rtl/>
        </w:rPr>
        <w:t>מכלל שטח הבנייה בעיר.</w:t>
      </w:r>
      <w:r w:rsidRPr="009177C2">
        <w:rPr>
          <w:rFonts w:ascii="Arial" w:hAnsi="Arial"/>
          <w:rtl/>
        </w:rPr>
        <w:t xml:space="preserve"> </w:t>
      </w:r>
      <w:r w:rsidR="007572BA" w:rsidRPr="009177C2">
        <w:rPr>
          <w:rFonts w:ascii="Arial" w:hAnsi="Arial" w:hint="cs"/>
          <w:rtl/>
        </w:rPr>
        <w:t>חלק</w:t>
      </w:r>
      <w:r w:rsidR="00BC45AE" w:rsidRPr="009177C2">
        <w:rPr>
          <w:rFonts w:ascii="Arial" w:hAnsi="Arial" w:hint="cs"/>
          <w:rtl/>
        </w:rPr>
        <w:t>ו</w:t>
      </w:r>
      <w:r w:rsidR="007572BA" w:rsidRPr="009177C2">
        <w:rPr>
          <w:rFonts w:ascii="Arial" w:hAnsi="Arial" w:hint="cs"/>
          <w:rtl/>
        </w:rPr>
        <w:t xml:space="preserve"> של </w:t>
      </w:r>
      <w:r w:rsidRPr="009177C2">
        <w:rPr>
          <w:rFonts w:ascii="Arial" w:hAnsi="Arial" w:hint="cs"/>
          <w:rtl/>
        </w:rPr>
        <w:t xml:space="preserve">שטח </w:t>
      </w:r>
      <w:r w:rsidRPr="009177C2">
        <w:rPr>
          <w:rFonts w:ascii="Arial" w:hAnsi="Arial"/>
          <w:rtl/>
        </w:rPr>
        <w:t xml:space="preserve">היחידות המיועדות להארחה, מסחר ושירותים עסקיים </w:t>
      </w:r>
      <w:r w:rsidR="007572BA" w:rsidRPr="009177C2">
        <w:rPr>
          <w:rFonts w:ascii="Arial" w:hAnsi="Arial" w:hint="cs"/>
          <w:rtl/>
        </w:rPr>
        <w:t>מכלל שטח התחלות הבנייה בעיר</w:t>
      </w:r>
      <w:r w:rsidR="00FF2BFE">
        <w:rPr>
          <w:rFonts w:ascii="Arial" w:hAnsi="Arial" w:hint="cs"/>
          <w:rtl/>
        </w:rPr>
        <w:t xml:space="preserve"> - עולה</w:t>
      </w:r>
      <w:r w:rsidRPr="009177C2">
        <w:rPr>
          <w:rFonts w:ascii="Arial" w:hAnsi="Arial"/>
          <w:rtl/>
        </w:rPr>
        <w:t xml:space="preserve">, </w:t>
      </w:r>
      <w:r w:rsidR="007572BA" w:rsidRPr="009177C2">
        <w:rPr>
          <w:rFonts w:ascii="Arial" w:hAnsi="Arial" w:hint="cs"/>
          <w:rtl/>
        </w:rPr>
        <w:t>ו</w:t>
      </w:r>
      <w:r w:rsidR="006B13D4" w:rsidRPr="009177C2">
        <w:rPr>
          <w:rFonts w:ascii="Arial" w:hAnsi="Arial" w:hint="cs"/>
          <w:rtl/>
        </w:rPr>
        <w:t>בשנת</w:t>
      </w:r>
      <w:r w:rsidR="00410FD2">
        <w:rPr>
          <w:rFonts w:ascii="Arial" w:hAnsi="Arial" w:hint="cs"/>
          <w:rtl/>
        </w:rPr>
        <w:t>יים האחרונות היווה 35%-</w:t>
      </w:r>
      <w:r w:rsidR="006B13D4" w:rsidRPr="009177C2">
        <w:rPr>
          <w:rFonts w:ascii="Arial" w:hAnsi="Arial" w:hint="cs"/>
          <w:rtl/>
        </w:rPr>
        <w:t>3</w:t>
      </w:r>
      <w:r w:rsidR="009177C2" w:rsidRPr="009177C2">
        <w:rPr>
          <w:rFonts w:ascii="Arial" w:hAnsi="Arial" w:hint="cs"/>
          <w:rtl/>
        </w:rPr>
        <w:t>2</w:t>
      </w:r>
      <w:r w:rsidR="006B13D4" w:rsidRPr="009177C2">
        <w:rPr>
          <w:rFonts w:ascii="Arial" w:hAnsi="Arial" w:hint="cs"/>
          <w:rtl/>
        </w:rPr>
        <w:t>%</w:t>
      </w:r>
      <w:r w:rsidRPr="009177C2">
        <w:rPr>
          <w:rFonts w:ascii="Arial" w:hAnsi="Arial"/>
          <w:rtl/>
        </w:rPr>
        <w:t xml:space="preserve"> מכלל </w:t>
      </w:r>
      <w:r w:rsidR="00BC45AE" w:rsidRPr="009177C2">
        <w:rPr>
          <w:rFonts w:ascii="Arial" w:hAnsi="Arial" w:hint="cs"/>
          <w:rtl/>
        </w:rPr>
        <w:t xml:space="preserve">שטח </w:t>
      </w:r>
      <w:r w:rsidRPr="009177C2">
        <w:rPr>
          <w:rFonts w:ascii="Arial" w:hAnsi="Arial"/>
          <w:rtl/>
        </w:rPr>
        <w:t>התחלות ה</w:t>
      </w:r>
      <w:r w:rsidR="0047025A" w:rsidRPr="009177C2">
        <w:rPr>
          <w:rFonts w:ascii="Arial" w:hAnsi="Arial"/>
          <w:rtl/>
        </w:rPr>
        <w:t>בנייה</w:t>
      </w:r>
      <w:r w:rsidRPr="009177C2">
        <w:rPr>
          <w:rFonts w:ascii="Arial" w:hAnsi="Arial"/>
          <w:rtl/>
        </w:rPr>
        <w:t xml:space="preserve">. יתר </w:t>
      </w:r>
      <w:r w:rsidR="00BC45AE" w:rsidRPr="009177C2">
        <w:rPr>
          <w:rFonts w:ascii="Arial" w:hAnsi="Arial" w:hint="cs"/>
          <w:rtl/>
        </w:rPr>
        <w:t xml:space="preserve">שטח </w:t>
      </w:r>
      <w:r w:rsidRPr="009177C2">
        <w:rPr>
          <w:rFonts w:ascii="Arial" w:hAnsi="Arial"/>
          <w:rtl/>
        </w:rPr>
        <w:t>התחלות ה</w:t>
      </w:r>
      <w:r w:rsidR="0047025A" w:rsidRPr="009177C2">
        <w:rPr>
          <w:rFonts w:ascii="Arial" w:hAnsi="Arial"/>
          <w:rtl/>
        </w:rPr>
        <w:t>בנייה</w:t>
      </w:r>
      <w:r w:rsidRPr="009177C2">
        <w:rPr>
          <w:rFonts w:ascii="Arial" w:hAnsi="Arial"/>
          <w:rtl/>
        </w:rPr>
        <w:t xml:space="preserve"> (</w:t>
      </w:r>
      <w:r w:rsidR="009177C2" w:rsidRPr="009177C2">
        <w:rPr>
          <w:rFonts w:ascii="Arial" w:hAnsi="Arial" w:hint="cs"/>
          <w:rtl/>
        </w:rPr>
        <w:t>9</w:t>
      </w:r>
      <w:r w:rsidRPr="009177C2">
        <w:rPr>
          <w:rFonts w:ascii="Arial" w:hAnsi="Arial"/>
          <w:rtl/>
        </w:rPr>
        <w:t xml:space="preserve">%) מיועדות </w:t>
      </w:r>
      <w:r w:rsidR="0024670C">
        <w:rPr>
          <w:rFonts w:ascii="Arial" w:hAnsi="Arial" w:hint="cs"/>
          <w:rtl/>
        </w:rPr>
        <w:t>בעיקר ל</w:t>
      </w:r>
      <w:r w:rsidRPr="009177C2">
        <w:rPr>
          <w:rFonts w:ascii="Arial" w:hAnsi="Arial"/>
          <w:rtl/>
        </w:rPr>
        <w:t>בנייני ציבור</w:t>
      </w:r>
      <w:r w:rsidR="0024670C">
        <w:rPr>
          <w:rFonts w:ascii="Arial" w:hAnsi="Arial" w:hint="cs"/>
          <w:rtl/>
        </w:rPr>
        <w:t>.</w:t>
      </w:r>
    </w:p>
    <w:p w:rsidR="009177C2" w:rsidRPr="00187858" w:rsidRDefault="00F94BF5" w:rsidP="00546D21">
      <w:pPr>
        <w:tabs>
          <w:tab w:val="left" w:pos="282"/>
        </w:tabs>
        <w:spacing w:before="120" w:after="120" w:line="240" w:lineRule="auto"/>
        <w:jc w:val="center"/>
        <w:rPr>
          <w:rFonts w:ascii="Arial" w:hAnsi="Arial"/>
          <w:color w:val="FF0000"/>
          <w:rtl/>
        </w:rPr>
      </w:pPr>
      <w:r w:rsidRPr="00DD3B53">
        <w:rPr>
          <w:rFonts w:hint="cs"/>
          <w:noProof/>
        </w:rPr>
        <w:drawing>
          <wp:inline distT="0" distB="0" distL="0" distR="0" wp14:anchorId="7BB39EF0" wp14:editId="34E54723">
            <wp:extent cx="5543550" cy="2714625"/>
            <wp:effectExtent l="0" t="0" r="0" b="9525"/>
            <wp:docPr id="37" name="תמונה 37" title="שטח התחלות בנייה בתל אביב יפו, לפי ייעו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543550" cy="2714625"/>
                    </a:xfrm>
                    <a:prstGeom prst="rect">
                      <a:avLst/>
                    </a:prstGeom>
                    <a:noFill/>
                    <a:ln>
                      <a:noFill/>
                    </a:ln>
                  </pic:spPr>
                </pic:pic>
              </a:graphicData>
            </a:graphic>
          </wp:inline>
        </w:drawing>
      </w:r>
    </w:p>
    <w:p w:rsidR="00003D7D" w:rsidRPr="00187858" w:rsidRDefault="005A7F5F" w:rsidP="00175CDB">
      <w:pPr>
        <w:spacing w:line="240" w:lineRule="auto"/>
        <w:jc w:val="center"/>
        <w:rPr>
          <w:rFonts w:ascii="Arial" w:hAnsi="Arial"/>
          <w:color w:val="FF0000"/>
          <w:rtl/>
        </w:rPr>
      </w:pPr>
      <w:r w:rsidRPr="005A7F5F">
        <w:rPr>
          <w:rtl/>
        </w:rPr>
        <w:drawing>
          <wp:inline distT="0" distB="0" distL="0" distR="0" wp14:anchorId="5AE6DD69" wp14:editId="65C8DADC">
            <wp:extent cx="5562600" cy="3019425"/>
            <wp:effectExtent l="0" t="0" r="0" b="9525"/>
            <wp:docPr id="35" name="תמונה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562600" cy="3019425"/>
                    </a:xfrm>
                    <a:prstGeom prst="rect">
                      <a:avLst/>
                    </a:prstGeom>
                    <a:noFill/>
                    <a:ln>
                      <a:noFill/>
                    </a:ln>
                  </pic:spPr>
                </pic:pic>
              </a:graphicData>
            </a:graphic>
          </wp:inline>
        </w:drawing>
      </w:r>
    </w:p>
    <w:p w:rsidR="00036D46" w:rsidRPr="00782EE8" w:rsidRDefault="00782EE8" w:rsidP="00C61CBC">
      <w:pPr>
        <w:spacing w:line="240" w:lineRule="auto"/>
        <w:rPr>
          <w:rFonts w:ascii="Arial" w:hAnsi="Arial"/>
          <w:rtl/>
        </w:rPr>
      </w:pPr>
      <w:r w:rsidRPr="00782EE8">
        <w:rPr>
          <w:rFonts w:ascii="Arial" w:hAnsi="Arial" w:hint="cs"/>
          <w:rtl/>
        </w:rPr>
        <w:lastRenderedPageBreak/>
        <w:t>בחמש השנים ה</w:t>
      </w:r>
      <w:r w:rsidR="00036D46" w:rsidRPr="00782EE8">
        <w:rPr>
          <w:rFonts w:ascii="Arial" w:hAnsi="Arial"/>
          <w:rtl/>
        </w:rPr>
        <w:t>אחרו</w:t>
      </w:r>
      <w:r w:rsidRPr="00782EE8">
        <w:rPr>
          <w:rFonts w:ascii="Arial" w:hAnsi="Arial" w:hint="cs"/>
          <w:rtl/>
        </w:rPr>
        <w:t>נות</w:t>
      </w:r>
      <w:r w:rsidR="00036D46" w:rsidRPr="00782EE8">
        <w:rPr>
          <w:rFonts w:ascii="Arial" w:hAnsi="Arial"/>
          <w:rtl/>
        </w:rPr>
        <w:t xml:space="preserve"> חלק</w:t>
      </w:r>
      <w:r w:rsidR="00D83AD3" w:rsidRPr="00782EE8">
        <w:rPr>
          <w:rFonts w:ascii="Arial" w:hAnsi="Arial" w:hint="cs"/>
          <w:rtl/>
        </w:rPr>
        <w:t>ו</w:t>
      </w:r>
      <w:r w:rsidR="00036D46" w:rsidRPr="00782EE8">
        <w:rPr>
          <w:rFonts w:ascii="Arial" w:hAnsi="Arial"/>
          <w:rtl/>
        </w:rPr>
        <w:t xml:space="preserve"> של </w:t>
      </w:r>
      <w:r w:rsidR="00E85888" w:rsidRPr="00782EE8">
        <w:rPr>
          <w:rFonts w:ascii="Arial" w:hAnsi="Arial" w:hint="cs"/>
          <w:rtl/>
        </w:rPr>
        <w:t xml:space="preserve">שטח </w:t>
      </w:r>
      <w:r w:rsidR="00036D46" w:rsidRPr="00782EE8">
        <w:rPr>
          <w:rFonts w:ascii="Arial" w:hAnsi="Arial"/>
          <w:rtl/>
        </w:rPr>
        <w:t>התחל</w:t>
      </w:r>
      <w:r w:rsidR="00036D46" w:rsidRPr="00782EE8">
        <w:rPr>
          <w:rFonts w:ascii="Arial" w:hAnsi="Arial" w:hint="cs"/>
          <w:rtl/>
        </w:rPr>
        <w:t>ו</w:t>
      </w:r>
      <w:r w:rsidR="00D41D13">
        <w:rPr>
          <w:rFonts w:ascii="Arial" w:hAnsi="Arial"/>
          <w:rtl/>
        </w:rPr>
        <w:t>ת הבנייה בתל-אביב-יפו</w:t>
      </w:r>
      <w:r w:rsidR="00036D46" w:rsidRPr="00782EE8">
        <w:rPr>
          <w:rFonts w:ascii="Arial" w:hAnsi="Arial"/>
          <w:rtl/>
        </w:rPr>
        <w:t xml:space="preserve"> </w:t>
      </w:r>
      <w:r w:rsidR="00D41D13" w:rsidRPr="00782EE8">
        <w:rPr>
          <w:rFonts w:ascii="Arial" w:hAnsi="Arial"/>
          <w:rtl/>
        </w:rPr>
        <w:t>מכלל שטח התחלות הבנייה בישראל</w:t>
      </w:r>
      <w:r w:rsidR="00D41D13">
        <w:rPr>
          <w:rFonts w:ascii="Arial" w:hAnsi="Arial" w:hint="cs"/>
          <w:rtl/>
        </w:rPr>
        <w:t xml:space="preserve"> נע בין 8%-4%</w:t>
      </w:r>
      <w:r w:rsidR="00D41D13" w:rsidRPr="00782EE8">
        <w:rPr>
          <w:rFonts w:ascii="Arial" w:hAnsi="Arial"/>
          <w:rtl/>
        </w:rPr>
        <w:t xml:space="preserve">. </w:t>
      </w:r>
      <w:r w:rsidRPr="00782EE8">
        <w:rPr>
          <w:rFonts w:ascii="Arial" w:hAnsi="Arial" w:hint="cs"/>
          <w:rtl/>
        </w:rPr>
        <w:t xml:space="preserve">במקביל עלה </w:t>
      </w:r>
      <w:r w:rsidR="00036D46" w:rsidRPr="00782EE8">
        <w:rPr>
          <w:rFonts w:ascii="Arial" w:hAnsi="Arial"/>
          <w:rtl/>
        </w:rPr>
        <w:t>חלק</w:t>
      </w:r>
      <w:r w:rsidR="00E85888" w:rsidRPr="00782EE8">
        <w:rPr>
          <w:rFonts w:ascii="Arial" w:hAnsi="Arial" w:hint="cs"/>
          <w:rtl/>
        </w:rPr>
        <w:t>ם</w:t>
      </w:r>
      <w:r w:rsidR="00036D46" w:rsidRPr="00782EE8">
        <w:rPr>
          <w:rFonts w:ascii="Arial" w:hAnsi="Arial"/>
          <w:rtl/>
        </w:rPr>
        <w:t xml:space="preserve"> של </w:t>
      </w:r>
      <w:r w:rsidR="00E85888" w:rsidRPr="00782EE8">
        <w:rPr>
          <w:rFonts w:ascii="Arial" w:hAnsi="Arial" w:hint="cs"/>
          <w:rtl/>
        </w:rPr>
        <w:t xml:space="preserve">שטחי </w:t>
      </w:r>
      <w:r w:rsidR="00036D46" w:rsidRPr="00782EE8">
        <w:rPr>
          <w:rFonts w:ascii="Arial" w:hAnsi="Arial"/>
          <w:rtl/>
        </w:rPr>
        <w:t>התחלות הבני</w:t>
      </w:r>
      <w:r w:rsidR="00C90876" w:rsidRPr="00782EE8">
        <w:rPr>
          <w:rFonts w:ascii="Arial" w:hAnsi="Arial"/>
          <w:rtl/>
        </w:rPr>
        <w:t xml:space="preserve">יה להארחה, מסחר ושירותים </w:t>
      </w:r>
      <w:r w:rsidR="00C61CBC">
        <w:rPr>
          <w:rFonts w:ascii="Arial" w:hAnsi="Arial" w:hint="cs"/>
          <w:rtl/>
        </w:rPr>
        <w:t>ונע בין 23%-18%</w:t>
      </w:r>
      <w:r w:rsidR="00C90876" w:rsidRPr="00782EE8">
        <w:rPr>
          <w:rFonts w:ascii="Arial" w:hAnsi="Arial"/>
          <w:rtl/>
        </w:rPr>
        <w:t xml:space="preserve"> </w:t>
      </w:r>
      <w:r w:rsidR="00036D46" w:rsidRPr="00782EE8">
        <w:rPr>
          <w:rFonts w:ascii="Arial" w:hAnsi="Arial"/>
          <w:rtl/>
        </w:rPr>
        <w:t>מכלל התחלות הבנייה למטרות אלה בישראל.</w:t>
      </w:r>
    </w:p>
    <w:p w:rsidR="00036D46" w:rsidRPr="002320B9" w:rsidRDefault="00036D46" w:rsidP="003D162B">
      <w:pPr>
        <w:spacing w:line="240" w:lineRule="auto"/>
        <w:rPr>
          <w:rFonts w:ascii="Arial" w:hAnsi="Arial"/>
          <w:rtl/>
        </w:rPr>
      </w:pPr>
      <w:r w:rsidRPr="00B91C53">
        <w:rPr>
          <w:rFonts w:ascii="Arial" w:hAnsi="Arial"/>
          <w:rtl/>
        </w:rPr>
        <w:t>עיקר התחלות ה</w:t>
      </w:r>
      <w:r w:rsidRPr="00071DA5">
        <w:rPr>
          <w:rFonts w:ascii="Arial" w:hAnsi="Arial"/>
          <w:rtl/>
        </w:rPr>
        <w:t xml:space="preserve">בנייה </w:t>
      </w:r>
      <w:r w:rsidR="00E85888" w:rsidRPr="00071DA5">
        <w:rPr>
          <w:rFonts w:ascii="Arial" w:hAnsi="Arial" w:hint="cs"/>
          <w:rtl/>
        </w:rPr>
        <w:t xml:space="preserve">בתל-אביב-יפו </w:t>
      </w:r>
      <w:r w:rsidRPr="00071DA5">
        <w:rPr>
          <w:rFonts w:ascii="Arial" w:hAnsi="Arial"/>
          <w:rtl/>
        </w:rPr>
        <w:t>ב</w:t>
      </w:r>
      <w:r w:rsidRPr="00071DA5">
        <w:rPr>
          <w:rFonts w:ascii="Arial" w:hAnsi="Arial" w:hint="cs"/>
          <w:rtl/>
        </w:rPr>
        <w:t>-5 השנים האחרונות (</w:t>
      </w:r>
      <w:r w:rsidR="00B91C53" w:rsidRPr="00071DA5">
        <w:rPr>
          <w:rFonts w:ascii="Arial" w:hAnsi="Arial" w:hint="cs"/>
          <w:rtl/>
        </w:rPr>
        <w:t>2016</w:t>
      </w:r>
      <w:r w:rsidRPr="00071DA5">
        <w:rPr>
          <w:rFonts w:ascii="Arial" w:hAnsi="Arial"/>
          <w:rtl/>
        </w:rPr>
        <w:t>-</w:t>
      </w:r>
      <w:r w:rsidR="00B91C53" w:rsidRPr="00071DA5">
        <w:rPr>
          <w:rFonts w:ascii="Arial" w:hAnsi="Arial" w:hint="cs"/>
          <w:rtl/>
        </w:rPr>
        <w:t>2012</w:t>
      </w:r>
      <w:r w:rsidRPr="00071DA5">
        <w:rPr>
          <w:rFonts w:ascii="Arial" w:hAnsi="Arial" w:hint="cs"/>
          <w:rtl/>
        </w:rPr>
        <w:t>)</w:t>
      </w:r>
      <w:r w:rsidR="00E85888" w:rsidRPr="00071DA5">
        <w:rPr>
          <w:rFonts w:ascii="Arial" w:hAnsi="Arial" w:hint="cs"/>
          <w:rtl/>
        </w:rPr>
        <w:t>,</w:t>
      </w:r>
      <w:r w:rsidRPr="00071DA5">
        <w:rPr>
          <w:rFonts w:ascii="Arial" w:hAnsi="Arial"/>
          <w:rtl/>
        </w:rPr>
        <w:t xml:space="preserve"> הי</w:t>
      </w:r>
      <w:r w:rsidR="0059185D" w:rsidRPr="00071DA5">
        <w:rPr>
          <w:rFonts w:ascii="Arial" w:hAnsi="Arial" w:hint="cs"/>
          <w:rtl/>
        </w:rPr>
        <w:t>ה</w:t>
      </w:r>
      <w:r w:rsidRPr="00071DA5">
        <w:rPr>
          <w:rFonts w:ascii="Arial" w:hAnsi="Arial"/>
          <w:rtl/>
        </w:rPr>
        <w:t xml:space="preserve"> באזור מרכז העיר</w:t>
      </w:r>
      <w:r w:rsidR="003D162B">
        <w:rPr>
          <w:rFonts w:ascii="Arial" w:hAnsi="Arial" w:hint="cs"/>
          <w:rtl/>
        </w:rPr>
        <w:t xml:space="preserve"> </w:t>
      </w:r>
      <w:r w:rsidR="003D162B" w:rsidRPr="00266BE4">
        <w:rPr>
          <w:rFonts w:ascii="Arial" w:hAnsi="Arial"/>
          <w:spacing w:val="2"/>
          <w:rtl/>
        </w:rPr>
        <w:t>(</w:t>
      </w:r>
      <w:r w:rsidR="003D162B" w:rsidRPr="00266BE4">
        <w:rPr>
          <w:rFonts w:ascii="Arial" w:hAnsi="Arial" w:hint="cs"/>
          <w:spacing w:val="2"/>
          <w:rtl/>
        </w:rPr>
        <w:t>רבעים</w:t>
      </w:r>
      <w:r w:rsidR="003D162B" w:rsidRPr="00266BE4">
        <w:rPr>
          <w:rFonts w:ascii="Arial" w:hAnsi="Arial"/>
          <w:spacing w:val="2"/>
          <w:rtl/>
        </w:rPr>
        <w:t xml:space="preserve"> 5 </w:t>
      </w:r>
      <w:r w:rsidR="003D162B" w:rsidRPr="00266BE4">
        <w:rPr>
          <w:rFonts w:ascii="Arial" w:hAnsi="Arial" w:hint="cs"/>
          <w:spacing w:val="2"/>
          <w:rtl/>
        </w:rPr>
        <w:t>ו</w:t>
      </w:r>
      <w:r w:rsidR="003D162B" w:rsidRPr="00266BE4">
        <w:rPr>
          <w:rFonts w:ascii="Arial" w:hAnsi="Arial"/>
          <w:spacing w:val="2"/>
          <w:rtl/>
        </w:rPr>
        <w:t>-6)</w:t>
      </w:r>
      <w:r w:rsidR="003D162B" w:rsidRPr="00266BE4">
        <w:rPr>
          <w:rFonts w:ascii="Arial" w:hAnsi="Arial" w:hint="cs"/>
          <w:spacing w:val="2"/>
          <w:rtl/>
        </w:rPr>
        <w:t xml:space="preserve"> </w:t>
      </w:r>
      <w:r w:rsidR="003D162B">
        <w:rPr>
          <w:rFonts w:ascii="Arial" w:hAnsi="Arial" w:hint="cs"/>
          <w:spacing w:val="2"/>
          <w:rtl/>
        </w:rPr>
        <w:t xml:space="preserve">- </w:t>
      </w:r>
      <w:r w:rsidR="00004556" w:rsidRPr="00071DA5">
        <w:rPr>
          <w:rFonts w:ascii="Arial" w:hAnsi="Arial" w:hint="cs"/>
          <w:rtl/>
        </w:rPr>
        <w:t>42</w:t>
      </w:r>
      <w:r w:rsidRPr="00071DA5">
        <w:rPr>
          <w:rFonts w:ascii="Arial" w:hAnsi="Arial" w:hint="cs"/>
          <w:rtl/>
        </w:rPr>
        <w:t xml:space="preserve">%. </w:t>
      </w:r>
      <w:r w:rsidR="00071DA5" w:rsidRPr="00071DA5">
        <w:rPr>
          <w:rFonts w:ascii="Arial" w:hAnsi="Arial" w:hint="cs"/>
          <w:rtl/>
        </w:rPr>
        <w:t>כך גם 81% מ</w:t>
      </w:r>
      <w:r w:rsidRPr="00071DA5">
        <w:rPr>
          <w:rFonts w:ascii="Arial" w:hAnsi="Arial" w:hint="cs"/>
          <w:rtl/>
        </w:rPr>
        <w:t xml:space="preserve">התחלות הבנייה </w:t>
      </w:r>
      <w:r w:rsidRPr="00071DA5">
        <w:rPr>
          <w:rFonts w:ascii="Arial" w:hAnsi="Arial"/>
          <w:rtl/>
        </w:rPr>
        <w:t>למשרדים ולמסחר</w:t>
      </w:r>
      <w:r w:rsidR="00E85888" w:rsidRPr="00071DA5">
        <w:rPr>
          <w:rFonts w:ascii="Arial" w:hAnsi="Arial" w:hint="cs"/>
          <w:rtl/>
        </w:rPr>
        <w:t>,</w:t>
      </w:r>
      <w:r w:rsidRPr="00071DA5">
        <w:rPr>
          <w:rFonts w:ascii="Arial" w:hAnsi="Arial"/>
          <w:rtl/>
        </w:rPr>
        <w:t xml:space="preserve"> </w:t>
      </w:r>
      <w:r w:rsidR="00071DA5" w:rsidRPr="00071DA5">
        <w:rPr>
          <w:rFonts w:ascii="Arial" w:hAnsi="Arial" w:hint="cs"/>
          <w:rtl/>
        </w:rPr>
        <w:t>92% מ</w:t>
      </w:r>
      <w:r w:rsidRPr="00071DA5">
        <w:rPr>
          <w:rFonts w:ascii="Arial" w:hAnsi="Arial" w:hint="cs"/>
          <w:rtl/>
        </w:rPr>
        <w:t>התחלות ה</w:t>
      </w:r>
      <w:r w:rsidR="0047025A" w:rsidRPr="00071DA5">
        <w:rPr>
          <w:rFonts w:ascii="Arial" w:hAnsi="Arial" w:hint="cs"/>
          <w:rtl/>
        </w:rPr>
        <w:t>בנייה</w:t>
      </w:r>
      <w:r w:rsidRPr="00071DA5">
        <w:rPr>
          <w:rFonts w:ascii="Arial" w:hAnsi="Arial" w:hint="cs"/>
          <w:rtl/>
        </w:rPr>
        <w:t xml:space="preserve"> ל</w:t>
      </w:r>
      <w:r w:rsidRPr="00071DA5">
        <w:rPr>
          <w:rFonts w:ascii="Arial" w:hAnsi="Arial"/>
          <w:rtl/>
        </w:rPr>
        <w:t>הארחה</w:t>
      </w:r>
      <w:r w:rsidRPr="00071DA5">
        <w:rPr>
          <w:rFonts w:ascii="Arial" w:hAnsi="Arial" w:hint="cs"/>
          <w:rtl/>
        </w:rPr>
        <w:t xml:space="preserve"> </w:t>
      </w:r>
      <w:r w:rsidR="00071DA5" w:rsidRPr="00071DA5">
        <w:rPr>
          <w:rFonts w:ascii="Arial" w:hAnsi="Arial" w:hint="cs"/>
          <w:rtl/>
        </w:rPr>
        <w:t>ו-</w:t>
      </w:r>
      <w:r w:rsidR="00B4408A" w:rsidRPr="00071DA5">
        <w:rPr>
          <w:rFonts w:ascii="Arial" w:hAnsi="Arial" w:hint="cs"/>
          <w:rtl/>
        </w:rPr>
        <w:t>3</w:t>
      </w:r>
      <w:r w:rsidR="00071DA5" w:rsidRPr="00071DA5">
        <w:rPr>
          <w:rFonts w:ascii="Arial" w:hAnsi="Arial" w:hint="cs"/>
          <w:rtl/>
        </w:rPr>
        <w:t>2</w:t>
      </w:r>
      <w:r w:rsidRPr="00071DA5">
        <w:rPr>
          <w:rFonts w:ascii="Arial" w:hAnsi="Arial"/>
          <w:rtl/>
        </w:rPr>
        <w:t>%</w:t>
      </w:r>
      <w:r w:rsidR="00071DA5" w:rsidRPr="00071DA5">
        <w:rPr>
          <w:rFonts w:ascii="Arial" w:hAnsi="Arial" w:hint="cs"/>
          <w:rtl/>
        </w:rPr>
        <w:t xml:space="preserve"> מהתחלות הבניה למגורים</w:t>
      </w:r>
      <w:r w:rsidR="00B4408A" w:rsidRPr="00071DA5">
        <w:rPr>
          <w:rFonts w:ascii="Arial" w:hAnsi="Arial" w:hint="cs"/>
          <w:rtl/>
        </w:rPr>
        <w:t>.</w:t>
      </w:r>
      <w:r w:rsidRPr="002320B9">
        <w:rPr>
          <w:rFonts w:ascii="Arial" w:hAnsi="Arial" w:hint="cs"/>
          <w:rtl/>
        </w:rPr>
        <w:t xml:space="preserve"> </w:t>
      </w:r>
      <w:r w:rsidR="00B4408A" w:rsidRPr="002320B9">
        <w:rPr>
          <w:rFonts w:ascii="Arial" w:hAnsi="Arial" w:hint="cs"/>
          <w:rtl/>
        </w:rPr>
        <w:t xml:space="preserve">גם </w:t>
      </w:r>
      <w:r w:rsidR="002320B9" w:rsidRPr="002320B9">
        <w:rPr>
          <w:rFonts w:ascii="Arial" w:hAnsi="Arial" w:hint="cs"/>
          <w:rtl/>
        </w:rPr>
        <w:t xml:space="preserve">באזור עבר הירקון </w:t>
      </w:r>
      <w:r w:rsidR="00B4408A" w:rsidRPr="002320B9">
        <w:rPr>
          <w:rFonts w:ascii="Arial" w:hAnsi="Arial" w:hint="cs"/>
          <w:rtl/>
        </w:rPr>
        <w:t>בולטות התחלות הבנייה ל</w:t>
      </w:r>
      <w:r w:rsidR="002320B9" w:rsidRPr="002320B9">
        <w:rPr>
          <w:rFonts w:ascii="Arial" w:hAnsi="Arial" w:hint="cs"/>
          <w:rtl/>
        </w:rPr>
        <w:t xml:space="preserve">מגורים </w:t>
      </w:r>
      <w:r w:rsidR="00B4408A" w:rsidRPr="002320B9">
        <w:rPr>
          <w:rFonts w:ascii="Arial" w:hAnsi="Arial" w:hint="cs"/>
          <w:rtl/>
        </w:rPr>
        <w:t xml:space="preserve">והן </w:t>
      </w:r>
      <w:r w:rsidR="00CC765B" w:rsidRPr="002320B9">
        <w:rPr>
          <w:rFonts w:ascii="Arial" w:hAnsi="Arial" w:hint="cs"/>
          <w:rtl/>
        </w:rPr>
        <w:t>היוו</w:t>
      </w:r>
      <w:r w:rsidR="00B4408A" w:rsidRPr="002320B9">
        <w:rPr>
          <w:rFonts w:ascii="Arial" w:hAnsi="Arial" w:hint="cs"/>
          <w:rtl/>
        </w:rPr>
        <w:t xml:space="preserve"> 3</w:t>
      </w:r>
      <w:r w:rsidR="002320B9" w:rsidRPr="002320B9">
        <w:rPr>
          <w:rFonts w:ascii="Arial" w:hAnsi="Arial" w:hint="cs"/>
          <w:rtl/>
        </w:rPr>
        <w:t>2</w:t>
      </w:r>
      <w:r w:rsidR="00B4408A" w:rsidRPr="002320B9">
        <w:rPr>
          <w:rFonts w:ascii="Arial" w:hAnsi="Arial" w:hint="cs"/>
          <w:rtl/>
        </w:rPr>
        <w:t xml:space="preserve">% מסה"כ </w:t>
      </w:r>
      <w:r w:rsidR="00CC765B" w:rsidRPr="002320B9">
        <w:rPr>
          <w:rFonts w:ascii="Arial" w:hAnsi="Arial" w:hint="cs"/>
          <w:rtl/>
        </w:rPr>
        <w:t xml:space="preserve">התחלות </w:t>
      </w:r>
      <w:r w:rsidR="00B4408A" w:rsidRPr="002320B9">
        <w:rPr>
          <w:rFonts w:ascii="Arial" w:hAnsi="Arial" w:hint="cs"/>
          <w:rtl/>
        </w:rPr>
        <w:t xml:space="preserve">הבנייה </w:t>
      </w:r>
      <w:r w:rsidRPr="002320B9">
        <w:rPr>
          <w:rFonts w:ascii="Arial" w:hAnsi="Arial"/>
          <w:rtl/>
        </w:rPr>
        <w:t>למטרות אלו</w:t>
      </w:r>
      <w:r w:rsidRPr="002320B9">
        <w:rPr>
          <w:rFonts w:ascii="Arial" w:hAnsi="Arial" w:hint="cs"/>
          <w:rtl/>
        </w:rPr>
        <w:t xml:space="preserve"> בעיר</w:t>
      </w:r>
      <w:r w:rsidRPr="002320B9">
        <w:rPr>
          <w:rFonts w:ascii="Arial" w:hAnsi="Arial"/>
          <w:rtl/>
        </w:rPr>
        <w:t>.</w:t>
      </w:r>
    </w:p>
    <w:p w:rsidR="00036D46" w:rsidRPr="002320B9" w:rsidRDefault="00036D46" w:rsidP="0066679D">
      <w:pPr>
        <w:pStyle w:val="4"/>
        <w:spacing w:before="120"/>
      </w:pPr>
      <w:r w:rsidRPr="002320B9">
        <w:rPr>
          <w:rFonts w:hint="cs"/>
          <w:rtl/>
        </w:rPr>
        <w:t xml:space="preserve">גמר </w:t>
      </w:r>
      <w:r w:rsidR="0047025A" w:rsidRPr="002320B9">
        <w:rPr>
          <w:rFonts w:hint="cs"/>
          <w:rtl/>
        </w:rPr>
        <w:t>בנייה</w:t>
      </w:r>
    </w:p>
    <w:p w:rsidR="00F17B51" w:rsidRPr="006F45BC" w:rsidRDefault="00036D46" w:rsidP="001D76B0">
      <w:pPr>
        <w:spacing w:line="240" w:lineRule="auto"/>
        <w:rPr>
          <w:rFonts w:ascii="Arial" w:hAnsi="Arial"/>
          <w:rtl/>
        </w:rPr>
      </w:pPr>
      <w:r w:rsidRPr="002320B9">
        <w:rPr>
          <w:rFonts w:ascii="Arial" w:hAnsi="Arial"/>
          <w:rtl/>
        </w:rPr>
        <w:t>קיים קשר בין השינויים בשטח התחלות הבנייה לשינויים בשטח גמר הבנייה בעיר.</w:t>
      </w:r>
      <w:r w:rsidRPr="002320B9">
        <w:rPr>
          <w:rFonts w:ascii="Arial" w:hAnsi="Arial" w:hint="cs"/>
          <w:rtl/>
        </w:rPr>
        <w:t xml:space="preserve"> תקופות שיא בשטח התחלות הבנייה מובילות בדרך כלל, לאחר כשנתיים-שלוש, לתקופות שיא בגמר בנייה וכך גם תקופות השפל בהתחלות הבנייה</w:t>
      </w:r>
      <w:r w:rsidR="000664AC" w:rsidRPr="002320B9">
        <w:rPr>
          <w:rFonts w:ascii="Arial" w:hAnsi="Arial" w:hint="cs"/>
          <w:rtl/>
        </w:rPr>
        <w:t xml:space="preserve"> מובילות לשפל בגמר הבנייה</w:t>
      </w:r>
      <w:r w:rsidRPr="002320B9">
        <w:rPr>
          <w:rFonts w:ascii="Arial" w:hAnsi="Arial" w:hint="cs"/>
          <w:rtl/>
        </w:rPr>
        <w:t>. ממוצע שטח גמר הבנייה ב</w:t>
      </w:r>
      <w:r w:rsidR="005A29DA">
        <w:rPr>
          <w:rFonts w:ascii="Arial" w:hAnsi="Arial" w:hint="cs"/>
          <w:rtl/>
        </w:rPr>
        <w:t xml:space="preserve">חמש השנים האחרונות </w:t>
      </w:r>
      <w:r w:rsidRPr="002320B9">
        <w:rPr>
          <w:rFonts w:ascii="Arial" w:hAnsi="Arial" w:hint="cs"/>
          <w:rtl/>
        </w:rPr>
        <w:t xml:space="preserve">עמד </w:t>
      </w:r>
      <w:r w:rsidRPr="005A29DA">
        <w:rPr>
          <w:rFonts w:ascii="Arial" w:hAnsi="Arial" w:hint="cs"/>
          <w:rtl/>
        </w:rPr>
        <w:t>על כ-</w:t>
      </w:r>
      <w:r w:rsidR="005A29DA" w:rsidRPr="005A29DA">
        <w:rPr>
          <w:rFonts w:ascii="Arial" w:hAnsi="Arial" w:hint="cs"/>
          <w:rtl/>
        </w:rPr>
        <w:t>610</w:t>
      </w:r>
      <w:r w:rsidR="002B777C" w:rsidRPr="005A29DA">
        <w:rPr>
          <w:rFonts w:ascii="Arial" w:hAnsi="Arial"/>
          <w:rtl/>
        </w:rPr>
        <w:t>,</w:t>
      </w:r>
      <w:r w:rsidR="005A29DA" w:rsidRPr="005A29DA">
        <w:rPr>
          <w:rFonts w:ascii="Arial" w:hAnsi="Arial" w:hint="cs"/>
          <w:rtl/>
        </w:rPr>
        <w:t>5</w:t>
      </w:r>
      <w:r w:rsidR="002B777C" w:rsidRPr="005A29DA">
        <w:rPr>
          <w:rFonts w:ascii="Arial" w:hAnsi="Arial" w:hint="cs"/>
          <w:rtl/>
        </w:rPr>
        <w:t>00</w:t>
      </w:r>
      <w:r w:rsidRPr="005A29DA">
        <w:rPr>
          <w:rFonts w:ascii="Arial" w:hAnsi="Arial" w:hint="cs"/>
          <w:rtl/>
        </w:rPr>
        <w:t xml:space="preserve"> מ"ר לשנה</w:t>
      </w:r>
      <w:r w:rsidR="005A29DA">
        <w:rPr>
          <w:rFonts w:ascii="Arial" w:hAnsi="Arial" w:hint="cs"/>
          <w:rtl/>
        </w:rPr>
        <w:t xml:space="preserve"> </w:t>
      </w:r>
      <w:r w:rsidR="00436821">
        <w:rPr>
          <w:rFonts w:ascii="Arial" w:hAnsi="Arial" w:hint="cs"/>
          <w:rtl/>
        </w:rPr>
        <w:t>-</w:t>
      </w:r>
      <w:r w:rsidR="005A29DA">
        <w:rPr>
          <w:rFonts w:ascii="Arial" w:hAnsi="Arial" w:hint="cs"/>
          <w:rtl/>
        </w:rPr>
        <w:t xml:space="preserve"> גבוה יותר מהעשור שקדם לו (כ-482,000 מ"ר לשנה). </w:t>
      </w:r>
      <w:r w:rsidRPr="005A29DA">
        <w:rPr>
          <w:rFonts w:ascii="Arial" w:hAnsi="Arial" w:hint="cs"/>
          <w:rtl/>
        </w:rPr>
        <w:t xml:space="preserve">בשנת </w:t>
      </w:r>
      <w:r w:rsidR="00F34464" w:rsidRPr="005A29DA">
        <w:rPr>
          <w:rFonts w:ascii="Arial" w:hAnsi="Arial" w:hint="cs"/>
          <w:rtl/>
        </w:rPr>
        <w:t>2015</w:t>
      </w:r>
      <w:r w:rsidRPr="005A29DA">
        <w:rPr>
          <w:rFonts w:ascii="Arial" w:hAnsi="Arial" w:hint="cs"/>
          <w:rtl/>
        </w:rPr>
        <w:t xml:space="preserve"> </w:t>
      </w:r>
      <w:r w:rsidR="00F34464" w:rsidRPr="005A29DA">
        <w:rPr>
          <w:rFonts w:ascii="Arial" w:hAnsi="Arial"/>
          <w:rtl/>
        </w:rPr>
        <w:t>נרשם שיא חדש</w:t>
      </w:r>
      <w:r w:rsidR="00F34464" w:rsidRPr="005A29DA">
        <w:rPr>
          <w:rFonts w:ascii="Arial" w:hAnsi="Arial" w:hint="cs"/>
          <w:rtl/>
        </w:rPr>
        <w:t>,</w:t>
      </w:r>
      <w:r w:rsidR="00F34464" w:rsidRPr="005A29DA">
        <w:rPr>
          <w:rFonts w:ascii="Arial" w:hAnsi="Arial"/>
          <w:rtl/>
        </w:rPr>
        <w:t xml:space="preserve"> כאשר שטח </w:t>
      </w:r>
      <w:r w:rsidR="00F34464" w:rsidRPr="005A29DA">
        <w:rPr>
          <w:rFonts w:ascii="Arial" w:hAnsi="Arial" w:hint="cs"/>
          <w:rtl/>
        </w:rPr>
        <w:t>גמר</w:t>
      </w:r>
      <w:r w:rsidR="00F34464" w:rsidRPr="005A29DA">
        <w:rPr>
          <w:rFonts w:ascii="Arial" w:hAnsi="Arial"/>
          <w:rtl/>
        </w:rPr>
        <w:t xml:space="preserve"> בנייה בתל</w:t>
      </w:r>
      <w:r w:rsidR="00F34464" w:rsidRPr="005A29DA">
        <w:rPr>
          <w:rFonts w:ascii="Arial" w:hAnsi="Arial" w:hint="cs"/>
          <w:rtl/>
        </w:rPr>
        <w:t>-</w:t>
      </w:r>
      <w:r w:rsidR="00F34464" w:rsidRPr="005A29DA">
        <w:rPr>
          <w:rFonts w:ascii="Arial" w:hAnsi="Arial"/>
          <w:rtl/>
        </w:rPr>
        <w:t>אביב-יפו היה הגבוה</w:t>
      </w:r>
      <w:r w:rsidR="00F34464" w:rsidRPr="0036591F">
        <w:rPr>
          <w:rFonts w:ascii="Arial" w:hAnsi="Arial"/>
          <w:rtl/>
        </w:rPr>
        <w:t xml:space="preserve"> ביותר בחמישים השנים האחרונות והגיע לכ-</w:t>
      </w:r>
      <w:r w:rsidR="00F34464" w:rsidRPr="0036591F">
        <w:rPr>
          <w:rFonts w:ascii="Arial" w:hAnsi="Arial" w:hint="cs"/>
          <w:rtl/>
        </w:rPr>
        <w:t>8</w:t>
      </w:r>
      <w:r w:rsidR="005A29DA" w:rsidRPr="0036591F">
        <w:rPr>
          <w:rFonts w:ascii="Arial" w:hAnsi="Arial" w:hint="cs"/>
          <w:rtl/>
        </w:rPr>
        <w:t>4</w:t>
      </w:r>
      <w:r w:rsidR="00F34464" w:rsidRPr="0036591F">
        <w:rPr>
          <w:rFonts w:ascii="Arial" w:hAnsi="Arial" w:hint="cs"/>
          <w:rtl/>
        </w:rPr>
        <w:t>3</w:t>
      </w:r>
      <w:r w:rsidR="00F34464" w:rsidRPr="0036591F">
        <w:rPr>
          <w:rFonts w:ascii="Arial" w:hAnsi="Arial"/>
          <w:rtl/>
        </w:rPr>
        <w:t>,</w:t>
      </w:r>
      <w:r w:rsidR="00F34464" w:rsidRPr="0036591F">
        <w:rPr>
          <w:rFonts w:ascii="Arial" w:hAnsi="Arial" w:hint="cs"/>
          <w:rtl/>
        </w:rPr>
        <w:t xml:space="preserve">000 </w:t>
      </w:r>
      <w:r w:rsidR="00F34464" w:rsidRPr="0036591F">
        <w:rPr>
          <w:rFonts w:ascii="Arial" w:hAnsi="Arial"/>
          <w:rtl/>
        </w:rPr>
        <w:t>מ"ר.</w:t>
      </w:r>
      <w:r w:rsidRPr="0036591F">
        <w:rPr>
          <w:rFonts w:ascii="Arial" w:hAnsi="Arial" w:hint="cs"/>
          <w:rtl/>
        </w:rPr>
        <w:t xml:space="preserve"> </w:t>
      </w:r>
      <w:r w:rsidR="0036591F" w:rsidRPr="0036591F">
        <w:rPr>
          <w:rFonts w:ascii="Arial" w:hAnsi="Arial" w:hint="cs"/>
          <w:rtl/>
        </w:rPr>
        <w:t>בחמש השנים האחרונות</w:t>
      </w:r>
      <w:r w:rsidR="00365CED" w:rsidRPr="0036591F">
        <w:rPr>
          <w:rFonts w:ascii="Arial" w:hAnsi="Arial" w:hint="cs"/>
          <w:rtl/>
        </w:rPr>
        <w:t>,</w:t>
      </w:r>
      <w:r w:rsidRPr="0036591F">
        <w:rPr>
          <w:rFonts w:ascii="Arial" w:hAnsi="Arial" w:hint="cs"/>
          <w:rtl/>
        </w:rPr>
        <w:t xml:space="preserve"> שטח גמר הבנייה בתל-אביב-יפו </w:t>
      </w:r>
      <w:r w:rsidR="001D76B0">
        <w:rPr>
          <w:rFonts w:ascii="Arial" w:hAnsi="Arial" w:hint="cs"/>
          <w:rtl/>
        </w:rPr>
        <w:t>נע בין 7%-5</w:t>
      </w:r>
      <w:r w:rsidR="0036591F" w:rsidRPr="0036591F">
        <w:rPr>
          <w:rFonts w:ascii="Arial" w:hAnsi="Arial" w:hint="cs"/>
          <w:rtl/>
        </w:rPr>
        <w:t>%</w:t>
      </w:r>
      <w:r w:rsidRPr="0036591F">
        <w:rPr>
          <w:rFonts w:ascii="Arial" w:hAnsi="Arial" w:hint="cs"/>
          <w:rtl/>
        </w:rPr>
        <w:t xml:space="preserve"> מסה</w:t>
      </w:r>
      <w:r w:rsidRPr="0036591F">
        <w:rPr>
          <w:rFonts w:ascii="Arial" w:hAnsi="Arial"/>
          <w:rtl/>
        </w:rPr>
        <w:t>"</w:t>
      </w:r>
      <w:r w:rsidRPr="0036591F">
        <w:rPr>
          <w:rFonts w:ascii="Arial" w:hAnsi="Arial" w:hint="cs"/>
          <w:rtl/>
        </w:rPr>
        <w:t>כ</w:t>
      </w:r>
      <w:r w:rsidRPr="0036591F">
        <w:rPr>
          <w:rFonts w:ascii="Arial" w:hAnsi="Arial"/>
          <w:rtl/>
        </w:rPr>
        <w:t xml:space="preserve"> </w:t>
      </w:r>
      <w:r w:rsidRPr="0036591F">
        <w:rPr>
          <w:rFonts w:ascii="Arial" w:hAnsi="Arial" w:hint="cs"/>
          <w:rtl/>
        </w:rPr>
        <w:t>שטח</w:t>
      </w:r>
      <w:r w:rsidRPr="0036591F">
        <w:rPr>
          <w:rFonts w:ascii="Arial" w:hAnsi="Arial"/>
          <w:rtl/>
        </w:rPr>
        <w:t xml:space="preserve"> </w:t>
      </w:r>
      <w:r w:rsidRPr="0036591F">
        <w:rPr>
          <w:rFonts w:ascii="Arial" w:hAnsi="Arial" w:hint="cs"/>
          <w:rtl/>
        </w:rPr>
        <w:t>גמר</w:t>
      </w:r>
      <w:r w:rsidRPr="0036591F">
        <w:rPr>
          <w:rFonts w:ascii="Arial" w:hAnsi="Arial"/>
          <w:rtl/>
        </w:rPr>
        <w:t xml:space="preserve"> </w:t>
      </w:r>
      <w:r w:rsidRPr="0036591F">
        <w:rPr>
          <w:rFonts w:ascii="Arial" w:hAnsi="Arial" w:hint="cs"/>
          <w:rtl/>
        </w:rPr>
        <w:t>הבנייה</w:t>
      </w:r>
      <w:r w:rsidRPr="0036591F">
        <w:rPr>
          <w:rFonts w:ascii="Arial" w:hAnsi="Arial"/>
          <w:rtl/>
        </w:rPr>
        <w:t xml:space="preserve"> </w:t>
      </w:r>
      <w:r w:rsidRPr="0036591F">
        <w:rPr>
          <w:rFonts w:ascii="Arial" w:hAnsi="Arial" w:hint="cs"/>
          <w:rtl/>
        </w:rPr>
        <w:t>בישראל</w:t>
      </w:r>
      <w:r w:rsidR="0036591F" w:rsidRPr="0036591F">
        <w:rPr>
          <w:rFonts w:ascii="Arial" w:hAnsi="Arial" w:hint="cs"/>
          <w:rtl/>
        </w:rPr>
        <w:t>, בהמשך למגמה בכלל העשור האחרון</w:t>
      </w:r>
      <w:r w:rsidRPr="0036591F">
        <w:rPr>
          <w:rFonts w:ascii="Arial" w:hAnsi="Arial"/>
          <w:rtl/>
        </w:rPr>
        <w:t>.</w:t>
      </w:r>
      <w:r w:rsidR="0036591F">
        <w:rPr>
          <w:rFonts w:ascii="Arial" w:hAnsi="Arial" w:hint="cs"/>
          <w:color w:val="FF0000"/>
          <w:rtl/>
        </w:rPr>
        <w:t xml:space="preserve"> </w:t>
      </w:r>
    </w:p>
    <w:p w:rsidR="0068269D" w:rsidRPr="00454513" w:rsidRDefault="00036D46" w:rsidP="00454513">
      <w:pPr>
        <w:spacing w:line="240" w:lineRule="auto"/>
        <w:rPr>
          <w:rFonts w:ascii="Arial" w:hAnsi="Arial"/>
          <w:rtl/>
        </w:rPr>
      </w:pPr>
      <w:r w:rsidRPr="00454513">
        <w:rPr>
          <w:rFonts w:ascii="Arial" w:hAnsi="Arial"/>
          <w:rtl/>
        </w:rPr>
        <w:t>האזור העיקרי ב</w:t>
      </w:r>
      <w:r w:rsidRPr="00454513">
        <w:rPr>
          <w:rFonts w:ascii="Arial" w:hAnsi="Arial" w:hint="cs"/>
          <w:rtl/>
        </w:rPr>
        <w:t>ו</w:t>
      </w:r>
      <w:r w:rsidRPr="00454513">
        <w:rPr>
          <w:rFonts w:ascii="Arial" w:hAnsi="Arial"/>
          <w:rtl/>
        </w:rPr>
        <w:t xml:space="preserve"> הסתיימה הבנייה ב</w:t>
      </w:r>
      <w:r w:rsidRPr="00454513">
        <w:rPr>
          <w:rFonts w:ascii="Arial" w:hAnsi="Arial" w:hint="cs"/>
          <w:rtl/>
        </w:rPr>
        <w:t>-5 השנים האחרונות (</w:t>
      </w:r>
      <w:r w:rsidR="005A3F38" w:rsidRPr="00454513">
        <w:rPr>
          <w:rFonts w:ascii="Arial" w:hAnsi="Arial" w:hint="cs"/>
          <w:rtl/>
        </w:rPr>
        <w:t>201</w:t>
      </w:r>
      <w:r w:rsidR="00454513" w:rsidRPr="00454513">
        <w:rPr>
          <w:rFonts w:ascii="Arial" w:hAnsi="Arial" w:hint="cs"/>
          <w:rtl/>
        </w:rPr>
        <w:t>6</w:t>
      </w:r>
      <w:r w:rsidRPr="00454513">
        <w:rPr>
          <w:rFonts w:ascii="Arial" w:hAnsi="Arial" w:hint="cs"/>
          <w:rtl/>
        </w:rPr>
        <w:t>-</w:t>
      </w:r>
      <w:r w:rsidR="00454513" w:rsidRPr="00454513">
        <w:rPr>
          <w:rFonts w:ascii="Arial" w:hAnsi="Arial" w:hint="cs"/>
          <w:rtl/>
        </w:rPr>
        <w:t>2012</w:t>
      </w:r>
      <w:r w:rsidRPr="00454513">
        <w:rPr>
          <w:rFonts w:ascii="Arial" w:hAnsi="Arial" w:hint="cs"/>
          <w:rtl/>
        </w:rPr>
        <w:t xml:space="preserve">) </w:t>
      </w:r>
      <w:r w:rsidRPr="00454513">
        <w:rPr>
          <w:rFonts w:ascii="Arial" w:hAnsi="Arial"/>
          <w:rtl/>
        </w:rPr>
        <w:t>ה</w:t>
      </w:r>
      <w:r w:rsidRPr="00454513">
        <w:rPr>
          <w:rFonts w:ascii="Arial" w:hAnsi="Arial" w:hint="cs"/>
          <w:rtl/>
        </w:rPr>
        <w:t xml:space="preserve">יה אזור </w:t>
      </w:r>
      <w:r w:rsidRPr="00454513">
        <w:rPr>
          <w:rFonts w:ascii="Arial" w:hAnsi="Arial"/>
          <w:rtl/>
        </w:rPr>
        <w:t>עבר הירקון</w:t>
      </w:r>
      <w:r w:rsidRPr="00454513">
        <w:rPr>
          <w:rFonts w:ascii="Arial" w:hAnsi="Arial" w:hint="cs"/>
          <w:rtl/>
        </w:rPr>
        <w:t xml:space="preserve"> (כ-</w:t>
      </w:r>
      <w:r w:rsidR="005A3F38" w:rsidRPr="00454513">
        <w:rPr>
          <w:rFonts w:ascii="Arial" w:hAnsi="Arial" w:hint="cs"/>
          <w:rtl/>
        </w:rPr>
        <w:t>3</w:t>
      </w:r>
      <w:r w:rsidR="00454513" w:rsidRPr="00454513">
        <w:rPr>
          <w:rFonts w:ascii="Arial" w:hAnsi="Arial" w:hint="cs"/>
          <w:rtl/>
        </w:rPr>
        <w:t>9</w:t>
      </w:r>
      <w:r w:rsidRPr="00454513">
        <w:rPr>
          <w:rFonts w:ascii="Arial" w:hAnsi="Arial" w:hint="cs"/>
          <w:rtl/>
        </w:rPr>
        <w:t>% מסה"כ שטחי ה</w:t>
      </w:r>
      <w:r w:rsidR="0047025A" w:rsidRPr="00454513">
        <w:rPr>
          <w:rFonts w:ascii="Arial" w:hAnsi="Arial" w:hint="cs"/>
          <w:rtl/>
        </w:rPr>
        <w:t>בנייה</w:t>
      </w:r>
      <w:r w:rsidRPr="00454513">
        <w:rPr>
          <w:rFonts w:ascii="Arial" w:hAnsi="Arial" w:hint="cs"/>
          <w:rtl/>
        </w:rPr>
        <w:t xml:space="preserve"> שהסתיימה): באזור </w:t>
      </w:r>
      <w:r w:rsidR="00454513" w:rsidRPr="00454513">
        <w:rPr>
          <w:rFonts w:ascii="Arial" w:hAnsi="Arial" w:hint="cs"/>
          <w:rtl/>
        </w:rPr>
        <w:t>זה</w:t>
      </w:r>
      <w:r w:rsidRPr="00454513">
        <w:rPr>
          <w:rFonts w:ascii="Arial" w:hAnsi="Arial" w:hint="cs"/>
          <w:rtl/>
        </w:rPr>
        <w:t xml:space="preserve"> נסתיימה עיקר הבנייה למגורים (כ-</w:t>
      </w:r>
      <w:r w:rsidR="0068269D" w:rsidRPr="00454513">
        <w:rPr>
          <w:rFonts w:ascii="Arial" w:hAnsi="Arial" w:hint="cs"/>
          <w:rtl/>
        </w:rPr>
        <w:t>3</w:t>
      </w:r>
      <w:r w:rsidR="00454513" w:rsidRPr="00454513">
        <w:rPr>
          <w:rFonts w:ascii="Arial" w:hAnsi="Arial" w:hint="cs"/>
          <w:rtl/>
        </w:rPr>
        <w:t>7</w:t>
      </w:r>
      <w:r w:rsidRPr="00454513">
        <w:rPr>
          <w:rFonts w:ascii="Arial" w:hAnsi="Arial" w:hint="cs"/>
          <w:rtl/>
        </w:rPr>
        <w:t>%</w:t>
      </w:r>
      <w:r w:rsidR="00766F7C" w:rsidRPr="00454513">
        <w:rPr>
          <w:rFonts w:ascii="Arial" w:hAnsi="Arial" w:hint="cs"/>
          <w:rtl/>
        </w:rPr>
        <w:t xml:space="preserve"> מהבנייה למגורים בעיר</w:t>
      </w:r>
      <w:r w:rsidRPr="00454513">
        <w:rPr>
          <w:rFonts w:ascii="Arial" w:hAnsi="Arial" w:hint="cs"/>
          <w:rtl/>
        </w:rPr>
        <w:t>)</w:t>
      </w:r>
      <w:r w:rsidR="004B77CA" w:rsidRPr="00454513">
        <w:rPr>
          <w:rFonts w:ascii="Arial" w:hAnsi="Arial" w:hint="cs"/>
          <w:rtl/>
        </w:rPr>
        <w:t>,</w:t>
      </w:r>
      <w:r w:rsidRPr="00454513">
        <w:rPr>
          <w:rFonts w:ascii="Arial" w:hAnsi="Arial" w:hint="cs"/>
          <w:rtl/>
        </w:rPr>
        <w:t xml:space="preserve"> לחינוך (כ-</w:t>
      </w:r>
      <w:r w:rsidR="0068269D" w:rsidRPr="00454513">
        <w:rPr>
          <w:rFonts w:ascii="Arial" w:hAnsi="Arial" w:hint="cs"/>
          <w:rtl/>
        </w:rPr>
        <w:t>7</w:t>
      </w:r>
      <w:r w:rsidR="00454513" w:rsidRPr="00454513">
        <w:rPr>
          <w:rFonts w:ascii="Arial" w:hAnsi="Arial" w:hint="cs"/>
          <w:rtl/>
        </w:rPr>
        <w:t>0</w:t>
      </w:r>
      <w:r w:rsidRPr="00454513">
        <w:rPr>
          <w:rFonts w:ascii="Arial" w:hAnsi="Arial" w:hint="cs"/>
          <w:rtl/>
        </w:rPr>
        <w:t>%)</w:t>
      </w:r>
      <w:r w:rsidR="0068269D" w:rsidRPr="00454513">
        <w:rPr>
          <w:rFonts w:ascii="Arial" w:hAnsi="Arial" w:hint="cs"/>
          <w:rtl/>
        </w:rPr>
        <w:t>,</w:t>
      </w:r>
      <w:r w:rsidR="00AB43AF" w:rsidRPr="00454513">
        <w:rPr>
          <w:rFonts w:ascii="Arial" w:hAnsi="Arial" w:hint="cs"/>
          <w:rtl/>
        </w:rPr>
        <w:t xml:space="preserve"> </w:t>
      </w:r>
      <w:r w:rsidR="0068269D" w:rsidRPr="00454513">
        <w:rPr>
          <w:rFonts w:ascii="Arial" w:hAnsi="Arial" w:hint="cs"/>
          <w:rtl/>
        </w:rPr>
        <w:t>למשרדים ולמסחר (כ-4</w:t>
      </w:r>
      <w:r w:rsidR="00454513" w:rsidRPr="00454513">
        <w:rPr>
          <w:rFonts w:ascii="Arial" w:hAnsi="Arial" w:hint="cs"/>
          <w:rtl/>
        </w:rPr>
        <w:t>0</w:t>
      </w:r>
      <w:r w:rsidR="0068269D" w:rsidRPr="00454513">
        <w:rPr>
          <w:rFonts w:ascii="Arial" w:hAnsi="Arial" w:hint="cs"/>
          <w:rtl/>
        </w:rPr>
        <w:t>%)</w:t>
      </w:r>
      <w:r w:rsidR="00454513" w:rsidRPr="00454513">
        <w:rPr>
          <w:rFonts w:ascii="Arial" w:hAnsi="Arial" w:hint="cs"/>
          <w:rtl/>
        </w:rPr>
        <w:t>,</w:t>
      </w:r>
      <w:r w:rsidR="0068269D" w:rsidRPr="00454513">
        <w:rPr>
          <w:rFonts w:ascii="Arial" w:hAnsi="Arial" w:hint="cs"/>
          <w:rtl/>
        </w:rPr>
        <w:t xml:space="preserve"> לתעשייה ולאחסנה (כ-9</w:t>
      </w:r>
      <w:r w:rsidR="00454513" w:rsidRPr="00454513">
        <w:rPr>
          <w:rFonts w:ascii="Arial" w:hAnsi="Arial" w:hint="cs"/>
          <w:rtl/>
        </w:rPr>
        <w:t>0</w:t>
      </w:r>
      <w:r w:rsidR="0068269D" w:rsidRPr="00454513">
        <w:rPr>
          <w:rFonts w:ascii="Arial" w:hAnsi="Arial" w:hint="cs"/>
          <w:rtl/>
        </w:rPr>
        <w:t>%)</w:t>
      </w:r>
      <w:r w:rsidR="00454513" w:rsidRPr="00454513">
        <w:rPr>
          <w:rFonts w:ascii="Arial" w:hAnsi="Arial" w:hint="cs"/>
          <w:rtl/>
        </w:rPr>
        <w:t xml:space="preserve"> ולמבני ציבור אחרים (34%)</w:t>
      </w:r>
      <w:r w:rsidR="0068269D" w:rsidRPr="00454513">
        <w:rPr>
          <w:rFonts w:ascii="Arial" w:hAnsi="Arial" w:hint="cs"/>
          <w:rtl/>
        </w:rPr>
        <w:t xml:space="preserve">. </w:t>
      </w:r>
      <w:r w:rsidR="00454513" w:rsidRPr="00454513">
        <w:rPr>
          <w:rFonts w:ascii="Arial" w:hAnsi="Arial" w:hint="cs"/>
          <w:rtl/>
        </w:rPr>
        <w:t>באזור צפון העיר נסתיימה עיקר הבנייה לצרכי בריאות (כ-70%), ו</w:t>
      </w:r>
      <w:r w:rsidR="00247162" w:rsidRPr="00454513">
        <w:rPr>
          <w:rFonts w:ascii="Arial" w:hAnsi="Arial" w:hint="cs"/>
          <w:rtl/>
        </w:rPr>
        <w:t>באזור המרכז נסתיימה עיקר הבנייה להארחה (כ-5</w:t>
      </w:r>
      <w:r w:rsidR="00454513" w:rsidRPr="00454513">
        <w:rPr>
          <w:rFonts w:ascii="Arial" w:hAnsi="Arial" w:hint="cs"/>
          <w:rtl/>
        </w:rPr>
        <w:t>8</w:t>
      </w:r>
      <w:r w:rsidR="00247162" w:rsidRPr="00454513">
        <w:rPr>
          <w:rFonts w:ascii="Arial" w:hAnsi="Arial" w:hint="cs"/>
          <w:rtl/>
        </w:rPr>
        <w:t>%), ולתחבורה ותקשורת (כ-</w:t>
      </w:r>
      <w:r w:rsidR="00454513" w:rsidRPr="00454513">
        <w:rPr>
          <w:rFonts w:ascii="Arial" w:hAnsi="Arial" w:hint="cs"/>
          <w:rtl/>
        </w:rPr>
        <w:t>90</w:t>
      </w:r>
      <w:r w:rsidR="00247162" w:rsidRPr="00454513">
        <w:rPr>
          <w:rFonts w:ascii="Arial" w:hAnsi="Arial" w:hint="cs"/>
          <w:rtl/>
        </w:rPr>
        <w:t xml:space="preserve">% מהבנייה לייעוד זה בעיר). </w:t>
      </w:r>
    </w:p>
    <w:p w:rsidR="00997728" w:rsidRPr="00187858" w:rsidRDefault="00997728" w:rsidP="00997728">
      <w:pPr>
        <w:spacing w:line="240" w:lineRule="auto"/>
        <w:rPr>
          <w:rFonts w:ascii="Arial" w:hAnsi="Arial"/>
          <w:b/>
          <w:bCs/>
          <w:color w:val="FF0000"/>
          <w:rtl/>
        </w:rPr>
      </w:pPr>
    </w:p>
    <w:p w:rsidR="00A61035" w:rsidRPr="006F45BC" w:rsidRDefault="00997728" w:rsidP="00884DFF">
      <w:pPr>
        <w:spacing w:line="240" w:lineRule="auto"/>
        <w:rPr>
          <w:rFonts w:ascii="Arial" w:hAnsi="Arial"/>
          <w:rtl/>
        </w:rPr>
      </w:pPr>
      <w:r w:rsidRPr="00594835">
        <w:rPr>
          <w:rFonts w:ascii="Arial" w:hAnsi="Arial"/>
          <w:b/>
          <w:bCs/>
          <w:rtl/>
        </w:rPr>
        <w:t xml:space="preserve">דירות - </w:t>
      </w:r>
      <w:r w:rsidR="00A61035" w:rsidRPr="00594835">
        <w:rPr>
          <w:rFonts w:ascii="Arial" w:hAnsi="Arial"/>
          <w:rtl/>
        </w:rPr>
        <w:t xml:space="preserve">מספר הדירות שנבנות בתל-אביב-יפו </w:t>
      </w:r>
      <w:r w:rsidR="00A61035" w:rsidRPr="00594835">
        <w:rPr>
          <w:rFonts w:ascii="Arial" w:hAnsi="Arial" w:hint="cs"/>
          <w:rtl/>
        </w:rPr>
        <w:t xml:space="preserve">מדי שנה </w:t>
      </w:r>
      <w:r w:rsidR="00A61035" w:rsidRPr="00594835">
        <w:rPr>
          <w:rFonts w:ascii="Arial" w:hAnsi="Arial"/>
          <w:rtl/>
        </w:rPr>
        <w:t>מתאפיין ב</w:t>
      </w:r>
      <w:r w:rsidR="00A61035" w:rsidRPr="00594835">
        <w:rPr>
          <w:rFonts w:ascii="Arial" w:hAnsi="Arial" w:hint="cs"/>
          <w:rtl/>
        </w:rPr>
        <w:t>דרך כלל ב</w:t>
      </w:r>
      <w:r w:rsidR="00A61035" w:rsidRPr="00594835">
        <w:rPr>
          <w:rFonts w:ascii="Arial" w:hAnsi="Arial"/>
          <w:rtl/>
        </w:rPr>
        <w:t>תנודתיות, אך בסה"כ, נמצא במגמת עלייה</w:t>
      </w:r>
      <w:r w:rsidR="00A61035">
        <w:rPr>
          <w:rFonts w:ascii="Arial" w:hAnsi="Arial" w:hint="cs"/>
          <w:rtl/>
        </w:rPr>
        <w:t>:</w:t>
      </w:r>
      <w:r w:rsidR="00A61035" w:rsidRPr="00594835">
        <w:rPr>
          <w:rFonts w:ascii="Arial" w:hAnsi="Arial" w:hint="cs"/>
          <w:rtl/>
        </w:rPr>
        <w:t xml:space="preserve"> </w:t>
      </w:r>
      <w:r w:rsidR="00A61035" w:rsidRPr="006F45BC">
        <w:rPr>
          <w:rFonts w:ascii="Arial" w:hAnsi="Arial" w:hint="cs"/>
          <w:rtl/>
        </w:rPr>
        <w:t xml:space="preserve">מספר הדירות שבנייתן הסתיימה </w:t>
      </w:r>
      <w:r w:rsidR="00A61035" w:rsidRPr="00594835">
        <w:rPr>
          <w:rFonts w:ascii="Arial" w:hAnsi="Arial" w:hint="cs"/>
          <w:rtl/>
        </w:rPr>
        <w:t>בחמש השנים האחרונות (2016-2012</w:t>
      </w:r>
      <w:r w:rsidR="00A61035">
        <w:rPr>
          <w:rFonts w:ascii="Arial" w:hAnsi="Arial" w:hint="cs"/>
          <w:rtl/>
        </w:rPr>
        <w:t xml:space="preserve">) </w:t>
      </w:r>
      <w:r w:rsidR="00A61035" w:rsidRPr="006F45BC">
        <w:rPr>
          <w:rFonts w:ascii="Arial" w:hAnsi="Arial" w:hint="cs"/>
          <w:rtl/>
        </w:rPr>
        <w:t>היה גבוה במיוחד - 2,565 דירות בשנה בממוצע, בהשוואה לממוצע של כ-1,600 דירות בשנה בעשור שקדם לשנים אלו. תקופה זו בולטת במיוחד בבנייה מרובה יחסית של דירות בנות 1-2 חדרים</w:t>
      </w:r>
      <w:r w:rsidR="00A61035">
        <w:rPr>
          <w:rFonts w:ascii="Arial" w:hAnsi="Arial" w:hint="cs"/>
          <w:rtl/>
        </w:rPr>
        <w:t>:</w:t>
      </w:r>
      <w:r w:rsidR="00A61035" w:rsidRPr="006F45BC">
        <w:rPr>
          <w:rFonts w:ascii="Arial" w:hAnsi="Arial" w:hint="cs"/>
          <w:rtl/>
        </w:rPr>
        <w:t xml:space="preserve"> כ-21% בממוצע </w:t>
      </w:r>
      <w:r w:rsidR="00A61035">
        <w:rPr>
          <w:rFonts w:ascii="Arial" w:hAnsi="Arial" w:hint="cs"/>
          <w:rtl/>
        </w:rPr>
        <w:t xml:space="preserve">לשנה </w:t>
      </w:r>
      <w:r w:rsidR="00A61035" w:rsidRPr="006F45BC">
        <w:rPr>
          <w:rFonts w:ascii="Arial" w:hAnsi="Arial" w:hint="cs"/>
          <w:rtl/>
        </w:rPr>
        <w:t xml:space="preserve">מכלל הדירות שנבנו בתקופה זו. </w:t>
      </w:r>
      <w:r w:rsidR="00884DFF">
        <w:rPr>
          <w:rFonts w:ascii="Arial" w:hAnsi="Arial" w:hint="cs"/>
          <w:rtl/>
        </w:rPr>
        <w:t>לשם השוואה, שיעור דירות בנות 1-2 חדרים שנבנו בתקופה זו בערים הגובלות בתל-אביב-יפו, אינו עולה על 7% מכלל הדירות שנבנו. בירושלים שיעור זה עומד על 5% ובחיפה</w:t>
      </w:r>
      <w:r w:rsidR="005D770B">
        <w:rPr>
          <w:rFonts w:ascii="Arial" w:hAnsi="Arial" w:hint="cs"/>
          <w:rtl/>
        </w:rPr>
        <w:t xml:space="preserve"> הוא</w:t>
      </w:r>
      <w:r w:rsidR="00884DFF">
        <w:rPr>
          <w:rFonts w:ascii="Arial" w:hAnsi="Arial" w:hint="cs"/>
          <w:rtl/>
        </w:rPr>
        <w:t xml:space="preserve"> נמוך מאחוז.</w:t>
      </w:r>
    </w:p>
    <w:p w:rsidR="00997728" w:rsidRPr="00187858" w:rsidRDefault="002D1923" w:rsidP="002C4796">
      <w:pPr>
        <w:spacing w:line="240" w:lineRule="auto"/>
        <w:rPr>
          <w:rFonts w:ascii="Arial" w:hAnsi="Arial"/>
          <w:color w:val="FF0000"/>
          <w:rtl/>
        </w:rPr>
      </w:pPr>
      <w:r>
        <w:rPr>
          <w:rFonts w:ascii="Arial" w:hAnsi="Arial" w:hint="cs"/>
          <w:rtl/>
        </w:rPr>
        <w:t xml:space="preserve">כתוצאה מהגידול בבניית דירות קטנות, </w:t>
      </w:r>
      <w:r w:rsidRPr="00594835">
        <w:rPr>
          <w:rFonts w:ascii="Arial" w:hAnsi="Arial" w:hint="cs"/>
          <w:rtl/>
        </w:rPr>
        <w:t xml:space="preserve">משנת 2000 </w:t>
      </w:r>
      <w:r w:rsidRPr="00594835">
        <w:rPr>
          <w:rFonts w:ascii="Arial" w:hAnsi="Arial"/>
          <w:rtl/>
        </w:rPr>
        <w:t xml:space="preserve">שטח הדירה הממוצע </w:t>
      </w:r>
      <w:r>
        <w:rPr>
          <w:rFonts w:ascii="Arial" w:hAnsi="Arial" w:hint="cs"/>
          <w:rtl/>
        </w:rPr>
        <w:t>בתל</w:t>
      </w:r>
      <w:r w:rsidR="002C4796">
        <w:rPr>
          <w:rFonts w:ascii="Arial" w:hAnsi="Arial" w:hint="cs"/>
          <w:rtl/>
        </w:rPr>
        <w:t>-</w:t>
      </w:r>
      <w:r>
        <w:rPr>
          <w:rFonts w:ascii="Arial" w:hAnsi="Arial" w:hint="cs"/>
          <w:rtl/>
        </w:rPr>
        <w:t>אביב</w:t>
      </w:r>
      <w:r w:rsidR="002C4796">
        <w:rPr>
          <w:rFonts w:ascii="Arial" w:hAnsi="Arial" w:hint="cs"/>
          <w:rtl/>
        </w:rPr>
        <w:t>-</w:t>
      </w:r>
      <w:r>
        <w:rPr>
          <w:rFonts w:ascii="Arial" w:hAnsi="Arial" w:hint="cs"/>
          <w:rtl/>
        </w:rPr>
        <w:t xml:space="preserve">יפו </w:t>
      </w:r>
      <w:r w:rsidRPr="00594835">
        <w:rPr>
          <w:rFonts w:ascii="Arial" w:hAnsi="Arial" w:hint="cs"/>
          <w:rtl/>
        </w:rPr>
        <w:t>נמצא במגמת ירידה: השטח מצטמצם בכ-20 מ"ר מדי 5 שנים</w:t>
      </w:r>
      <w:r w:rsidRPr="00594835">
        <w:rPr>
          <w:rFonts w:ascii="Arial" w:hAnsi="Arial"/>
          <w:rtl/>
        </w:rPr>
        <w:t>.</w:t>
      </w:r>
      <w:r w:rsidRPr="00187858">
        <w:rPr>
          <w:rFonts w:ascii="Arial" w:hAnsi="Arial" w:hint="cs"/>
          <w:color w:val="FF0000"/>
          <w:rtl/>
        </w:rPr>
        <w:t xml:space="preserve"> </w:t>
      </w:r>
      <w:r w:rsidR="00CA17DB" w:rsidRPr="00CA17DB">
        <w:rPr>
          <w:rFonts w:ascii="Arial" w:hAnsi="Arial" w:hint="cs"/>
          <w:rtl/>
        </w:rPr>
        <w:t xml:space="preserve">בשנת 2016, </w:t>
      </w:r>
      <w:r w:rsidR="00CA17DB" w:rsidRPr="00CA17DB">
        <w:rPr>
          <w:rFonts w:ascii="Arial" w:hAnsi="Arial"/>
          <w:rtl/>
        </w:rPr>
        <w:t xml:space="preserve">שטח </w:t>
      </w:r>
      <w:r w:rsidR="00CA17DB" w:rsidRPr="00CA17DB">
        <w:rPr>
          <w:rFonts w:ascii="Arial" w:hAnsi="Arial" w:hint="cs"/>
          <w:rtl/>
        </w:rPr>
        <w:t xml:space="preserve">הדירה הממוצע </w:t>
      </w:r>
      <w:r w:rsidR="005D770B">
        <w:rPr>
          <w:rFonts w:ascii="Arial" w:hAnsi="Arial" w:hint="cs"/>
          <w:rtl/>
        </w:rPr>
        <w:t xml:space="preserve">בתל אביב יפו </w:t>
      </w:r>
      <w:r w:rsidR="00CA17DB" w:rsidRPr="00CA17DB">
        <w:rPr>
          <w:rFonts w:ascii="Arial" w:hAnsi="Arial" w:hint="cs"/>
          <w:rtl/>
        </w:rPr>
        <w:t>הוא כ-144 מ"ר - נמוך</w:t>
      </w:r>
      <w:r w:rsidR="00CA17DB" w:rsidRPr="00CA17DB">
        <w:rPr>
          <w:rFonts w:ascii="Arial" w:hAnsi="Arial"/>
          <w:rtl/>
        </w:rPr>
        <w:t xml:space="preserve"> </w:t>
      </w:r>
      <w:r w:rsidR="00CA17DB" w:rsidRPr="00CA17DB">
        <w:rPr>
          <w:rFonts w:ascii="Arial" w:hAnsi="Arial" w:hint="cs"/>
          <w:rtl/>
        </w:rPr>
        <w:t xml:space="preserve">משמעותית </w:t>
      </w:r>
      <w:r w:rsidR="00CA17DB" w:rsidRPr="00CA17DB">
        <w:rPr>
          <w:rFonts w:ascii="Arial" w:hAnsi="Arial"/>
          <w:rtl/>
        </w:rPr>
        <w:t>בהשוואה לירושלים</w:t>
      </w:r>
      <w:r w:rsidR="00CA17DB" w:rsidRPr="00CA17DB">
        <w:rPr>
          <w:rFonts w:ascii="Arial" w:hAnsi="Arial" w:hint="cs"/>
          <w:rtl/>
        </w:rPr>
        <w:t>, ל</w:t>
      </w:r>
      <w:r w:rsidR="00CA17DB" w:rsidRPr="00CA17DB">
        <w:rPr>
          <w:rFonts w:ascii="Arial" w:hAnsi="Arial"/>
          <w:rtl/>
        </w:rPr>
        <w:t>אשדוד ו</w:t>
      </w:r>
      <w:r w:rsidR="00CA17DB" w:rsidRPr="00CA17DB">
        <w:rPr>
          <w:rFonts w:ascii="Arial" w:hAnsi="Arial" w:hint="cs"/>
          <w:rtl/>
        </w:rPr>
        <w:t>ל</w:t>
      </w:r>
      <w:r w:rsidR="00CA17DB" w:rsidRPr="00CA17DB">
        <w:rPr>
          <w:rFonts w:ascii="Arial" w:hAnsi="Arial"/>
          <w:rtl/>
        </w:rPr>
        <w:t>ראשל"צ (</w:t>
      </w:r>
      <w:r w:rsidR="00CA17DB" w:rsidRPr="00CA17DB">
        <w:rPr>
          <w:rFonts w:ascii="Arial" w:hAnsi="Arial" w:hint="cs"/>
          <w:rtl/>
        </w:rPr>
        <w:t>205</w:t>
      </w:r>
      <w:r w:rsidR="00CA17DB" w:rsidRPr="00CA17DB">
        <w:rPr>
          <w:rFonts w:ascii="Arial" w:hAnsi="Arial"/>
          <w:rtl/>
        </w:rPr>
        <w:t>-</w:t>
      </w:r>
      <w:r w:rsidR="00CA17DB" w:rsidRPr="00CA17DB">
        <w:rPr>
          <w:rFonts w:ascii="Arial" w:hAnsi="Arial" w:hint="cs"/>
          <w:rtl/>
        </w:rPr>
        <w:t>192</w:t>
      </w:r>
      <w:r w:rsidR="00CA17DB" w:rsidRPr="00CA17DB">
        <w:rPr>
          <w:rFonts w:ascii="Arial" w:hAnsi="Arial"/>
          <w:rtl/>
        </w:rPr>
        <w:t xml:space="preserve"> מ"ר).</w:t>
      </w:r>
    </w:p>
    <w:p w:rsidR="00727206" w:rsidRDefault="00727206">
      <w:pPr>
        <w:bidi w:val="0"/>
        <w:spacing w:line="240" w:lineRule="auto"/>
        <w:jc w:val="left"/>
        <w:rPr>
          <w:b/>
          <w:bCs/>
          <w:sz w:val="32"/>
          <w:szCs w:val="32"/>
          <w:rtl/>
        </w:rPr>
      </w:pPr>
      <w:bookmarkStart w:id="24" w:name="_Toc501866457"/>
      <w:r>
        <w:rPr>
          <w:b/>
          <w:bCs/>
          <w:sz w:val="32"/>
          <w:szCs w:val="32"/>
          <w:rtl/>
        </w:rPr>
        <w:br w:type="page"/>
      </w:r>
    </w:p>
    <w:p w:rsidR="00036D46" w:rsidRPr="00727206" w:rsidRDefault="00036D46" w:rsidP="00087CDA">
      <w:pPr>
        <w:pStyle w:val="2"/>
        <w:rPr>
          <w:rtl/>
        </w:rPr>
      </w:pPr>
      <w:bookmarkStart w:id="25" w:name="_Toc502506502"/>
      <w:r w:rsidRPr="00727206">
        <w:rPr>
          <w:rFonts w:hint="cs"/>
          <w:rtl/>
        </w:rPr>
        <w:lastRenderedPageBreak/>
        <w:t>עסקים</w:t>
      </w:r>
      <w:r w:rsidR="00A801DE" w:rsidRPr="00727206">
        <w:rPr>
          <w:rFonts w:hint="cs"/>
          <w:rtl/>
        </w:rPr>
        <w:t xml:space="preserve"> ו</w:t>
      </w:r>
      <w:r w:rsidRPr="00727206">
        <w:rPr>
          <w:rtl/>
        </w:rPr>
        <w:t>תעשיי</w:t>
      </w:r>
      <w:r w:rsidR="00A801DE" w:rsidRPr="00727206">
        <w:rPr>
          <w:rFonts w:hint="cs"/>
          <w:rtl/>
        </w:rPr>
        <w:t>ה</w:t>
      </w:r>
      <w:bookmarkEnd w:id="24"/>
      <w:bookmarkEnd w:id="25"/>
    </w:p>
    <w:p w:rsidR="00036D46" w:rsidRPr="00DE10B4" w:rsidRDefault="00036D46" w:rsidP="00DE10B4">
      <w:pPr>
        <w:pStyle w:val="a0"/>
        <w:spacing w:line="264" w:lineRule="auto"/>
        <w:ind w:left="9"/>
        <w:rPr>
          <w:rFonts w:eastAsia="Times New Roman"/>
          <w:spacing w:val="-2"/>
          <w:sz w:val="24"/>
          <w:szCs w:val="24"/>
          <w:rtl/>
        </w:rPr>
      </w:pPr>
      <w:r w:rsidRPr="00DE10B4">
        <w:rPr>
          <w:rFonts w:eastAsia="Times New Roman" w:hint="cs"/>
          <w:spacing w:val="-2"/>
          <w:sz w:val="24"/>
          <w:szCs w:val="24"/>
          <w:rtl/>
        </w:rPr>
        <w:t xml:space="preserve">לעסקים </w:t>
      </w:r>
      <w:r w:rsidR="000E74B6" w:rsidRPr="00DE10B4">
        <w:rPr>
          <w:rFonts w:eastAsia="Times New Roman" w:hint="cs"/>
          <w:spacing w:val="-2"/>
          <w:sz w:val="24"/>
          <w:szCs w:val="24"/>
          <w:rtl/>
        </w:rPr>
        <w:t>בעיר</w:t>
      </w:r>
      <w:r w:rsidR="00A21BA9" w:rsidRPr="00DE10B4">
        <w:rPr>
          <w:rFonts w:eastAsia="Times New Roman" w:hint="cs"/>
          <w:spacing w:val="-2"/>
          <w:sz w:val="24"/>
          <w:szCs w:val="24"/>
          <w:rtl/>
        </w:rPr>
        <w:t xml:space="preserve"> ישנה חשיבות רבה </w:t>
      </w:r>
      <w:r w:rsidR="00AE639E" w:rsidRPr="00DE10B4">
        <w:rPr>
          <w:rFonts w:eastAsia="Times New Roman" w:hint="cs"/>
          <w:spacing w:val="-2"/>
          <w:sz w:val="24"/>
          <w:szCs w:val="24"/>
          <w:rtl/>
        </w:rPr>
        <w:t xml:space="preserve">ותרומה </w:t>
      </w:r>
      <w:r w:rsidR="00A21BA9" w:rsidRPr="00DE10B4">
        <w:rPr>
          <w:rFonts w:eastAsia="Times New Roman" w:hint="cs"/>
          <w:spacing w:val="-2"/>
          <w:sz w:val="24"/>
          <w:szCs w:val="24"/>
          <w:rtl/>
        </w:rPr>
        <w:t>לחוס</w:t>
      </w:r>
      <w:r w:rsidR="000E74B6" w:rsidRPr="00DE10B4">
        <w:rPr>
          <w:rFonts w:eastAsia="Times New Roman" w:hint="cs"/>
          <w:spacing w:val="-2"/>
          <w:sz w:val="24"/>
          <w:szCs w:val="24"/>
          <w:rtl/>
        </w:rPr>
        <w:t>נה</w:t>
      </w:r>
      <w:r w:rsidR="00316026" w:rsidRPr="00DE10B4">
        <w:rPr>
          <w:rFonts w:eastAsia="Times New Roman" w:hint="cs"/>
          <w:spacing w:val="-2"/>
          <w:sz w:val="24"/>
          <w:szCs w:val="24"/>
          <w:rtl/>
        </w:rPr>
        <w:t xml:space="preserve"> הכלכלי</w:t>
      </w:r>
      <w:r w:rsidR="00C5055C" w:rsidRPr="00DE10B4">
        <w:rPr>
          <w:rFonts w:eastAsia="Times New Roman" w:hint="cs"/>
          <w:spacing w:val="-2"/>
          <w:sz w:val="24"/>
          <w:szCs w:val="24"/>
          <w:rtl/>
        </w:rPr>
        <w:t xml:space="preserve"> של העיר</w:t>
      </w:r>
      <w:r w:rsidR="00316026" w:rsidRPr="00DE10B4">
        <w:rPr>
          <w:rFonts w:eastAsia="Times New Roman" w:hint="cs"/>
          <w:spacing w:val="-2"/>
          <w:sz w:val="24"/>
          <w:szCs w:val="24"/>
          <w:rtl/>
        </w:rPr>
        <w:t>.</w:t>
      </w:r>
      <w:r w:rsidRPr="00DE10B4">
        <w:rPr>
          <w:rFonts w:eastAsia="Times New Roman" w:hint="cs"/>
          <w:spacing w:val="-2"/>
          <w:sz w:val="24"/>
          <w:szCs w:val="24"/>
          <w:rtl/>
        </w:rPr>
        <w:t xml:space="preserve"> מגוון העסקים </w:t>
      </w:r>
      <w:r w:rsidR="00A21BA9" w:rsidRPr="00DE10B4">
        <w:rPr>
          <w:rFonts w:eastAsia="Times New Roman" w:hint="cs"/>
          <w:spacing w:val="-2"/>
          <w:sz w:val="24"/>
          <w:szCs w:val="24"/>
          <w:rtl/>
        </w:rPr>
        <w:t xml:space="preserve">הקיים </w:t>
      </w:r>
      <w:r w:rsidRPr="00DE10B4">
        <w:rPr>
          <w:rFonts w:eastAsia="Times New Roman" w:hint="cs"/>
          <w:spacing w:val="-2"/>
          <w:sz w:val="24"/>
          <w:szCs w:val="24"/>
          <w:rtl/>
        </w:rPr>
        <w:t>בעיר מ</w:t>
      </w:r>
      <w:r w:rsidR="008A4F17" w:rsidRPr="00DE10B4">
        <w:rPr>
          <w:rFonts w:eastAsia="Times New Roman" w:hint="cs"/>
          <w:spacing w:val="-2"/>
          <w:sz w:val="24"/>
          <w:szCs w:val="24"/>
          <w:rtl/>
        </w:rPr>
        <w:t xml:space="preserve">גדיל את האטרקטיביות של העיר הן עבור </w:t>
      </w:r>
      <w:r w:rsidR="00C5055C" w:rsidRPr="00DE10B4">
        <w:rPr>
          <w:rFonts w:eastAsia="Times New Roman" w:hint="cs"/>
          <w:spacing w:val="-2"/>
          <w:sz w:val="24"/>
          <w:szCs w:val="24"/>
          <w:rtl/>
        </w:rPr>
        <w:t>ה</w:t>
      </w:r>
      <w:r w:rsidRPr="00DE10B4">
        <w:rPr>
          <w:rFonts w:eastAsia="Times New Roman" w:hint="cs"/>
          <w:spacing w:val="-2"/>
          <w:sz w:val="24"/>
          <w:szCs w:val="24"/>
          <w:rtl/>
        </w:rPr>
        <w:t xml:space="preserve">תושבים הגרים בה והן </w:t>
      </w:r>
      <w:r w:rsidR="008A4F17" w:rsidRPr="00DE10B4">
        <w:rPr>
          <w:rFonts w:eastAsia="Times New Roman" w:hint="cs"/>
          <w:spacing w:val="-2"/>
          <w:sz w:val="24"/>
          <w:szCs w:val="24"/>
          <w:rtl/>
        </w:rPr>
        <w:t>עבור ה</w:t>
      </w:r>
      <w:r w:rsidRPr="00DE10B4">
        <w:rPr>
          <w:rFonts w:eastAsia="Times New Roman" w:hint="cs"/>
          <w:spacing w:val="-2"/>
          <w:sz w:val="24"/>
          <w:szCs w:val="24"/>
          <w:rtl/>
        </w:rPr>
        <w:t>מבקרים המגיעים אליה לצורכי תעסוקה,</w:t>
      </w:r>
      <w:r w:rsidR="002C4796" w:rsidRPr="00DE10B4">
        <w:rPr>
          <w:rFonts w:eastAsia="Times New Roman" w:hint="cs"/>
          <w:spacing w:val="-2"/>
          <w:sz w:val="24"/>
          <w:szCs w:val="24"/>
          <w:rtl/>
        </w:rPr>
        <w:t xml:space="preserve"> </w:t>
      </w:r>
      <w:r w:rsidRPr="00DE10B4">
        <w:rPr>
          <w:rFonts w:eastAsia="Times New Roman" w:hint="cs"/>
          <w:spacing w:val="-2"/>
          <w:sz w:val="24"/>
          <w:szCs w:val="24"/>
          <w:rtl/>
        </w:rPr>
        <w:t>תיירות, בילוי ומסחר. ישנה חש</w:t>
      </w:r>
      <w:r w:rsidR="00316026" w:rsidRPr="00DE10B4">
        <w:rPr>
          <w:rFonts w:eastAsia="Times New Roman" w:hint="cs"/>
          <w:spacing w:val="-2"/>
          <w:sz w:val="24"/>
          <w:szCs w:val="24"/>
          <w:rtl/>
        </w:rPr>
        <w:t xml:space="preserve">יבות רבה לקיומם של עסקים גדולים, </w:t>
      </w:r>
      <w:r w:rsidRPr="00DE10B4">
        <w:rPr>
          <w:rFonts w:eastAsia="Times New Roman" w:hint="cs"/>
          <w:spacing w:val="-2"/>
          <w:sz w:val="24"/>
          <w:szCs w:val="24"/>
          <w:rtl/>
        </w:rPr>
        <w:t xml:space="preserve">יחד עם זאת </w:t>
      </w:r>
      <w:r w:rsidR="00092D49" w:rsidRPr="00DE10B4">
        <w:rPr>
          <w:rFonts w:eastAsia="Times New Roman" w:hint="cs"/>
          <w:spacing w:val="-2"/>
          <w:sz w:val="24"/>
          <w:szCs w:val="24"/>
          <w:rtl/>
        </w:rPr>
        <w:t>ה</w:t>
      </w:r>
      <w:r w:rsidRPr="00DE10B4">
        <w:rPr>
          <w:rFonts w:eastAsia="Times New Roman" w:hint="cs"/>
          <w:spacing w:val="-2"/>
          <w:sz w:val="24"/>
          <w:szCs w:val="24"/>
          <w:rtl/>
        </w:rPr>
        <w:t>עסקים</w:t>
      </w:r>
      <w:r w:rsidRPr="00DE10B4">
        <w:rPr>
          <w:rFonts w:eastAsia="Times New Roman"/>
          <w:spacing w:val="-2"/>
          <w:sz w:val="24"/>
          <w:szCs w:val="24"/>
        </w:rPr>
        <w:t xml:space="preserve"> </w:t>
      </w:r>
      <w:r w:rsidR="00092D49" w:rsidRPr="00DE10B4">
        <w:rPr>
          <w:rFonts w:eastAsia="Times New Roman" w:hint="cs"/>
          <w:spacing w:val="-2"/>
          <w:sz w:val="24"/>
          <w:szCs w:val="24"/>
          <w:rtl/>
        </w:rPr>
        <w:t>ה</w:t>
      </w:r>
      <w:r w:rsidRPr="00DE10B4">
        <w:rPr>
          <w:rFonts w:eastAsia="Times New Roman" w:hint="cs"/>
          <w:spacing w:val="-2"/>
          <w:sz w:val="24"/>
          <w:szCs w:val="24"/>
          <w:rtl/>
        </w:rPr>
        <w:t>קטנים</w:t>
      </w:r>
      <w:r w:rsidR="002C4796" w:rsidRPr="00DE10B4">
        <w:rPr>
          <w:rFonts w:eastAsia="Times New Roman" w:hint="cs"/>
          <w:spacing w:val="-2"/>
          <w:sz w:val="24"/>
          <w:szCs w:val="24"/>
          <w:rtl/>
        </w:rPr>
        <w:t xml:space="preserve"> </w:t>
      </w:r>
      <w:r w:rsidRPr="00DE10B4">
        <w:rPr>
          <w:rFonts w:eastAsia="Times New Roman" w:hint="cs"/>
          <w:spacing w:val="-2"/>
          <w:sz w:val="24"/>
          <w:szCs w:val="24"/>
          <w:rtl/>
        </w:rPr>
        <w:t>ו</w:t>
      </w:r>
      <w:r w:rsidR="00092D49" w:rsidRPr="00DE10B4">
        <w:rPr>
          <w:rFonts w:eastAsia="Times New Roman" w:hint="cs"/>
          <w:spacing w:val="-2"/>
          <w:sz w:val="24"/>
          <w:szCs w:val="24"/>
          <w:rtl/>
        </w:rPr>
        <w:t>ה</w:t>
      </w:r>
      <w:r w:rsidRPr="00DE10B4">
        <w:rPr>
          <w:rFonts w:eastAsia="Times New Roman" w:hint="cs"/>
          <w:spacing w:val="-2"/>
          <w:sz w:val="24"/>
          <w:szCs w:val="24"/>
          <w:rtl/>
        </w:rPr>
        <w:t>בינוניים</w:t>
      </w:r>
      <w:r w:rsidR="00092D49" w:rsidRPr="00DE10B4">
        <w:rPr>
          <w:rFonts w:eastAsia="Times New Roman" w:hint="cs"/>
          <w:spacing w:val="-2"/>
          <w:sz w:val="24"/>
          <w:szCs w:val="24"/>
          <w:rtl/>
        </w:rPr>
        <w:t xml:space="preserve"> מהווים בסיס משמעותי </w:t>
      </w:r>
      <w:r w:rsidR="00A21BA9" w:rsidRPr="00DE10B4">
        <w:rPr>
          <w:rFonts w:eastAsia="Times New Roman" w:hint="cs"/>
          <w:spacing w:val="-2"/>
          <w:sz w:val="24"/>
          <w:szCs w:val="24"/>
          <w:rtl/>
        </w:rPr>
        <w:t>לכלכלת העיר</w:t>
      </w:r>
      <w:r w:rsidRPr="00DE10B4">
        <w:rPr>
          <w:rFonts w:eastAsia="Times New Roman"/>
          <w:spacing w:val="-2"/>
          <w:sz w:val="24"/>
          <w:szCs w:val="24"/>
        </w:rPr>
        <w:t>,</w:t>
      </w:r>
      <w:r w:rsidRPr="00DE10B4">
        <w:rPr>
          <w:rFonts w:eastAsia="Times New Roman" w:hint="cs"/>
          <w:spacing w:val="-2"/>
          <w:sz w:val="24"/>
          <w:szCs w:val="24"/>
          <w:rtl/>
        </w:rPr>
        <w:t xml:space="preserve"> להגברת</w:t>
      </w:r>
      <w:r w:rsidRPr="00DE10B4">
        <w:rPr>
          <w:rFonts w:eastAsia="Times New Roman"/>
          <w:spacing w:val="-2"/>
          <w:sz w:val="24"/>
          <w:szCs w:val="24"/>
        </w:rPr>
        <w:t xml:space="preserve"> </w:t>
      </w:r>
      <w:r w:rsidRPr="00DE10B4">
        <w:rPr>
          <w:rFonts w:eastAsia="Times New Roman" w:hint="cs"/>
          <w:spacing w:val="-2"/>
          <w:sz w:val="24"/>
          <w:szCs w:val="24"/>
          <w:rtl/>
        </w:rPr>
        <w:t>הייצור</w:t>
      </w:r>
      <w:r w:rsidRPr="00DE10B4">
        <w:rPr>
          <w:rFonts w:eastAsia="Times New Roman"/>
          <w:spacing w:val="-2"/>
          <w:sz w:val="24"/>
          <w:szCs w:val="24"/>
        </w:rPr>
        <w:t xml:space="preserve"> </w:t>
      </w:r>
      <w:r w:rsidRPr="00DE10B4">
        <w:rPr>
          <w:rFonts w:eastAsia="Times New Roman" w:hint="cs"/>
          <w:spacing w:val="-2"/>
          <w:sz w:val="24"/>
          <w:szCs w:val="24"/>
          <w:rtl/>
        </w:rPr>
        <w:t>וליצירת</w:t>
      </w:r>
      <w:r w:rsidRPr="00DE10B4">
        <w:rPr>
          <w:rFonts w:eastAsia="Times New Roman"/>
          <w:spacing w:val="-2"/>
          <w:sz w:val="24"/>
          <w:szCs w:val="24"/>
        </w:rPr>
        <w:t xml:space="preserve"> </w:t>
      </w:r>
      <w:r w:rsidRPr="00DE10B4">
        <w:rPr>
          <w:rFonts w:eastAsia="Times New Roman" w:hint="cs"/>
          <w:spacing w:val="-2"/>
          <w:sz w:val="24"/>
          <w:szCs w:val="24"/>
          <w:rtl/>
        </w:rPr>
        <w:t>מקומות</w:t>
      </w:r>
      <w:r w:rsidRPr="00DE10B4">
        <w:rPr>
          <w:rFonts w:eastAsia="Times New Roman"/>
          <w:spacing w:val="-2"/>
          <w:sz w:val="24"/>
          <w:szCs w:val="24"/>
        </w:rPr>
        <w:t xml:space="preserve"> </w:t>
      </w:r>
      <w:r w:rsidRPr="00DE10B4">
        <w:rPr>
          <w:rFonts w:eastAsia="Times New Roman" w:hint="cs"/>
          <w:spacing w:val="-2"/>
          <w:sz w:val="24"/>
          <w:szCs w:val="24"/>
          <w:rtl/>
        </w:rPr>
        <w:t>תעסוקה</w:t>
      </w:r>
      <w:r w:rsidR="00DE10B4">
        <w:rPr>
          <w:rFonts w:eastAsia="Times New Roman" w:hint="cs"/>
          <w:spacing w:val="-2"/>
          <w:sz w:val="24"/>
          <w:szCs w:val="24"/>
          <w:rtl/>
        </w:rPr>
        <w:t>.</w:t>
      </w:r>
      <w:r w:rsidRPr="00DE10B4">
        <w:rPr>
          <w:rFonts w:eastAsia="Times New Roman" w:hint="cs"/>
          <w:spacing w:val="-2"/>
          <w:sz w:val="24"/>
          <w:szCs w:val="24"/>
          <w:rtl/>
        </w:rPr>
        <w:t xml:space="preserve"> </w:t>
      </w:r>
    </w:p>
    <w:p w:rsidR="00036D46" w:rsidRPr="00DE10B4" w:rsidRDefault="008A4F17" w:rsidP="000E74B6">
      <w:pPr>
        <w:pStyle w:val="a0"/>
        <w:spacing w:line="264" w:lineRule="auto"/>
        <w:ind w:left="9"/>
        <w:rPr>
          <w:rFonts w:eastAsia="Times New Roman"/>
          <w:spacing w:val="-2"/>
          <w:sz w:val="24"/>
          <w:szCs w:val="24"/>
          <w:rtl/>
        </w:rPr>
      </w:pPr>
      <w:r w:rsidRPr="00DE10B4">
        <w:rPr>
          <w:rFonts w:eastAsia="Times New Roman" w:hint="cs"/>
          <w:spacing w:val="-2"/>
          <w:sz w:val="24"/>
          <w:szCs w:val="24"/>
          <w:rtl/>
        </w:rPr>
        <w:t xml:space="preserve">בבחינת </w:t>
      </w:r>
      <w:r w:rsidR="00036D46" w:rsidRPr="00DE10B4">
        <w:rPr>
          <w:rFonts w:eastAsia="Times New Roman" w:hint="cs"/>
          <w:spacing w:val="-2"/>
          <w:sz w:val="24"/>
          <w:szCs w:val="24"/>
          <w:rtl/>
        </w:rPr>
        <w:t xml:space="preserve">פעילות העסקים בתל-אביב-יפו </w:t>
      </w:r>
      <w:r w:rsidR="000E74B6" w:rsidRPr="00DE10B4">
        <w:rPr>
          <w:rFonts w:eastAsia="Times New Roman" w:hint="cs"/>
          <w:spacing w:val="-2"/>
          <w:sz w:val="24"/>
          <w:szCs w:val="24"/>
          <w:rtl/>
        </w:rPr>
        <w:t>אנו מתייחסים</w:t>
      </w:r>
      <w:r w:rsidRPr="00DE10B4">
        <w:rPr>
          <w:rFonts w:eastAsia="Times New Roman" w:hint="cs"/>
          <w:spacing w:val="-2"/>
          <w:sz w:val="24"/>
          <w:szCs w:val="24"/>
          <w:rtl/>
        </w:rPr>
        <w:t xml:space="preserve"> </w:t>
      </w:r>
      <w:r w:rsidR="00036D46" w:rsidRPr="00DE10B4">
        <w:rPr>
          <w:rFonts w:eastAsia="Times New Roman" w:hint="cs"/>
          <w:spacing w:val="-2"/>
          <w:sz w:val="24"/>
          <w:szCs w:val="24"/>
          <w:rtl/>
        </w:rPr>
        <w:t xml:space="preserve">לשני מאגרי נתונים: המאגר הראשון הוא קובץ חייבי ארנונה שלא למגורים (מאגר נתונים עירוני), אשר כולל את מספר יחידות העסקים והשירותים המחויבות בארנונה, עפ"י השימוש שלהן. המאגר השני הוא מרשם העסקים של הלשכה המרכזית לסטטיסטיקה, אשר נסמך על מקורות מנהליים (מע"מ והמוסד לביטוח לאומי). בשל המטרות וההגדרות השונות של שני המאגרים, אין אפשרות השוואה בין נתוני העסקים המופיעים במרשם העסקים של הלשכה המרכזית לסטטיסטיקה לבין יחידות העסקים והשירותים בקובץ חייבי ארנונה שלא למגורים. </w:t>
      </w:r>
    </w:p>
    <w:p w:rsidR="00036D46" w:rsidRDefault="00036D46" w:rsidP="009E2092">
      <w:pPr>
        <w:pStyle w:val="3"/>
        <w:numPr>
          <w:ilvl w:val="0"/>
          <w:numId w:val="41"/>
        </w:numPr>
        <w:spacing w:before="120"/>
        <w:ind w:left="284" w:hanging="284"/>
      </w:pPr>
      <w:r w:rsidRPr="00007870">
        <w:rPr>
          <w:rFonts w:hint="cs"/>
          <w:rtl/>
        </w:rPr>
        <w:t>עסקים ב</w:t>
      </w:r>
      <w:r w:rsidR="00E335EB" w:rsidRPr="00007870">
        <w:rPr>
          <w:rFonts w:hint="cs"/>
          <w:rtl/>
        </w:rPr>
        <w:t>תל-אביב</w:t>
      </w:r>
      <w:r w:rsidRPr="00007870">
        <w:rPr>
          <w:rFonts w:hint="cs"/>
          <w:rtl/>
        </w:rPr>
        <w:t xml:space="preserve">-יפו (מרשם העסקים של </w:t>
      </w:r>
      <w:proofErr w:type="spellStart"/>
      <w:r w:rsidRPr="00007870">
        <w:rPr>
          <w:rFonts w:hint="cs"/>
          <w:rtl/>
        </w:rPr>
        <w:t>הלמ"ס</w:t>
      </w:r>
      <w:proofErr w:type="spellEnd"/>
      <w:r w:rsidRPr="00007870">
        <w:rPr>
          <w:rFonts w:hint="cs"/>
          <w:rtl/>
        </w:rPr>
        <w:t>)</w:t>
      </w:r>
    </w:p>
    <w:p w:rsidR="00546D21" w:rsidRPr="00880332" w:rsidRDefault="00546D21" w:rsidP="00EA6308">
      <w:pPr>
        <w:pBdr>
          <w:top w:val="dotted" w:sz="8" w:space="1" w:color="215868"/>
          <w:left w:val="dotted" w:sz="8" w:space="4" w:color="215868"/>
          <w:bottom w:val="dotted" w:sz="8" w:space="1" w:color="215868"/>
          <w:right w:val="dotted" w:sz="8" w:space="4" w:color="215868"/>
        </w:pBdr>
        <w:spacing w:before="60" w:after="120" w:line="240" w:lineRule="auto"/>
        <w:ind w:left="113"/>
        <w:rPr>
          <w:rStyle w:val="aff1"/>
          <w:rtl/>
        </w:rPr>
      </w:pPr>
      <w:r w:rsidRPr="00880332">
        <w:rPr>
          <w:rStyle w:val="aff1"/>
          <w:rFonts w:hint="cs"/>
          <w:rtl/>
        </w:rPr>
        <w:t>תל-אביב-יפו מהווה מרכז עסקים חשוב בישראל: בשנת 2016 פעלו בתל-אביב-יפו למעלה מ-71,000 עסקים, אשר היוו כ-13% מכלל העסקים הפעילים בישראל. בעיר נפתחים ונסגרים עסקים רבים, דבר המצביע על דינאמיות: בשנת 2016 נפתחו ונסגרו בעיר אלפי עסקים, כך שבמאזן הכולל נוספו לעסקים בעיר בשנת 2016 עוד כ-1,250 עסקים חדשים. תוספת זו מהווה כ-9% מכלל העסקים החדשים שנוספו בשנה זו בישראל.</w:t>
      </w:r>
    </w:p>
    <w:p w:rsidR="00036D46" w:rsidRPr="00203689" w:rsidRDefault="00036D46" w:rsidP="000E3AD9">
      <w:pPr>
        <w:spacing w:line="240" w:lineRule="auto"/>
        <w:rPr>
          <w:rtl/>
        </w:rPr>
      </w:pPr>
      <w:r w:rsidRPr="00203689">
        <w:rPr>
          <w:rtl/>
        </w:rPr>
        <w:t xml:space="preserve">מספר </w:t>
      </w:r>
      <w:r w:rsidRPr="00203689">
        <w:rPr>
          <w:rFonts w:hint="cs"/>
          <w:rtl/>
        </w:rPr>
        <w:t>העסקים הפעילים</w:t>
      </w:r>
      <w:r w:rsidRPr="00203689">
        <w:rPr>
          <w:rtl/>
        </w:rPr>
        <w:t xml:space="preserve"> בתל-אביב-יפו הגיע בשנ</w:t>
      </w:r>
      <w:r w:rsidRPr="00203689">
        <w:rPr>
          <w:rFonts w:hint="cs"/>
          <w:rtl/>
        </w:rPr>
        <w:t xml:space="preserve">ת </w:t>
      </w:r>
      <w:r w:rsidR="00973C60" w:rsidRPr="00203689">
        <w:rPr>
          <w:rFonts w:hint="cs"/>
          <w:rtl/>
        </w:rPr>
        <w:t>201</w:t>
      </w:r>
      <w:r w:rsidR="00203689" w:rsidRPr="00203689">
        <w:rPr>
          <w:rFonts w:hint="cs"/>
          <w:rtl/>
        </w:rPr>
        <w:t>6</w:t>
      </w:r>
      <w:r w:rsidRPr="00203689">
        <w:rPr>
          <w:rFonts w:hint="cs"/>
          <w:rtl/>
        </w:rPr>
        <w:t xml:space="preserve"> ל-</w:t>
      </w:r>
      <w:r w:rsidR="00973C60" w:rsidRPr="00203689">
        <w:rPr>
          <w:rFonts w:hint="cs"/>
          <w:rtl/>
        </w:rPr>
        <w:t>7</w:t>
      </w:r>
      <w:r w:rsidR="00203689" w:rsidRPr="00203689">
        <w:rPr>
          <w:rFonts w:hint="cs"/>
          <w:rtl/>
        </w:rPr>
        <w:t>1</w:t>
      </w:r>
      <w:r w:rsidRPr="00203689">
        <w:rPr>
          <w:rFonts w:hint="cs"/>
          <w:rtl/>
        </w:rPr>
        <w:t>,</w:t>
      </w:r>
      <w:r w:rsidR="00203689" w:rsidRPr="00203689">
        <w:rPr>
          <w:rFonts w:hint="cs"/>
          <w:rtl/>
        </w:rPr>
        <w:t>4</w:t>
      </w:r>
      <w:r w:rsidR="00973C60" w:rsidRPr="00203689">
        <w:rPr>
          <w:rFonts w:hint="cs"/>
          <w:rtl/>
        </w:rPr>
        <w:t>22</w:t>
      </w:r>
      <w:r w:rsidRPr="00203689">
        <w:rPr>
          <w:rFonts w:hint="cs"/>
          <w:rtl/>
        </w:rPr>
        <w:t xml:space="preserve"> עסקים, אשר היוו כ-13% מכלל העסקים הפעילים בישראל. חלקה של ירושלים הגיע לכ-7% מכלל העסקים הפעילים בישראל ושל חיפה ל</w:t>
      </w:r>
      <w:r w:rsidR="002E5876" w:rsidRPr="00203689">
        <w:rPr>
          <w:rFonts w:hint="cs"/>
          <w:rtl/>
        </w:rPr>
        <w:t>כ</w:t>
      </w:r>
      <w:r w:rsidR="000E3AD9">
        <w:rPr>
          <w:rFonts w:hint="cs"/>
          <w:rtl/>
        </w:rPr>
        <w:t>-4%</w:t>
      </w:r>
      <w:r w:rsidR="00203689">
        <w:rPr>
          <w:rFonts w:hint="cs"/>
          <w:rtl/>
        </w:rPr>
        <w:t>. בחמש השנים האחרונות (2016-2012) חלה עלייה של כ-6% במספר העסקים הפעילים בעיר. שיעור זה נמוך בהשוואה לגידול במספר העסקים הפעילים בישראל ובירושלים (12% ו-9%, בהתאמה) ודומה לזה שבחיפה (5%).</w:t>
      </w:r>
    </w:p>
    <w:p w:rsidR="00036D46" w:rsidRDefault="00036D46" w:rsidP="008F7548">
      <w:pPr>
        <w:spacing w:line="96" w:lineRule="auto"/>
        <w:rPr>
          <w:b/>
          <w:bCs/>
          <w:color w:val="FF0000"/>
          <w:rtl/>
        </w:rPr>
      </w:pPr>
    </w:p>
    <w:p w:rsidR="00036D46" w:rsidRPr="006166FC" w:rsidRDefault="00036D46" w:rsidP="00007870">
      <w:pPr>
        <w:spacing w:line="240" w:lineRule="auto"/>
        <w:rPr>
          <w:rtl/>
        </w:rPr>
      </w:pPr>
      <w:r w:rsidRPr="00007870">
        <w:rPr>
          <w:rFonts w:hint="cs"/>
          <w:b/>
          <w:bCs/>
          <w:rtl/>
        </w:rPr>
        <w:t>עסקים פעילים ב</w:t>
      </w:r>
      <w:r w:rsidR="00E335EB" w:rsidRPr="00007870">
        <w:rPr>
          <w:rFonts w:hint="cs"/>
          <w:b/>
          <w:bCs/>
          <w:rtl/>
        </w:rPr>
        <w:t>תל-אביב</w:t>
      </w:r>
      <w:r w:rsidRPr="00007870">
        <w:rPr>
          <w:rFonts w:hint="cs"/>
          <w:b/>
          <w:bCs/>
          <w:rtl/>
        </w:rPr>
        <w:t>-יפו</w:t>
      </w:r>
      <w:r w:rsidR="00610FD9" w:rsidRPr="00007870">
        <w:rPr>
          <w:rFonts w:hint="cs"/>
          <w:b/>
          <w:bCs/>
          <w:rtl/>
        </w:rPr>
        <w:t>,</w:t>
      </w:r>
      <w:r w:rsidRPr="00007870">
        <w:rPr>
          <w:rFonts w:hint="cs"/>
          <w:b/>
          <w:bCs/>
          <w:rtl/>
        </w:rPr>
        <w:t xml:space="preserve"> לפי ענף כלכלי</w:t>
      </w:r>
      <w:r w:rsidRPr="00007870">
        <w:rPr>
          <w:rFonts w:hint="cs"/>
          <w:rtl/>
        </w:rPr>
        <w:t xml:space="preserve"> - הענפים בהם שיעור העסקים הפעילים הוא הגבוה ביותר הם </w:t>
      </w:r>
      <w:r w:rsidRPr="00032F87">
        <w:rPr>
          <w:rFonts w:hint="cs"/>
          <w:rtl/>
        </w:rPr>
        <w:t>נדל"ן, שירותים מקצועיים, מדעיים וטכניים ושירותי ניהול ותמיכה (</w:t>
      </w:r>
      <w:r w:rsidR="00007870" w:rsidRPr="00032F87">
        <w:rPr>
          <w:rFonts w:hint="cs"/>
          <w:rtl/>
        </w:rPr>
        <w:t>40</w:t>
      </w:r>
      <w:r w:rsidRPr="00032F87">
        <w:rPr>
          <w:rFonts w:hint="cs"/>
          <w:rtl/>
        </w:rPr>
        <w:t>% מכלל העסקים הפעילים בעיר). גם בענף של מסחר סיטוני וקמעונאי ותיקון כלי רכב מנועיים</w:t>
      </w:r>
      <w:r w:rsidR="002E5876" w:rsidRPr="00032F87">
        <w:rPr>
          <w:rFonts w:hint="cs"/>
          <w:rtl/>
        </w:rPr>
        <w:t>,</w:t>
      </w:r>
      <w:r w:rsidRPr="00032F87">
        <w:rPr>
          <w:rFonts w:hint="cs"/>
          <w:rtl/>
        </w:rPr>
        <w:t xml:space="preserve"> שיעור העסקים הפעילים גבוה</w:t>
      </w:r>
      <w:r w:rsidR="00EF3660" w:rsidRPr="00032F87">
        <w:rPr>
          <w:rFonts w:hint="cs"/>
          <w:rtl/>
        </w:rPr>
        <w:t xml:space="preserve"> (</w:t>
      </w:r>
      <w:r w:rsidR="005C4496" w:rsidRPr="00032F87">
        <w:rPr>
          <w:rFonts w:hint="cs"/>
          <w:rtl/>
        </w:rPr>
        <w:t>15</w:t>
      </w:r>
      <w:r w:rsidR="00EF3660" w:rsidRPr="00032F87">
        <w:rPr>
          <w:rFonts w:hint="cs"/>
          <w:rtl/>
        </w:rPr>
        <w:t>% מכלל העסקים הפעילים בעיר).</w:t>
      </w:r>
    </w:p>
    <w:p w:rsidR="00456A36" w:rsidRPr="006166FC" w:rsidRDefault="00456A36" w:rsidP="008F7548">
      <w:pPr>
        <w:spacing w:line="96" w:lineRule="auto"/>
        <w:rPr>
          <w:b/>
          <w:bCs/>
          <w:rtl/>
        </w:rPr>
      </w:pPr>
    </w:p>
    <w:p w:rsidR="00D07F19" w:rsidRDefault="00036D46" w:rsidP="00D81239">
      <w:pPr>
        <w:spacing w:line="240" w:lineRule="auto"/>
        <w:ind w:left="-1"/>
        <w:rPr>
          <w:color w:val="FF0000"/>
          <w:rtl/>
        </w:rPr>
      </w:pPr>
      <w:r w:rsidRPr="006166FC">
        <w:rPr>
          <w:rFonts w:hint="cs"/>
          <w:b/>
          <w:bCs/>
          <w:rtl/>
        </w:rPr>
        <w:t xml:space="preserve">פתיחות וסגירות של עסקים פעילים </w:t>
      </w:r>
      <w:r w:rsidRPr="006166FC">
        <w:rPr>
          <w:rFonts w:hint="cs"/>
          <w:rtl/>
        </w:rPr>
        <w:t xml:space="preserve">- בשנת </w:t>
      </w:r>
      <w:r w:rsidR="00973C60" w:rsidRPr="006166FC">
        <w:rPr>
          <w:rFonts w:hint="cs"/>
          <w:rtl/>
        </w:rPr>
        <w:t>201</w:t>
      </w:r>
      <w:r w:rsidR="006166FC" w:rsidRPr="006166FC">
        <w:rPr>
          <w:rFonts w:hint="cs"/>
          <w:rtl/>
        </w:rPr>
        <w:t>6</w:t>
      </w:r>
      <w:r w:rsidRPr="006166FC">
        <w:rPr>
          <w:rFonts w:hint="cs"/>
          <w:rtl/>
        </w:rPr>
        <w:t xml:space="preserve"> נפתחו ב</w:t>
      </w:r>
      <w:r w:rsidR="00E335EB" w:rsidRPr="006166FC">
        <w:rPr>
          <w:rFonts w:hint="cs"/>
          <w:rtl/>
        </w:rPr>
        <w:t>תל-אביב</w:t>
      </w:r>
      <w:r w:rsidRPr="006166FC">
        <w:rPr>
          <w:rFonts w:hint="cs"/>
          <w:rtl/>
        </w:rPr>
        <w:t xml:space="preserve">-יפו </w:t>
      </w:r>
      <w:r w:rsidR="005C4496" w:rsidRPr="006166FC">
        <w:rPr>
          <w:rFonts w:hint="cs"/>
          <w:rtl/>
        </w:rPr>
        <w:t>6</w:t>
      </w:r>
      <w:r w:rsidRPr="006166FC">
        <w:rPr>
          <w:rFonts w:hint="cs"/>
          <w:rtl/>
        </w:rPr>
        <w:t>,</w:t>
      </w:r>
      <w:r w:rsidR="006166FC" w:rsidRPr="006166FC">
        <w:rPr>
          <w:rFonts w:hint="cs"/>
          <w:rtl/>
        </w:rPr>
        <w:t>123</w:t>
      </w:r>
      <w:r w:rsidRPr="006166FC">
        <w:rPr>
          <w:rFonts w:hint="cs"/>
          <w:rtl/>
        </w:rPr>
        <w:t xml:space="preserve"> עסקים שהיוו 8.</w:t>
      </w:r>
      <w:r w:rsidR="00D84455" w:rsidRPr="006166FC">
        <w:rPr>
          <w:rFonts w:hint="cs"/>
          <w:rtl/>
        </w:rPr>
        <w:t>6</w:t>
      </w:r>
      <w:r w:rsidRPr="006166FC">
        <w:rPr>
          <w:rFonts w:hint="cs"/>
          <w:rtl/>
        </w:rPr>
        <w:t xml:space="preserve">% מכלל העסקים הפעילים בעיר, ונסגרו בה </w:t>
      </w:r>
      <w:r w:rsidR="00D84455" w:rsidRPr="006166FC">
        <w:rPr>
          <w:rFonts w:hint="cs"/>
          <w:rtl/>
        </w:rPr>
        <w:t>4</w:t>
      </w:r>
      <w:r w:rsidRPr="006166FC">
        <w:rPr>
          <w:rFonts w:hint="cs"/>
          <w:rtl/>
        </w:rPr>
        <w:t>,</w:t>
      </w:r>
      <w:r w:rsidR="006166FC" w:rsidRPr="006166FC">
        <w:rPr>
          <w:rFonts w:hint="cs"/>
          <w:rtl/>
        </w:rPr>
        <w:t>879</w:t>
      </w:r>
      <w:r w:rsidRPr="006166FC">
        <w:rPr>
          <w:rFonts w:hint="cs"/>
          <w:rtl/>
        </w:rPr>
        <w:t xml:space="preserve"> עסקים, שהיוו </w:t>
      </w:r>
      <w:r w:rsidR="00D84455" w:rsidRPr="006166FC">
        <w:rPr>
          <w:rFonts w:hint="cs"/>
          <w:rtl/>
        </w:rPr>
        <w:t>6.</w:t>
      </w:r>
      <w:r w:rsidR="006166FC" w:rsidRPr="006166FC">
        <w:rPr>
          <w:rFonts w:hint="cs"/>
          <w:rtl/>
        </w:rPr>
        <w:t>8</w:t>
      </w:r>
      <w:r w:rsidRPr="006166FC">
        <w:rPr>
          <w:rFonts w:hint="cs"/>
          <w:rtl/>
        </w:rPr>
        <w:t xml:space="preserve">% מכלל העסקים הפעילים בעיר. </w:t>
      </w:r>
      <w:r w:rsidR="002E5876" w:rsidRPr="006166FC">
        <w:rPr>
          <w:rFonts w:hint="cs"/>
          <w:rtl/>
        </w:rPr>
        <w:t>ב</w:t>
      </w:r>
      <w:r w:rsidRPr="006166FC">
        <w:rPr>
          <w:rFonts w:hint="cs"/>
          <w:rtl/>
        </w:rPr>
        <w:t>סה"כ</w:t>
      </w:r>
      <w:r w:rsidR="005C0DCA" w:rsidRPr="006166FC">
        <w:rPr>
          <w:rFonts w:hint="cs"/>
          <w:rtl/>
        </w:rPr>
        <w:t>,</w:t>
      </w:r>
      <w:r w:rsidRPr="006166FC">
        <w:rPr>
          <w:rFonts w:hint="cs"/>
          <w:rtl/>
        </w:rPr>
        <w:t xml:space="preserve"> בשנת </w:t>
      </w:r>
      <w:r w:rsidR="005C4496" w:rsidRPr="006166FC">
        <w:rPr>
          <w:rFonts w:hint="cs"/>
          <w:rtl/>
        </w:rPr>
        <w:t>201</w:t>
      </w:r>
      <w:r w:rsidR="006166FC" w:rsidRPr="006166FC">
        <w:rPr>
          <w:rFonts w:hint="cs"/>
          <w:rtl/>
        </w:rPr>
        <w:t>6</w:t>
      </w:r>
      <w:r w:rsidRPr="006166FC">
        <w:rPr>
          <w:rFonts w:hint="cs"/>
          <w:rtl/>
        </w:rPr>
        <w:t>,</w:t>
      </w:r>
      <w:r w:rsidRPr="00F62298">
        <w:rPr>
          <w:rFonts w:hint="cs"/>
          <w:rtl/>
        </w:rPr>
        <w:t xml:space="preserve"> גדלה כמות העסקים הפעילים בעיר ב-</w:t>
      </w:r>
      <w:r w:rsidR="006166FC" w:rsidRPr="00F62298">
        <w:rPr>
          <w:rFonts w:hint="cs"/>
          <w:rtl/>
        </w:rPr>
        <w:t>1.7</w:t>
      </w:r>
      <w:r w:rsidRPr="00F62298">
        <w:rPr>
          <w:rFonts w:hint="cs"/>
          <w:rtl/>
        </w:rPr>
        <w:t xml:space="preserve">%. </w:t>
      </w:r>
      <w:r w:rsidR="006166FC" w:rsidRPr="00F62298">
        <w:rPr>
          <w:rFonts w:hint="cs"/>
          <w:rtl/>
        </w:rPr>
        <w:t xml:space="preserve">(בישראל - 2.4%, בירושלים - 1.9% ובחיפה 0.9%). </w:t>
      </w:r>
      <w:r w:rsidR="00F62298" w:rsidRPr="00F62298">
        <w:rPr>
          <w:rFonts w:hint="cs"/>
          <w:rtl/>
        </w:rPr>
        <w:t xml:space="preserve">סה"כ </w:t>
      </w:r>
      <w:r w:rsidR="00072755" w:rsidRPr="00F62298">
        <w:rPr>
          <w:rFonts w:hint="cs"/>
          <w:rtl/>
        </w:rPr>
        <w:t>ב</w:t>
      </w:r>
      <w:r w:rsidR="00D81239">
        <w:rPr>
          <w:rFonts w:hint="cs"/>
          <w:rtl/>
        </w:rPr>
        <w:t>חמש השנים האחרונות (</w:t>
      </w:r>
      <w:r w:rsidR="00610FD9" w:rsidRPr="00F62298">
        <w:rPr>
          <w:rFonts w:hint="cs"/>
          <w:rtl/>
        </w:rPr>
        <w:t>201</w:t>
      </w:r>
      <w:r w:rsidR="006166FC" w:rsidRPr="00F62298">
        <w:rPr>
          <w:rFonts w:hint="cs"/>
          <w:rtl/>
        </w:rPr>
        <w:t>6</w:t>
      </w:r>
      <w:r w:rsidR="00610FD9" w:rsidRPr="00F62298">
        <w:rPr>
          <w:rFonts w:hint="cs"/>
          <w:rtl/>
        </w:rPr>
        <w:t>-2012</w:t>
      </w:r>
      <w:r w:rsidR="00D81239">
        <w:rPr>
          <w:rFonts w:hint="cs"/>
          <w:rtl/>
        </w:rPr>
        <w:t>) נוספו בעיר למעלה מ-30,000 עסקים ונסגרו כ-25,000 עסקים, כשקצב גידול העסקים עמד על בין 2</w:t>
      </w:r>
      <w:r w:rsidR="00D81239" w:rsidRPr="00D81239">
        <w:rPr>
          <w:rFonts w:hint="cs"/>
          <w:rtl/>
        </w:rPr>
        <w:t>%-1% בכל שנה</w:t>
      </w:r>
      <w:r w:rsidRPr="00D81239">
        <w:rPr>
          <w:rFonts w:hint="cs"/>
          <w:rtl/>
        </w:rPr>
        <w:t>.</w:t>
      </w:r>
      <w:r w:rsidR="00D07F19" w:rsidRPr="00187858">
        <w:rPr>
          <w:rFonts w:hint="cs"/>
          <w:color w:val="FF0000"/>
          <w:rtl/>
        </w:rPr>
        <w:t xml:space="preserve"> </w:t>
      </w:r>
    </w:p>
    <w:p w:rsidR="00036D46" w:rsidRPr="0066679D" w:rsidRDefault="00036D46" w:rsidP="009E2092">
      <w:pPr>
        <w:pStyle w:val="4"/>
        <w:spacing w:before="160"/>
        <w:rPr>
          <w:sz w:val="28"/>
          <w:szCs w:val="28"/>
        </w:rPr>
      </w:pPr>
      <w:r w:rsidRPr="0066679D">
        <w:rPr>
          <w:rFonts w:hint="cs"/>
          <w:sz w:val="28"/>
          <w:szCs w:val="28"/>
          <w:rtl/>
        </w:rPr>
        <w:t>יחידות עסקים ושירותים ב</w:t>
      </w:r>
      <w:r w:rsidR="00E335EB" w:rsidRPr="0066679D">
        <w:rPr>
          <w:rFonts w:hint="cs"/>
          <w:sz w:val="28"/>
          <w:szCs w:val="28"/>
          <w:rtl/>
        </w:rPr>
        <w:t>תל-אביב</w:t>
      </w:r>
      <w:r w:rsidRPr="0066679D">
        <w:rPr>
          <w:rFonts w:hint="cs"/>
          <w:sz w:val="28"/>
          <w:szCs w:val="28"/>
          <w:rtl/>
        </w:rPr>
        <w:t>-יפו (קובץ חייבי ארנונה שלא למגורים)</w:t>
      </w:r>
    </w:p>
    <w:p w:rsidR="008F7548" w:rsidRDefault="000944A5" w:rsidP="00831030">
      <w:pPr>
        <w:spacing w:line="240" w:lineRule="exact"/>
        <w:rPr>
          <w:color w:val="FF0000"/>
          <w:rtl/>
        </w:rPr>
      </w:pPr>
      <w:r w:rsidRPr="00007870">
        <w:rPr>
          <w:rFonts w:hint="cs"/>
          <w:spacing w:val="-6"/>
          <w:rtl/>
        </w:rPr>
        <w:t xml:space="preserve">בסוף שנת </w:t>
      </w:r>
      <w:r w:rsidR="00072755" w:rsidRPr="00007870">
        <w:rPr>
          <w:rFonts w:hint="cs"/>
          <w:spacing w:val="-6"/>
          <w:rtl/>
        </w:rPr>
        <w:t>201</w:t>
      </w:r>
      <w:r w:rsidR="00007870" w:rsidRPr="00007870">
        <w:rPr>
          <w:rFonts w:hint="cs"/>
          <w:spacing w:val="-6"/>
          <w:rtl/>
        </w:rPr>
        <w:t>6</w:t>
      </w:r>
      <w:r w:rsidRPr="00007870">
        <w:rPr>
          <w:rFonts w:hint="cs"/>
          <w:spacing w:val="-6"/>
          <w:rtl/>
        </w:rPr>
        <w:t xml:space="preserve"> הגיע מספר </w:t>
      </w:r>
      <w:r w:rsidRPr="00831030">
        <w:rPr>
          <w:rFonts w:hint="cs"/>
          <w:spacing w:val="-6"/>
          <w:rtl/>
        </w:rPr>
        <w:t>היחידות (הרשומות בארנונה)</w:t>
      </w:r>
      <w:r w:rsidR="002E5876" w:rsidRPr="00831030">
        <w:rPr>
          <w:rFonts w:hint="cs"/>
          <w:spacing w:val="-6"/>
          <w:rtl/>
        </w:rPr>
        <w:t>,</w:t>
      </w:r>
      <w:r w:rsidRPr="00831030">
        <w:rPr>
          <w:rFonts w:hint="cs"/>
          <w:spacing w:val="-6"/>
          <w:rtl/>
        </w:rPr>
        <w:t xml:space="preserve"> המשמשות לעסקים ושירותים בעיר ל-5</w:t>
      </w:r>
      <w:r w:rsidR="00007870" w:rsidRPr="00831030">
        <w:rPr>
          <w:rFonts w:hint="cs"/>
          <w:spacing w:val="-6"/>
          <w:rtl/>
        </w:rPr>
        <w:t>2</w:t>
      </w:r>
      <w:r w:rsidRPr="00831030">
        <w:rPr>
          <w:rFonts w:hint="cs"/>
          <w:spacing w:val="-6"/>
          <w:rtl/>
        </w:rPr>
        <w:t>,</w:t>
      </w:r>
      <w:r w:rsidR="00007870" w:rsidRPr="00831030">
        <w:rPr>
          <w:rFonts w:hint="cs"/>
          <w:spacing w:val="-6"/>
          <w:rtl/>
        </w:rPr>
        <w:t>866</w:t>
      </w:r>
      <w:r w:rsidRPr="00831030">
        <w:rPr>
          <w:rFonts w:hint="cs"/>
          <w:spacing w:val="-6"/>
          <w:rtl/>
        </w:rPr>
        <w:t xml:space="preserve"> יחידות</w:t>
      </w:r>
      <w:r w:rsidR="00AC0DB5" w:rsidRPr="00831030">
        <w:rPr>
          <w:rFonts w:hint="cs"/>
          <w:spacing w:val="-6"/>
          <w:rtl/>
        </w:rPr>
        <w:t>,</w:t>
      </w:r>
      <w:r w:rsidRPr="00831030">
        <w:rPr>
          <w:rFonts w:hint="cs"/>
          <w:spacing w:val="-6"/>
          <w:rtl/>
        </w:rPr>
        <w:t xml:space="preserve"> ושטחן הסתכם בכ-11.</w:t>
      </w:r>
      <w:r w:rsidR="00007870" w:rsidRPr="00831030">
        <w:rPr>
          <w:rFonts w:hint="cs"/>
          <w:spacing w:val="-6"/>
          <w:rtl/>
        </w:rPr>
        <w:t>6</w:t>
      </w:r>
      <w:r w:rsidRPr="00831030">
        <w:rPr>
          <w:rFonts w:hint="cs"/>
          <w:spacing w:val="-6"/>
          <w:rtl/>
        </w:rPr>
        <w:t xml:space="preserve"> מיליון מ"ר</w:t>
      </w:r>
      <w:r w:rsidRPr="00831030">
        <w:rPr>
          <w:rFonts w:hint="cs"/>
          <w:rtl/>
        </w:rPr>
        <w:t xml:space="preserve">. </w:t>
      </w:r>
      <w:r w:rsidR="0044097D" w:rsidRPr="00831030">
        <w:rPr>
          <w:rFonts w:hint="cs"/>
          <w:rtl/>
        </w:rPr>
        <w:t>ב</w:t>
      </w:r>
      <w:r w:rsidR="00831030" w:rsidRPr="00831030">
        <w:rPr>
          <w:rFonts w:hint="cs"/>
          <w:rtl/>
        </w:rPr>
        <w:t xml:space="preserve">חמש </w:t>
      </w:r>
      <w:r w:rsidR="0044097D" w:rsidRPr="00831030">
        <w:rPr>
          <w:rFonts w:hint="cs"/>
          <w:rtl/>
        </w:rPr>
        <w:t>השנים</w:t>
      </w:r>
      <w:r w:rsidR="00831030" w:rsidRPr="00831030">
        <w:rPr>
          <w:rFonts w:hint="cs"/>
          <w:rtl/>
        </w:rPr>
        <w:t xml:space="preserve"> האחרונות (2016-2012) לא חל שינוי משמעותי במספר היחידות העסקיות בעיר. שטחן עלה באחוזים בודדים (4%).</w:t>
      </w:r>
      <w:r w:rsidR="00831030">
        <w:rPr>
          <w:rFonts w:hint="cs"/>
          <w:color w:val="FF0000"/>
          <w:rtl/>
        </w:rPr>
        <w:t xml:space="preserve"> </w:t>
      </w:r>
    </w:p>
    <w:p w:rsidR="00D84455" w:rsidRDefault="00F94BF5" w:rsidP="00C126DE">
      <w:pPr>
        <w:spacing w:before="120" w:after="120" w:line="240" w:lineRule="auto"/>
        <w:jc w:val="center"/>
        <w:rPr>
          <w:color w:val="FF0000"/>
          <w:rtl/>
        </w:rPr>
      </w:pPr>
      <w:r w:rsidRPr="00831030">
        <w:rPr>
          <w:rFonts w:hint="cs"/>
          <w:noProof/>
        </w:rPr>
        <w:drawing>
          <wp:inline distT="0" distB="0" distL="0" distR="0" wp14:anchorId="7EE140FA" wp14:editId="2286B022">
            <wp:extent cx="5524499" cy="2428875"/>
            <wp:effectExtent l="0" t="0" r="635" b="0"/>
            <wp:docPr id="39" name="תמונה 39" title="שטח יחידות עסקים ושירותים בתל אביב יפו, לפי שנ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533766" cy="2432949"/>
                    </a:xfrm>
                    <a:prstGeom prst="rect">
                      <a:avLst/>
                    </a:prstGeom>
                    <a:noFill/>
                    <a:ln>
                      <a:noFill/>
                    </a:ln>
                  </pic:spPr>
                </pic:pic>
              </a:graphicData>
            </a:graphic>
          </wp:inline>
        </w:drawing>
      </w:r>
    </w:p>
    <w:p w:rsidR="00FB3C37" w:rsidRPr="00FB3C37" w:rsidRDefault="00FB3C37" w:rsidP="009E2092">
      <w:pPr>
        <w:spacing w:line="240" w:lineRule="auto"/>
        <w:ind w:left="17"/>
        <w:rPr>
          <w:b/>
          <w:color w:val="000000"/>
          <w:sz w:val="22"/>
          <w:szCs w:val="22"/>
          <w:rtl/>
        </w:rPr>
      </w:pPr>
      <w:r w:rsidRPr="00E55DB8">
        <w:rPr>
          <w:rFonts w:hint="cs"/>
          <w:b/>
          <w:bCs/>
          <w:sz w:val="22"/>
          <w:szCs w:val="22"/>
          <w:rtl/>
        </w:rPr>
        <w:t>הערה:</w:t>
      </w:r>
      <w:r w:rsidRPr="00E55DB8">
        <w:rPr>
          <w:rFonts w:hint="cs"/>
          <w:b/>
          <w:color w:val="000000"/>
          <w:sz w:val="22"/>
          <w:szCs w:val="22"/>
          <w:rtl/>
        </w:rPr>
        <w:t xml:space="preserve"> </w:t>
      </w:r>
      <w:r w:rsidRPr="00E55DB8">
        <w:rPr>
          <w:b/>
          <w:color w:val="000000"/>
          <w:sz w:val="22"/>
          <w:szCs w:val="22"/>
          <w:rtl/>
        </w:rPr>
        <w:t xml:space="preserve">עד </w:t>
      </w:r>
      <w:r w:rsidRPr="00E55DB8">
        <w:rPr>
          <w:rFonts w:hint="cs"/>
          <w:b/>
          <w:color w:val="000000"/>
          <w:sz w:val="22"/>
          <w:szCs w:val="22"/>
          <w:rtl/>
        </w:rPr>
        <w:t>2010 ה</w:t>
      </w:r>
      <w:r w:rsidRPr="00E55DB8">
        <w:rPr>
          <w:b/>
          <w:color w:val="000000"/>
          <w:sz w:val="22"/>
          <w:szCs w:val="22"/>
          <w:rtl/>
        </w:rPr>
        <w:t>נתוני</w:t>
      </w:r>
      <w:r w:rsidRPr="00E55DB8">
        <w:rPr>
          <w:rFonts w:hint="cs"/>
          <w:b/>
          <w:color w:val="000000"/>
          <w:sz w:val="22"/>
          <w:szCs w:val="22"/>
          <w:rtl/>
        </w:rPr>
        <w:t>ם</w:t>
      </w:r>
      <w:r w:rsidRPr="00E55DB8">
        <w:rPr>
          <w:b/>
          <w:color w:val="000000"/>
          <w:sz w:val="22"/>
          <w:szCs w:val="22"/>
          <w:rtl/>
        </w:rPr>
        <w:t xml:space="preserve"> </w:t>
      </w:r>
      <w:r w:rsidRPr="00E55DB8">
        <w:rPr>
          <w:rFonts w:hint="cs"/>
          <w:b/>
          <w:color w:val="000000"/>
          <w:sz w:val="22"/>
          <w:szCs w:val="22"/>
          <w:rtl/>
        </w:rPr>
        <w:t>מוצגים בדילוגים של 5 שנים. משנת 2010 הנתונים מוצגים ללא דילוגים בין השנים.</w:t>
      </w:r>
    </w:p>
    <w:p w:rsidR="00036D46" w:rsidRPr="0066679D" w:rsidRDefault="00E335EB" w:rsidP="0066679D">
      <w:pPr>
        <w:pStyle w:val="4"/>
        <w:rPr>
          <w:sz w:val="28"/>
          <w:szCs w:val="28"/>
          <w:rtl/>
        </w:rPr>
      </w:pPr>
      <w:r w:rsidRPr="0066679D">
        <w:rPr>
          <w:rFonts w:hint="cs"/>
          <w:sz w:val="28"/>
          <w:szCs w:val="28"/>
          <w:rtl/>
        </w:rPr>
        <w:lastRenderedPageBreak/>
        <w:t>תל-אביב</w:t>
      </w:r>
      <w:r w:rsidR="00036D46" w:rsidRPr="0066679D">
        <w:rPr>
          <w:rFonts w:hint="cs"/>
          <w:sz w:val="28"/>
          <w:szCs w:val="28"/>
          <w:rtl/>
        </w:rPr>
        <w:t xml:space="preserve">-יפו כמרכז </w:t>
      </w:r>
      <w:r w:rsidR="00060384" w:rsidRPr="0066679D">
        <w:rPr>
          <w:rFonts w:hint="cs"/>
          <w:sz w:val="28"/>
          <w:szCs w:val="28"/>
          <w:rtl/>
        </w:rPr>
        <w:t>ע</w:t>
      </w:r>
      <w:r w:rsidR="000A4F7E" w:rsidRPr="0066679D">
        <w:rPr>
          <w:rFonts w:hint="cs"/>
          <w:sz w:val="28"/>
          <w:szCs w:val="28"/>
          <w:rtl/>
        </w:rPr>
        <w:t>סקי ו</w:t>
      </w:r>
      <w:r w:rsidR="00036D46" w:rsidRPr="0066679D">
        <w:rPr>
          <w:rFonts w:hint="cs"/>
          <w:sz w:val="28"/>
          <w:szCs w:val="28"/>
          <w:rtl/>
        </w:rPr>
        <w:t>פיננסי</w:t>
      </w:r>
    </w:p>
    <w:p w:rsidR="00546D21" w:rsidRPr="00880332" w:rsidRDefault="00546D21" w:rsidP="00EA6308">
      <w:pPr>
        <w:pBdr>
          <w:top w:val="dotted" w:sz="8" w:space="1" w:color="215868"/>
          <w:left w:val="dotted" w:sz="8" w:space="4" w:color="215868"/>
          <w:bottom w:val="dotted" w:sz="8" w:space="1" w:color="215868"/>
          <w:right w:val="dotted" w:sz="8" w:space="4" w:color="215868"/>
        </w:pBdr>
        <w:spacing w:before="60" w:after="120" w:line="240" w:lineRule="auto"/>
        <w:ind w:left="113"/>
        <w:rPr>
          <w:rStyle w:val="aff1"/>
          <w:rtl/>
        </w:rPr>
      </w:pPr>
      <w:r w:rsidRPr="00880332">
        <w:rPr>
          <w:rStyle w:val="aff1"/>
          <w:rFonts w:hint="cs"/>
          <w:rtl/>
        </w:rPr>
        <w:t>תל-אביב-יפו היא מרכז פיננסי בישראל, בשל חלקה היחסי הגבוה בתחום הבנקאות (מספרם סניפים ומועסקים) ובשיעורם הגבוה של המועסקים בשירותים הפיננסיים ושירותי הביטוח מכלל המועסקים בענף זה בישראל.</w:t>
      </w:r>
    </w:p>
    <w:p w:rsidR="00036D46" w:rsidRPr="00187858" w:rsidRDefault="00B452FA" w:rsidP="00B452FA">
      <w:pPr>
        <w:spacing w:line="220" w:lineRule="exact"/>
        <w:rPr>
          <w:color w:val="FF0000"/>
          <w:rtl/>
        </w:rPr>
      </w:pPr>
      <w:r w:rsidRPr="00105ACF">
        <w:rPr>
          <w:rFonts w:hint="cs"/>
          <w:rtl/>
        </w:rPr>
        <w:t>בשנת 201</w:t>
      </w:r>
      <w:r>
        <w:rPr>
          <w:rFonts w:hint="cs"/>
          <w:rtl/>
        </w:rPr>
        <w:t>6</w:t>
      </w:r>
      <w:r w:rsidRPr="00105ACF">
        <w:rPr>
          <w:rFonts w:hint="cs"/>
          <w:rtl/>
        </w:rPr>
        <w:t xml:space="preserve">, כשליש מכלל המועסקים בישראל בענף שירותים פיננסיים </w:t>
      </w:r>
      <w:r>
        <w:rPr>
          <w:rFonts w:hint="cs"/>
          <w:rtl/>
        </w:rPr>
        <w:t>ושירותי ביטוח עבדו בתל-אביב-יפו, נתון ה</w:t>
      </w:r>
      <w:r w:rsidRPr="00510871">
        <w:rPr>
          <w:rFonts w:hint="cs"/>
          <w:rtl/>
        </w:rPr>
        <w:t>מדגיש את היותה של תל-אביב</w:t>
      </w:r>
      <w:r w:rsidRPr="00105ACF">
        <w:rPr>
          <w:rFonts w:hint="cs"/>
          <w:rtl/>
        </w:rPr>
        <w:t>-יפו מרכז פיננסי-כלכלי כלל ארצי</w:t>
      </w:r>
      <w:r>
        <w:rPr>
          <w:rFonts w:hint="cs"/>
          <w:rtl/>
        </w:rPr>
        <w:t xml:space="preserve">. </w:t>
      </w:r>
      <w:r w:rsidR="00036D46" w:rsidRPr="00510871">
        <w:rPr>
          <w:rFonts w:hint="cs"/>
          <w:rtl/>
        </w:rPr>
        <w:t xml:space="preserve">בשנת </w:t>
      </w:r>
      <w:r w:rsidR="007F2355" w:rsidRPr="00510871">
        <w:rPr>
          <w:rFonts w:hint="cs"/>
          <w:rtl/>
        </w:rPr>
        <w:t>201</w:t>
      </w:r>
      <w:r w:rsidR="00105ACF" w:rsidRPr="00510871">
        <w:rPr>
          <w:rFonts w:hint="cs"/>
          <w:rtl/>
        </w:rPr>
        <w:t>6</w:t>
      </w:r>
      <w:r w:rsidR="00036D46" w:rsidRPr="00510871">
        <w:rPr>
          <w:rFonts w:hint="cs"/>
          <w:rtl/>
        </w:rPr>
        <w:t xml:space="preserve"> פעלו ב</w:t>
      </w:r>
      <w:r w:rsidR="00E335EB" w:rsidRPr="00510871">
        <w:rPr>
          <w:rFonts w:hint="cs"/>
          <w:rtl/>
        </w:rPr>
        <w:t>תל-אביב</w:t>
      </w:r>
      <w:r w:rsidR="00036D46" w:rsidRPr="00510871">
        <w:rPr>
          <w:rFonts w:hint="cs"/>
          <w:rtl/>
        </w:rPr>
        <w:t xml:space="preserve">-יפו </w:t>
      </w:r>
      <w:r w:rsidR="00510871" w:rsidRPr="00510871">
        <w:rPr>
          <w:rFonts w:hint="cs"/>
          <w:rtl/>
        </w:rPr>
        <w:t>143</w:t>
      </w:r>
      <w:r w:rsidR="00036D46" w:rsidRPr="00510871">
        <w:rPr>
          <w:rFonts w:hint="cs"/>
          <w:rtl/>
        </w:rPr>
        <w:t xml:space="preserve"> </w:t>
      </w:r>
      <w:r w:rsidR="00510871" w:rsidRPr="00510871">
        <w:rPr>
          <w:rFonts w:hint="cs"/>
          <w:rtl/>
        </w:rPr>
        <w:t>סניפים של משרדי</w:t>
      </w:r>
      <w:r w:rsidR="00036D46" w:rsidRPr="00510871">
        <w:rPr>
          <w:rFonts w:hint="cs"/>
          <w:rtl/>
        </w:rPr>
        <w:t xml:space="preserve"> בנקים</w:t>
      </w:r>
      <w:r w:rsidR="00510871" w:rsidRPr="00510871">
        <w:rPr>
          <w:rFonts w:hint="cs"/>
          <w:rtl/>
        </w:rPr>
        <w:t xml:space="preserve"> </w:t>
      </w:r>
      <w:r w:rsidR="003F278F">
        <w:rPr>
          <w:rFonts w:hint="cs"/>
          <w:rtl/>
        </w:rPr>
        <w:t>בהם מתבצעת קבלת קה</w:t>
      </w:r>
      <w:r w:rsidR="00510871" w:rsidRPr="00510871">
        <w:rPr>
          <w:rFonts w:hint="cs"/>
          <w:rtl/>
        </w:rPr>
        <w:t>ל</w:t>
      </w:r>
      <w:r w:rsidR="00510871">
        <w:rPr>
          <w:rFonts w:hint="cs"/>
          <w:rtl/>
        </w:rPr>
        <w:t xml:space="preserve"> ו</w:t>
      </w:r>
      <w:r w:rsidR="00210363">
        <w:rPr>
          <w:rFonts w:hint="cs"/>
          <w:rtl/>
        </w:rPr>
        <w:t xml:space="preserve">אשר </w:t>
      </w:r>
      <w:r w:rsidR="00510871">
        <w:rPr>
          <w:rFonts w:hint="cs"/>
          <w:rtl/>
        </w:rPr>
        <w:t xml:space="preserve">משרתים </w:t>
      </w:r>
      <w:r w:rsidR="003F278F">
        <w:rPr>
          <w:rFonts w:hint="cs"/>
          <w:rtl/>
        </w:rPr>
        <w:t xml:space="preserve">בהם </w:t>
      </w:r>
      <w:r w:rsidR="00510871">
        <w:rPr>
          <w:rFonts w:hint="cs"/>
          <w:rtl/>
        </w:rPr>
        <w:t>לקוחות</w:t>
      </w:r>
      <w:r w:rsidR="00510871" w:rsidRPr="00510871">
        <w:rPr>
          <w:rFonts w:hint="cs"/>
          <w:rtl/>
        </w:rPr>
        <w:t xml:space="preserve"> (סה"כ כמות הסניפים בעיר גדולה יותר). סניפים אלה מהווים כ-13.2% מכלל הסניפים של משרדי</w:t>
      </w:r>
      <w:r w:rsidR="00036D46" w:rsidRPr="00510871">
        <w:rPr>
          <w:rFonts w:hint="cs"/>
          <w:rtl/>
        </w:rPr>
        <w:t xml:space="preserve"> הבנקים </w:t>
      </w:r>
      <w:r w:rsidR="00510871">
        <w:rPr>
          <w:rFonts w:hint="cs"/>
          <w:rtl/>
        </w:rPr>
        <w:t xml:space="preserve">(המשרתים לקוחות) </w:t>
      </w:r>
      <w:r w:rsidR="00036D46" w:rsidRPr="00510871">
        <w:rPr>
          <w:rFonts w:hint="cs"/>
          <w:rtl/>
        </w:rPr>
        <w:t>בישראל. מספר</w:t>
      </w:r>
      <w:r w:rsidR="00036D46" w:rsidRPr="00187858">
        <w:rPr>
          <w:rFonts w:hint="cs"/>
          <w:color w:val="FF0000"/>
          <w:rtl/>
        </w:rPr>
        <w:t xml:space="preserve"> </w:t>
      </w:r>
      <w:r w:rsidR="00036D46" w:rsidRPr="00510871">
        <w:rPr>
          <w:rFonts w:hint="cs"/>
          <w:rtl/>
        </w:rPr>
        <w:t>המשרות במשרדי הבנקים</w:t>
      </w:r>
      <w:r w:rsidR="00510871">
        <w:rPr>
          <w:rFonts w:hint="cs"/>
          <w:rtl/>
        </w:rPr>
        <w:t xml:space="preserve"> בסניפים אלה</w:t>
      </w:r>
      <w:r w:rsidR="00036D46" w:rsidRPr="00510871">
        <w:rPr>
          <w:rFonts w:hint="cs"/>
          <w:rtl/>
        </w:rPr>
        <w:t xml:space="preserve"> הגיע בשנת </w:t>
      </w:r>
      <w:r w:rsidR="007F2355" w:rsidRPr="00510871">
        <w:rPr>
          <w:rFonts w:hint="cs"/>
          <w:rtl/>
        </w:rPr>
        <w:t>201</w:t>
      </w:r>
      <w:r w:rsidR="00510871" w:rsidRPr="00510871">
        <w:rPr>
          <w:rFonts w:hint="cs"/>
          <w:rtl/>
        </w:rPr>
        <w:t>6</w:t>
      </w:r>
      <w:r w:rsidR="00036D46" w:rsidRPr="00510871">
        <w:rPr>
          <w:rFonts w:hint="cs"/>
          <w:rtl/>
        </w:rPr>
        <w:t xml:space="preserve"> ל-</w:t>
      </w:r>
      <w:r w:rsidR="00510871" w:rsidRPr="00510871">
        <w:rPr>
          <w:rFonts w:hint="cs"/>
          <w:rtl/>
        </w:rPr>
        <w:t>15</w:t>
      </w:r>
      <w:r w:rsidR="00036D46" w:rsidRPr="00510871">
        <w:rPr>
          <w:rFonts w:hint="cs"/>
          <w:rtl/>
        </w:rPr>
        <w:t>,</w:t>
      </w:r>
      <w:r w:rsidR="00510871" w:rsidRPr="00510871">
        <w:rPr>
          <w:rFonts w:hint="cs"/>
          <w:rtl/>
        </w:rPr>
        <w:t>331</w:t>
      </w:r>
      <w:r w:rsidR="00036D46" w:rsidRPr="00510871">
        <w:rPr>
          <w:rFonts w:hint="cs"/>
          <w:rtl/>
        </w:rPr>
        <w:t xml:space="preserve"> והם מהווים 5</w:t>
      </w:r>
      <w:r w:rsidR="00510871" w:rsidRPr="00510871">
        <w:rPr>
          <w:rFonts w:hint="cs"/>
          <w:rtl/>
        </w:rPr>
        <w:t>0</w:t>
      </w:r>
      <w:r w:rsidR="007F2355" w:rsidRPr="00510871">
        <w:rPr>
          <w:rFonts w:hint="cs"/>
          <w:rtl/>
        </w:rPr>
        <w:t>.</w:t>
      </w:r>
      <w:r w:rsidR="00510871" w:rsidRPr="00510871">
        <w:rPr>
          <w:rFonts w:hint="cs"/>
          <w:rtl/>
        </w:rPr>
        <w:t>6</w:t>
      </w:r>
      <w:r w:rsidR="00036D46" w:rsidRPr="00510871">
        <w:rPr>
          <w:rFonts w:hint="cs"/>
          <w:rtl/>
        </w:rPr>
        <w:t>% מס</w:t>
      </w:r>
      <w:r w:rsidR="00B25BFE" w:rsidRPr="00510871">
        <w:rPr>
          <w:rFonts w:hint="cs"/>
          <w:rtl/>
        </w:rPr>
        <w:t>ה"כ המשרות במשרדי בנקים</w:t>
      </w:r>
      <w:r w:rsidR="00510871" w:rsidRPr="00510871">
        <w:rPr>
          <w:rFonts w:hint="cs"/>
          <w:rtl/>
        </w:rPr>
        <w:t xml:space="preserve"> </w:t>
      </w:r>
      <w:r w:rsidR="00510871">
        <w:rPr>
          <w:rFonts w:hint="cs"/>
          <w:rtl/>
        </w:rPr>
        <w:t xml:space="preserve">(המשרתים לקוחות) </w:t>
      </w:r>
      <w:r w:rsidR="00B25BFE" w:rsidRPr="00510871">
        <w:rPr>
          <w:rFonts w:hint="cs"/>
          <w:rtl/>
        </w:rPr>
        <w:t>בישראל.</w:t>
      </w:r>
    </w:p>
    <w:p w:rsidR="003F04EC" w:rsidRDefault="003F04EC" w:rsidP="00C126DE">
      <w:pPr>
        <w:spacing w:before="120" w:after="120" w:line="240" w:lineRule="auto"/>
        <w:jc w:val="center"/>
        <w:rPr>
          <w:rtl/>
        </w:rPr>
      </w:pPr>
      <w:r w:rsidRPr="003F04EC">
        <w:rPr>
          <w:noProof/>
          <w:rtl/>
        </w:rPr>
        <w:drawing>
          <wp:inline distT="0" distB="0" distL="0" distR="0" wp14:anchorId="43AAEF5A" wp14:editId="0FAD1F7F">
            <wp:extent cx="5584190" cy="3303588"/>
            <wp:effectExtent l="0" t="0" r="0" b="0"/>
            <wp:docPr id="320" name="תמונה 320" descr="הערות: עד 2010 הנתונים מוצגים בדילוגים של 5 שנים. בשנת 2015 לא התקבלו נתונים. נתוני 2016 כוללים רק סניפים בהם מתבצעת קבלת קהל. לא ניתן להשוות בין 2016 לשנים קודמות." title="מספר משרות ממוצע לסניף בנק בשלוש הערים הגדולות ובישראל - לאורך זמ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584190" cy="3303588"/>
                    </a:xfrm>
                    <a:prstGeom prst="rect">
                      <a:avLst/>
                    </a:prstGeom>
                    <a:noFill/>
                    <a:ln>
                      <a:noFill/>
                    </a:ln>
                  </pic:spPr>
                </pic:pic>
              </a:graphicData>
            </a:graphic>
          </wp:inline>
        </w:drawing>
      </w:r>
    </w:p>
    <w:p w:rsidR="00456A36" w:rsidRPr="00187858" w:rsidRDefault="00036D46" w:rsidP="00105ACF">
      <w:pPr>
        <w:spacing w:line="240" w:lineRule="auto"/>
        <w:rPr>
          <w:color w:val="FF0000"/>
          <w:rtl/>
        </w:rPr>
      </w:pPr>
      <w:r w:rsidRPr="00105ACF">
        <w:rPr>
          <w:rFonts w:hint="cs"/>
          <w:rtl/>
        </w:rPr>
        <w:t xml:space="preserve">מספר המשרות </w:t>
      </w:r>
      <w:r w:rsidR="007F2355" w:rsidRPr="00105ACF">
        <w:rPr>
          <w:rFonts w:hint="cs"/>
          <w:rtl/>
        </w:rPr>
        <w:t>ה</w:t>
      </w:r>
      <w:r w:rsidRPr="00105ACF">
        <w:rPr>
          <w:rFonts w:hint="cs"/>
          <w:rtl/>
        </w:rPr>
        <w:t>ממוצע לסניף בנק גבוה במיוחד ב</w:t>
      </w:r>
      <w:r w:rsidR="00E335EB" w:rsidRPr="00105ACF">
        <w:rPr>
          <w:rFonts w:hint="cs"/>
          <w:rtl/>
        </w:rPr>
        <w:t>תל-אביב</w:t>
      </w:r>
      <w:r w:rsidRPr="00105ACF">
        <w:rPr>
          <w:rFonts w:hint="cs"/>
          <w:rtl/>
        </w:rPr>
        <w:t>-יפו בהשוואה לערים הגדולות</w:t>
      </w:r>
      <w:r w:rsidR="002C4796">
        <w:rPr>
          <w:rFonts w:hint="cs"/>
          <w:rtl/>
        </w:rPr>
        <w:t xml:space="preserve"> האחרות</w:t>
      </w:r>
      <w:r w:rsidRPr="00105ACF">
        <w:rPr>
          <w:rFonts w:hint="cs"/>
          <w:rtl/>
        </w:rPr>
        <w:t xml:space="preserve"> ובהשוואה לכל הארץ.</w:t>
      </w:r>
    </w:p>
    <w:p w:rsidR="00036D46" w:rsidRDefault="00036D46" w:rsidP="0066679D">
      <w:pPr>
        <w:pStyle w:val="3"/>
        <w:numPr>
          <w:ilvl w:val="0"/>
          <w:numId w:val="41"/>
        </w:numPr>
        <w:ind w:left="284" w:hanging="284"/>
      </w:pPr>
      <w:r w:rsidRPr="00032F87">
        <w:rPr>
          <w:rFonts w:hint="cs"/>
          <w:rtl/>
        </w:rPr>
        <w:t>מפעלי תעשייה</w:t>
      </w:r>
    </w:p>
    <w:p w:rsidR="00546D21" w:rsidRPr="00880332" w:rsidRDefault="00546D21" w:rsidP="00EA6308">
      <w:pPr>
        <w:pBdr>
          <w:top w:val="dotted" w:sz="8" w:space="1" w:color="215868"/>
          <w:left w:val="dotted" w:sz="8" w:space="4" w:color="215868"/>
          <w:bottom w:val="dotted" w:sz="8" w:space="1" w:color="215868"/>
          <w:right w:val="dotted" w:sz="8" w:space="4" w:color="215868"/>
        </w:pBdr>
        <w:spacing w:before="60" w:after="120" w:line="240" w:lineRule="auto"/>
        <w:ind w:left="113"/>
        <w:rPr>
          <w:rStyle w:val="aff1"/>
          <w:rtl/>
        </w:rPr>
      </w:pPr>
      <w:r w:rsidRPr="00880332">
        <w:rPr>
          <w:rStyle w:val="aff1"/>
          <w:rFonts w:hint="cs"/>
          <w:rtl/>
        </w:rPr>
        <w:t>בשנת 2014 היוותה התעשייה בתל-אביב-יפו כ-3% מהתעשייה בישראל, עם כ-11,000 משרות ועם תמורה למשרות הקרובה לכ-1.8 מיליארד ש"ח. כמחצית מהמשרות במפעלי התעשייה בעיר (47%) השתייכו לענפי כלכלה בעלי עצמה טכנולוגית נמוכה (טכנולוגיה מסורתית) וכחמישית מהן (19%) השתייכו לענפי כלכלה בעלי עצמה טכנולוגית גבוהה (טכנולוגיה עילית), אשר מהווים את שני הקצוות המנוגדים על הרצף של עצמה טכנולוגית. ענף התעשייה הבולט היה מחשבים, מכשור אלקטרוני ואופטי וציוד חשמלי.</w:t>
      </w:r>
    </w:p>
    <w:p w:rsidR="00F41E05" w:rsidRPr="00F41E05" w:rsidRDefault="00036D46" w:rsidP="00727206">
      <w:pPr>
        <w:spacing w:line="240" w:lineRule="auto"/>
        <w:rPr>
          <w:rtl/>
        </w:rPr>
      </w:pPr>
      <w:r w:rsidRPr="00F41E05">
        <w:rPr>
          <w:rFonts w:hint="cs"/>
          <w:b/>
          <w:bCs/>
          <w:rtl/>
        </w:rPr>
        <w:t>משרות ותמורה למשרות</w:t>
      </w:r>
      <w:r w:rsidRPr="00F41E05">
        <w:rPr>
          <w:rFonts w:hint="cs"/>
          <w:rtl/>
        </w:rPr>
        <w:t xml:space="preserve"> -</w:t>
      </w:r>
      <w:r w:rsidRPr="00F41E05">
        <w:rPr>
          <w:rFonts w:hint="cs"/>
          <w:b/>
          <w:bCs/>
          <w:rtl/>
        </w:rPr>
        <w:t xml:space="preserve"> </w:t>
      </w:r>
      <w:r w:rsidRPr="00F41E05">
        <w:rPr>
          <w:rFonts w:hint="cs"/>
          <w:rtl/>
        </w:rPr>
        <w:t>מספר המשרות במפעלי תעשייה ב</w:t>
      </w:r>
      <w:r w:rsidR="00E335EB" w:rsidRPr="00F41E05">
        <w:rPr>
          <w:rFonts w:hint="cs"/>
          <w:rtl/>
        </w:rPr>
        <w:t>תל-אביב</w:t>
      </w:r>
      <w:r w:rsidRPr="00F41E05">
        <w:rPr>
          <w:rFonts w:hint="cs"/>
          <w:rtl/>
        </w:rPr>
        <w:t>-יפו בשנת 201</w:t>
      </w:r>
      <w:r w:rsidR="00F41E05" w:rsidRPr="00F41E05">
        <w:rPr>
          <w:rFonts w:hint="cs"/>
          <w:rtl/>
        </w:rPr>
        <w:t>4</w:t>
      </w:r>
      <w:r w:rsidRPr="00F41E05">
        <w:rPr>
          <w:rFonts w:hint="cs"/>
          <w:rtl/>
        </w:rPr>
        <w:t xml:space="preserve"> עמד על 1</w:t>
      </w:r>
      <w:r w:rsidR="00F41E05" w:rsidRPr="00F41E05">
        <w:rPr>
          <w:rFonts w:hint="cs"/>
          <w:rtl/>
        </w:rPr>
        <w:t>1</w:t>
      </w:r>
      <w:r w:rsidRPr="00F41E05">
        <w:rPr>
          <w:rFonts w:hint="cs"/>
          <w:rtl/>
        </w:rPr>
        <w:t>,</w:t>
      </w:r>
      <w:r w:rsidR="00F41E05" w:rsidRPr="00F41E05">
        <w:rPr>
          <w:rFonts w:hint="cs"/>
          <w:rtl/>
        </w:rPr>
        <w:t>135</w:t>
      </w:r>
      <w:r w:rsidRPr="00F41E05">
        <w:rPr>
          <w:rFonts w:hint="cs"/>
          <w:rtl/>
        </w:rPr>
        <w:t xml:space="preserve"> משרות והתמורה למשרות (כלומר, ההוצאה לשכר ולמשכורת) הגיעה לכ-</w:t>
      </w:r>
      <w:r w:rsidR="00F41E05" w:rsidRPr="00F41E05">
        <w:rPr>
          <w:rFonts w:hint="cs"/>
          <w:rtl/>
        </w:rPr>
        <w:t>1</w:t>
      </w:r>
      <w:r w:rsidRPr="00F41E05">
        <w:rPr>
          <w:rFonts w:hint="cs"/>
          <w:rtl/>
        </w:rPr>
        <w:t>,</w:t>
      </w:r>
      <w:r w:rsidR="00876003" w:rsidRPr="00F41E05">
        <w:rPr>
          <w:rFonts w:hint="cs"/>
          <w:rtl/>
        </w:rPr>
        <w:t>78</w:t>
      </w:r>
      <w:r w:rsidR="00F41E05" w:rsidRPr="00F41E05">
        <w:rPr>
          <w:rFonts w:hint="cs"/>
          <w:rtl/>
        </w:rPr>
        <w:t>9</w:t>
      </w:r>
      <w:r w:rsidRPr="00F41E05">
        <w:rPr>
          <w:rFonts w:hint="cs"/>
          <w:rtl/>
        </w:rPr>
        <w:t xml:space="preserve"> מיליוני ש"ח.</w:t>
      </w:r>
      <w:r w:rsidR="00070AE4" w:rsidRPr="00F41E05">
        <w:rPr>
          <w:rFonts w:hint="cs"/>
          <w:rtl/>
        </w:rPr>
        <w:t xml:space="preserve"> בשנת 201</w:t>
      </w:r>
      <w:r w:rsidR="00F41E05" w:rsidRPr="00F41E05">
        <w:rPr>
          <w:rFonts w:hint="cs"/>
          <w:rtl/>
        </w:rPr>
        <w:t>4</w:t>
      </w:r>
      <w:r w:rsidR="00070AE4" w:rsidRPr="00F41E05">
        <w:rPr>
          <w:rFonts w:hint="cs"/>
          <w:rtl/>
        </w:rPr>
        <w:t xml:space="preserve">, </w:t>
      </w:r>
      <w:r w:rsidR="00876003" w:rsidRPr="00F41E05">
        <w:rPr>
          <w:rFonts w:hint="cs"/>
          <w:rtl/>
        </w:rPr>
        <w:t>כחמישית</w:t>
      </w:r>
      <w:r w:rsidR="00070AE4" w:rsidRPr="00F41E05">
        <w:rPr>
          <w:rFonts w:hint="cs"/>
          <w:rtl/>
        </w:rPr>
        <w:t xml:space="preserve"> מכלל המשרות במפעלי תעשייה בעיר היה בענף מחשבים, מכשור אלקטרוני ואופטי וציוד חשמלי, שהוא </w:t>
      </w:r>
      <w:r w:rsidRPr="00F41E05">
        <w:rPr>
          <w:rFonts w:hint="cs"/>
          <w:rtl/>
        </w:rPr>
        <w:t xml:space="preserve">הענף </w:t>
      </w:r>
      <w:r w:rsidR="006B0CA4" w:rsidRPr="00F41E05">
        <w:rPr>
          <w:rFonts w:hint="cs"/>
          <w:rtl/>
        </w:rPr>
        <w:t xml:space="preserve">הכלכלי </w:t>
      </w:r>
      <w:r w:rsidRPr="00F41E05">
        <w:rPr>
          <w:rFonts w:hint="cs"/>
          <w:rtl/>
        </w:rPr>
        <w:t>עם מספר המשרות הג</w:t>
      </w:r>
      <w:r w:rsidR="0026426C" w:rsidRPr="00F41E05">
        <w:rPr>
          <w:rFonts w:hint="cs"/>
          <w:rtl/>
        </w:rPr>
        <w:t xml:space="preserve">דול </w:t>
      </w:r>
      <w:r w:rsidRPr="00F41E05">
        <w:rPr>
          <w:rFonts w:hint="cs"/>
          <w:rtl/>
        </w:rPr>
        <w:t>ביותר</w:t>
      </w:r>
      <w:r w:rsidR="00070AE4" w:rsidRPr="00F41E05">
        <w:rPr>
          <w:rFonts w:hint="cs"/>
          <w:rtl/>
        </w:rPr>
        <w:t xml:space="preserve"> ב</w:t>
      </w:r>
      <w:r w:rsidR="006B0CA4" w:rsidRPr="00F41E05">
        <w:rPr>
          <w:rFonts w:hint="cs"/>
          <w:rtl/>
        </w:rPr>
        <w:t>מפעלי התעשייה ב</w:t>
      </w:r>
      <w:r w:rsidR="00070AE4" w:rsidRPr="00F41E05">
        <w:rPr>
          <w:rFonts w:hint="cs"/>
          <w:rtl/>
        </w:rPr>
        <w:t xml:space="preserve">עיר. </w:t>
      </w:r>
      <w:r w:rsidRPr="00F41E05">
        <w:rPr>
          <w:rFonts w:hint="cs"/>
          <w:rtl/>
        </w:rPr>
        <w:t>התמורה למשרות בענף זה הייתה גבוהה באופן יחסי, וה</w:t>
      </w:r>
      <w:r w:rsidR="0026426C" w:rsidRPr="00F41E05">
        <w:rPr>
          <w:rFonts w:hint="cs"/>
          <w:rtl/>
        </w:rPr>
        <w:t>יוותה</w:t>
      </w:r>
      <w:r w:rsidRPr="00F41E05">
        <w:rPr>
          <w:rFonts w:hint="cs"/>
          <w:rtl/>
        </w:rPr>
        <w:t xml:space="preserve"> </w:t>
      </w:r>
      <w:r w:rsidR="00876003" w:rsidRPr="00F41E05">
        <w:rPr>
          <w:rFonts w:hint="cs"/>
          <w:rtl/>
        </w:rPr>
        <w:t>כ-40%</w:t>
      </w:r>
      <w:r w:rsidR="002B7F1B" w:rsidRPr="00F41E05">
        <w:rPr>
          <w:rFonts w:hint="cs"/>
          <w:rtl/>
        </w:rPr>
        <w:t xml:space="preserve"> </w:t>
      </w:r>
      <w:r w:rsidRPr="00F41E05">
        <w:rPr>
          <w:rFonts w:hint="cs"/>
          <w:rtl/>
        </w:rPr>
        <w:t>מהתמורה למשרות במפעלי תעשייה בעיר.</w:t>
      </w:r>
      <w:r w:rsidR="00F41E05" w:rsidRPr="00F41E05">
        <w:rPr>
          <w:rFonts w:hint="cs"/>
          <w:rtl/>
        </w:rPr>
        <w:t xml:space="preserve"> כמו כן, התמורה הממוצעת למשרה בענף זה גבוהה פי 2 מהתמורה הממוצעת למשרות בעיר (321,000 ש"ח לעומת 160,700 </w:t>
      </w:r>
      <w:r w:rsidR="007620AA">
        <w:rPr>
          <w:rFonts w:hint="cs"/>
          <w:rtl/>
        </w:rPr>
        <w:t xml:space="preserve">ש"ח, </w:t>
      </w:r>
      <w:r w:rsidR="00F41E05" w:rsidRPr="00F41E05">
        <w:rPr>
          <w:rFonts w:hint="cs"/>
          <w:rtl/>
        </w:rPr>
        <w:t>בהתאמה).</w:t>
      </w:r>
    </w:p>
    <w:p w:rsidR="00727206" w:rsidRDefault="00727206">
      <w:pPr>
        <w:bidi w:val="0"/>
        <w:spacing w:line="240" w:lineRule="auto"/>
        <w:jc w:val="left"/>
        <w:rPr>
          <w:b/>
          <w:bCs/>
          <w:sz w:val="32"/>
          <w:szCs w:val="32"/>
          <w:rtl/>
          <w:lang w:eastAsia="he-IL"/>
        </w:rPr>
      </w:pPr>
      <w:bookmarkStart w:id="26" w:name="_Toc501866458"/>
      <w:r>
        <w:rPr>
          <w:b/>
          <w:bCs/>
          <w:sz w:val="32"/>
          <w:szCs w:val="32"/>
          <w:rtl/>
          <w:lang w:eastAsia="he-IL"/>
        </w:rPr>
        <w:br w:type="page"/>
      </w:r>
    </w:p>
    <w:p w:rsidR="00F84C46" w:rsidRPr="00727206" w:rsidRDefault="00F84C46" w:rsidP="00087CDA">
      <w:pPr>
        <w:pStyle w:val="2"/>
        <w:rPr>
          <w:rtl/>
          <w:lang w:eastAsia="he-IL"/>
        </w:rPr>
      </w:pPr>
      <w:bookmarkStart w:id="27" w:name="_Toc502506503"/>
      <w:r w:rsidRPr="00727206">
        <w:rPr>
          <w:rFonts w:hint="cs"/>
          <w:rtl/>
          <w:lang w:eastAsia="he-IL"/>
        </w:rPr>
        <w:lastRenderedPageBreak/>
        <w:t>תעסוקה</w:t>
      </w:r>
      <w:bookmarkEnd w:id="26"/>
      <w:bookmarkEnd w:id="27"/>
    </w:p>
    <w:p w:rsidR="00F84C46" w:rsidRPr="00D114F9" w:rsidRDefault="00F84C46" w:rsidP="00FA35E6">
      <w:pPr>
        <w:pStyle w:val="a0"/>
        <w:spacing w:line="264" w:lineRule="auto"/>
        <w:ind w:left="5" w:right="98"/>
        <w:rPr>
          <w:sz w:val="24"/>
          <w:szCs w:val="24"/>
          <w:rtl/>
        </w:rPr>
      </w:pPr>
      <w:r w:rsidRPr="00D114F9">
        <w:rPr>
          <w:rFonts w:hint="cs"/>
          <w:sz w:val="24"/>
          <w:szCs w:val="24"/>
          <w:rtl/>
        </w:rPr>
        <w:t xml:space="preserve">המועסקים בעיר תל-אביב-יפו נחלקים למועסקים תושבי העיר ומועסקים שאינם תושבי העיר. </w:t>
      </w:r>
      <w:r w:rsidR="00FA35E6">
        <w:rPr>
          <w:rFonts w:hint="cs"/>
          <w:sz w:val="24"/>
          <w:szCs w:val="24"/>
          <w:rtl/>
        </w:rPr>
        <w:t>ה</w:t>
      </w:r>
      <w:r w:rsidR="003F689E" w:rsidRPr="00D114F9">
        <w:rPr>
          <w:rFonts w:hint="cs"/>
          <w:sz w:val="24"/>
          <w:szCs w:val="24"/>
          <w:rtl/>
        </w:rPr>
        <w:t xml:space="preserve">ניתוח שלהלן </w:t>
      </w:r>
      <w:r w:rsidR="00FA35E6">
        <w:rPr>
          <w:rFonts w:hint="cs"/>
          <w:sz w:val="24"/>
          <w:szCs w:val="24"/>
          <w:rtl/>
        </w:rPr>
        <w:t>מ</w:t>
      </w:r>
      <w:r w:rsidRPr="00D114F9">
        <w:rPr>
          <w:rFonts w:hint="cs"/>
          <w:sz w:val="24"/>
          <w:szCs w:val="24"/>
          <w:rtl/>
        </w:rPr>
        <w:t>תייחס למבנה התעסוקתי בתל-אביב-יפו, ו</w:t>
      </w:r>
      <w:r w:rsidR="00FA35E6">
        <w:rPr>
          <w:rFonts w:hint="cs"/>
          <w:sz w:val="24"/>
          <w:szCs w:val="24"/>
          <w:rtl/>
        </w:rPr>
        <w:t xml:space="preserve">בו יוצגו </w:t>
      </w:r>
      <w:r w:rsidRPr="00D114F9">
        <w:rPr>
          <w:rFonts w:hint="cs"/>
          <w:sz w:val="24"/>
          <w:szCs w:val="24"/>
          <w:rtl/>
        </w:rPr>
        <w:t>המאפיינים העיקריים של כלל המועסקים בעיר והמאפיינים העיקריים של המועסקים תושבי העיר.</w:t>
      </w:r>
    </w:p>
    <w:p w:rsidR="00F84C46" w:rsidRDefault="00F84C46" w:rsidP="0066679D">
      <w:pPr>
        <w:pStyle w:val="3"/>
        <w:numPr>
          <w:ilvl w:val="0"/>
          <w:numId w:val="42"/>
        </w:numPr>
      </w:pPr>
      <w:r w:rsidRPr="00D114F9">
        <w:rPr>
          <w:rFonts w:hint="cs"/>
          <w:rtl/>
        </w:rPr>
        <w:t>מועסקים ב</w:t>
      </w:r>
      <w:r w:rsidR="00E335EB" w:rsidRPr="00D114F9">
        <w:rPr>
          <w:rFonts w:hint="cs"/>
          <w:rtl/>
        </w:rPr>
        <w:t>תל-אביב</w:t>
      </w:r>
      <w:r w:rsidRPr="00D114F9">
        <w:rPr>
          <w:rFonts w:hint="cs"/>
          <w:rtl/>
        </w:rPr>
        <w:t>-יפו</w:t>
      </w:r>
    </w:p>
    <w:p w:rsidR="00546D21" w:rsidRPr="00880332" w:rsidRDefault="00546D21" w:rsidP="00EA6308">
      <w:pPr>
        <w:pBdr>
          <w:top w:val="dotted" w:sz="8" w:space="1" w:color="215868"/>
          <w:left w:val="dotted" w:sz="8" w:space="4" w:color="215868"/>
          <w:bottom w:val="dotted" w:sz="8" w:space="1" w:color="215868"/>
          <w:right w:val="dotted" w:sz="8" w:space="4" w:color="215868"/>
        </w:pBdr>
        <w:spacing w:before="60" w:after="120" w:line="240" w:lineRule="auto"/>
        <w:ind w:left="113"/>
        <w:rPr>
          <w:rStyle w:val="aff1"/>
          <w:rtl/>
        </w:rPr>
      </w:pPr>
      <w:r w:rsidRPr="00880332">
        <w:rPr>
          <w:rStyle w:val="aff1"/>
          <w:rFonts w:hint="cs"/>
          <w:rtl/>
        </w:rPr>
        <w:t>תל-אביב-יפו היא מרכז תעסוקה כלל ארצי: בשנת 2016 מספר המועסקים בה עמד על כ-420,000 איש, אשר היוו כ-11% מכלל המועסקים בישראל. שיעור המועסקים בענף שירותים מקצועיים, מדעיים וטכניים היה הגבוה ביותר (15%) בהשוואה ליתר הענפים. המועסקים בענף שירותים פיננסיים ושירותי ביטוח היוו כשליש מכלל המועסקים בענף זה בכל הארץ.</w:t>
      </w:r>
    </w:p>
    <w:p w:rsidR="00F41550" w:rsidRPr="00A96A9C" w:rsidRDefault="00F41550" w:rsidP="00F41550">
      <w:pPr>
        <w:spacing w:line="240" w:lineRule="auto"/>
        <w:rPr>
          <w:rFonts w:ascii="Arial" w:hAnsi="Arial"/>
          <w:rtl/>
        </w:rPr>
      </w:pPr>
      <w:r w:rsidRPr="00F41550">
        <w:rPr>
          <w:rFonts w:ascii="Arial" w:hAnsi="Arial"/>
          <w:rtl/>
        </w:rPr>
        <w:t>מספר המועסקים בתל-אביב-יפו הגיע בשנ</w:t>
      </w:r>
      <w:r w:rsidRPr="00F41550">
        <w:rPr>
          <w:rFonts w:ascii="Arial" w:hAnsi="Arial" w:hint="cs"/>
          <w:rtl/>
        </w:rPr>
        <w:t>ת 2016 לכ-</w:t>
      </w:r>
      <w:r w:rsidRPr="00F41550">
        <w:rPr>
          <w:rFonts w:ascii="Arial" w:hAnsi="Arial" w:hint="cs"/>
          <w:spacing w:val="-2"/>
          <w:rtl/>
        </w:rPr>
        <w:t xml:space="preserve">420,000 </w:t>
      </w:r>
      <w:r w:rsidRPr="00F41550">
        <w:rPr>
          <w:rFonts w:ascii="Arial" w:hAnsi="Arial" w:hint="cs"/>
          <w:rtl/>
        </w:rPr>
        <w:t>איש, אשר היוו כ-11% מכלל המועסקים בישראל, בהשוואה לירושלים שחלקה הגיע לכ-9% מכלל המועסקים בישראל (329,100 מועסקים) ו</w:t>
      </w:r>
      <w:r w:rsidRPr="00A96A9C">
        <w:rPr>
          <w:rFonts w:ascii="Arial" w:hAnsi="Arial" w:hint="cs"/>
          <w:rtl/>
        </w:rPr>
        <w:t xml:space="preserve">חיפה שחלקה מכלל המועסקים בישראל הגיע לכ-5% (176,500 מועסקים). </w:t>
      </w:r>
    </w:p>
    <w:p w:rsidR="00F41550" w:rsidRDefault="00F41550" w:rsidP="00BD79ED">
      <w:pPr>
        <w:spacing w:line="240" w:lineRule="auto"/>
        <w:rPr>
          <w:rFonts w:ascii="Arial" w:hAnsi="Arial"/>
          <w:rtl/>
        </w:rPr>
      </w:pPr>
      <w:r w:rsidRPr="00A96A9C">
        <w:rPr>
          <w:rFonts w:ascii="Arial" w:hAnsi="Arial" w:hint="cs"/>
          <w:rtl/>
        </w:rPr>
        <w:t>מספר המועסקים בעיר עלה בכ-2</w:t>
      </w:r>
      <w:r w:rsidR="00A96A9C" w:rsidRPr="00A96A9C">
        <w:rPr>
          <w:rFonts w:ascii="Arial" w:hAnsi="Arial" w:hint="cs"/>
          <w:rtl/>
        </w:rPr>
        <w:t>4</w:t>
      </w:r>
      <w:r w:rsidRPr="00A96A9C">
        <w:rPr>
          <w:rFonts w:ascii="Arial" w:hAnsi="Arial" w:hint="cs"/>
          <w:rtl/>
        </w:rPr>
        <w:t>% משנת 2005.</w:t>
      </w:r>
      <w:r w:rsidR="007620AA">
        <w:rPr>
          <w:rFonts w:ascii="Arial" w:hAnsi="Arial" w:hint="cs"/>
          <w:rtl/>
        </w:rPr>
        <w:t xml:space="preserve"> </w:t>
      </w:r>
      <w:r w:rsidR="00A96A9C" w:rsidRPr="00A96A9C">
        <w:rPr>
          <w:rFonts w:ascii="Arial" w:hAnsi="Arial" w:hint="cs"/>
          <w:rtl/>
        </w:rPr>
        <w:t>משנת 2013 העלייה במספר המועסקים תושבי העיר גבוהה בהשוואה לעלייה במספר המועסקים שאינם גרים בעיר, והיא מהווה למעלה מ-70% מהעלייה בכלל המועסקים בעיר בתקופה זו.</w:t>
      </w:r>
    </w:p>
    <w:p w:rsidR="003F04EC" w:rsidRDefault="005A7F5F" w:rsidP="005A7F5F">
      <w:pPr>
        <w:spacing w:before="120" w:after="120" w:line="240" w:lineRule="auto"/>
        <w:jc w:val="center"/>
        <w:rPr>
          <w:rFonts w:ascii="Arial" w:hAnsi="Arial"/>
          <w:rtl/>
        </w:rPr>
      </w:pPr>
      <w:r w:rsidRPr="005A7F5F">
        <w:rPr>
          <w:rtl/>
        </w:rPr>
        <w:drawing>
          <wp:inline distT="0" distB="0" distL="0" distR="0" wp14:anchorId="0D4981A2" wp14:editId="57FECCE9">
            <wp:extent cx="5584190" cy="3399898"/>
            <wp:effectExtent l="0" t="0" r="0" b="0"/>
            <wp:docPr id="40" name="תמונה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584190" cy="3399898"/>
                    </a:xfrm>
                    <a:prstGeom prst="rect">
                      <a:avLst/>
                    </a:prstGeom>
                    <a:noFill/>
                    <a:ln>
                      <a:noFill/>
                    </a:ln>
                  </pic:spPr>
                </pic:pic>
              </a:graphicData>
            </a:graphic>
          </wp:inline>
        </w:drawing>
      </w:r>
    </w:p>
    <w:p w:rsidR="005A7F5F" w:rsidRDefault="005A7F5F" w:rsidP="0019426B">
      <w:pPr>
        <w:spacing w:line="240" w:lineRule="auto"/>
        <w:rPr>
          <w:rFonts w:ascii="Arial" w:hAnsi="Arial" w:hint="cs"/>
          <w:b/>
          <w:bCs/>
          <w:rtl/>
        </w:rPr>
      </w:pPr>
    </w:p>
    <w:p w:rsidR="00F84C46" w:rsidRPr="0019426B" w:rsidRDefault="00F84C46" w:rsidP="0019426B">
      <w:pPr>
        <w:spacing w:line="240" w:lineRule="auto"/>
        <w:rPr>
          <w:rFonts w:ascii="Arial" w:hAnsi="Arial"/>
          <w:rtl/>
        </w:rPr>
      </w:pPr>
      <w:r w:rsidRPr="0019426B">
        <w:rPr>
          <w:rFonts w:ascii="Arial" w:hAnsi="Arial" w:hint="cs"/>
          <w:b/>
          <w:bCs/>
          <w:rtl/>
        </w:rPr>
        <w:t>מועסקים ב</w:t>
      </w:r>
      <w:r w:rsidR="00E335EB" w:rsidRPr="0019426B">
        <w:rPr>
          <w:rFonts w:ascii="Arial" w:hAnsi="Arial" w:hint="cs"/>
          <w:b/>
          <w:bCs/>
          <w:rtl/>
        </w:rPr>
        <w:t>תל-אביב</w:t>
      </w:r>
      <w:r w:rsidRPr="0019426B">
        <w:rPr>
          <w:rFonts w:ascii="Arial" w:hAnsi="Arial" w:hint="cs"/>
          <w:b/>
          <w:bCs/>
          <w:rtl/>
        </w:rPr>
        <w:t>-יפו</w:t>
      </w:r>
      <w:r w:rsidR="00EF6ED2" w:rsidRPr="0019426B">
        <w:rPr>
          <w:rFonts w:ascii="Arial" w:hAnsi="Arial" w:hint="cs"/>
          <w:b/>
          <w:bCs/>
          <w:rtl/>
        </w:rPr>
        <w:t>,</w:t>
      </w:r>
      <w:r w:rsidRPr="0019426B">
        <w:rPr>
          <w:rFonts w:ascii="Arial" w:hAnsi="Arial" w:hint="cs"/>
          <w:b/>
          <w:bCs/>
          <w:rtl/>
        </w:rPr>
        <w:t xml:space="preserve"> לפי ענף כלכלי</w:t>
      </w:r>
      <w:r w:rsidRPr="0019426B">
        <w:rPr>
          <w:rFonts w:ascii="Arial" w:hAnsi="Arial" w:hint="cs"/>
          <w:rtl/>
        </w:rPr>
        <w:t xml:space="preserve"> </w:t>
      </w:r>
      <w:r w:rsidR="00C26C5B" w:rsidRPr="0019426B">
        <w:rPr>
          <w:rFonts w:ascii="Arial" w:hAnsi="Arial" w:hint="cs"/>
          <w:rtl/>
        </w:rPr>
        <w:t>-</w:t>
      </w:r>
      <w:r w:rsidRPr="0019426B">
        <w:rPr>
          <w:rFonts w:ascii="Arial" w:hAnsi="Arial" w:hint="cs"/>
          <w:rtl/>
        </w:rPr>
        <w:t xml:space="preserve"> </w:t>
      </w:r>
      <w:r w:rsidR="00C26C5B" w:rsidRPr="0019426B">
        <w:rPr>
          <w:rFonts w:ascii="Arial" w:hAnsi="Arial" w:hint="cs"/>
          <w:rtl/>
        </w:rPr>
        <w:t>בשנת 201</w:t>
      </w:r>
      <w:r w:rsidR="0019426B" w:rsidRPr="0019426B">
        <w:rPr>
          <w:rFonts w:ascii="Arial" w:hAnsi="Arial" w:hint="cs"/>
          <w:rtl/>
        </w:rPr>
        <w:t>6</w:t>
      </w:r>
      <w:r w:rsidR="00C26C5B" w:rsidRPr="0019426B">
        <w:rPr>
          <w:rFonts w:ascii="Arial" w:hAnsi="Arial" w:hint="cs"/>
          <w:rtl/>
        </w:rPr>
        <w:t xml:space="preserve">, </w:t>
      </w:r>
      <w:r w:rsidR="00EF3EDA" w:rsidRPr="0019426B">
        <w:rPr>
          <w:rFonts w:ascii="Arial" w:hAnsi="Arial" w:hint="cs"/>
          <w:rtl/>
        </w:rPr>
        <w:t xml:space="preserve">שיעור המועסקים </w:t>
      </w:r>
      <w:r w:rsidRPr="0019426B">
        <w:rPr>
          <w:rFonts w:ascii="Arial" w:hAnsi="Arial" w:hint="cs"/>
          <w:rtl/>
        </w:rPr>
        <w:t xml:space="preserve">בענף של שירותים מקצועיים, מדעיים וטכניים </w:t>
      </w:r>
      <w:r w:rsidR="00EE7F88" w:rsidRPr="0019426B">
        <w:rPr>
          <w:rFonts w:ascii="Arial" w:hAnsi="Arial" w:hint="cs"/>
          <w:rtl/>
        </w:rPr>
        <w:t>עמד על כ-15%</w:t>
      </w:r>
      <w:r w:rsidR="00EF3EDA" w:rsidRPr="0019426B">
        <w:rPr>
          <w:rFonts w:ascii="Arial" w:hAnsi="Arial" w:hint="cs"/>
          <w:rtl/>
        </w:rPr>
        <w:t xml:space="preserve"> וה</w:t>
      </w:r>
      <w:r w:rsidR="00C26C5B" w:rsidRPr="0019426B">
        <w:rPr>
          <w:rFonts w:ascii="Arial" w:hAnsi="Arial" w:hint="cs"/>
          <w:rtl/>
        </w:rPr>
        <w:t>יה</w:t>
      </w:r>
      <w:r w:rsidR="00EF3EDA" w:rsidRPr="0019426B">
        <w:rPr>
          <w:rFonts w:ascii="Arial" w:hAnsi="Arial" w:hint="cs"/>
          <w:rtl/>
        </w:rPr>
        <w:t xml:space="preserve"> </w:t>
      </w:r>
      <w:r w:rsidRPr="0019426B">
        <w:rPr>
          <w:rFonts w:ascii="Arial" w:hAnsi="Arial" w:hint="cs"/>
          <w:rtl/>
        </w:rPr>
        <w:t>הגבוה ביותר בהשוואה למועסקים בענפים אחרים.</w:t>
      </w:r>
      <w:r w:rsidRPr="00187858">
        <w:rPr>
          <w:rFonts w:ascii="Arial" w:hAnsi="Arial" w:hint="cs"/>
          <w:color w:val="FF0000"/>
          <w:rtl/>
        </w:rPr>
        <w:t xml:space="preserve"> </w:t>
      </w:r>
      <w:r w:rsidRPr="0019426B">
        <w:rPr>
          <w:rFonts w:ascii="Arial" w:hAnsi="Arial" w:hint="cs"/>
          <w:rtl/>
        </w:rPr>
        <w:t>ענפים בולטים נוספים ה</w:t>
      </w:r>
      <w:r w:rsidR="00A7002F" w:rsidRPr="0019426B">
        <w:rPr>
          <w:rFonts w:ascii="Arial" w:hAnsi="Arial" w:hint="cs"/>
          <w:rtl/>
        </w:rPr>
        <w:t xml:space="preserve">יו </w:t>
      </w:r>
      <w:r w:rsidR="0019426B" w:rsidRPr="0019426B">
        <w:rPr>
          <w:rFonts w:ascii="Arial" w:hAnsi="Arial" w:hint="cs"/>
          <w:rtl/>
        </w:rPr>
        <w:t>מידע ותקשורת, שירותים פיננסיים ושירותי ביטוח ו</w:t>
      </w:r>
      <w:r w:rsidRPr="0019426B">
        <w:rPr>
          <w:rFonts w:ascii="Arial" w:hAnsi="Arial"/>
          <w:rtl/>
        </w:rPr>
        <w:t>מסחר סיטוני וקמעוני</w:t>
      </w:r>
      <w:r w:rsidR="0019426B">
        <w:rPr>
          <w:rFonts w:ascii="Arial" w:hAnsi="Arial" w:hint="cs"/>
          <w:rtl/>
        </w:rPr>
        <w:t xml:space="preserve"> </w:t>
      </w:r>
      <w:r w:rsidRPr="0019426B">
        <w:rPr>
          <w:rFonts w:ascii="Arial" w:hAnsi="Arial" w:hint="cs"/>
          <w:rtl/>
        </w:rPr>
        <w:t>(</w:t>
      </w:r>
      <w:r w:rsidR="0019426B" w:rsidRPr="0019426B">
        <w:rPr>
          <w:rFonts w:ascii="Arial" w:hAnsi="Arial" w:hint="cs"/>
          <w:rtl/>
        </w:rPr>
        <w:t>כ-</w:t>
      </w:r>
      <w:r w:rsidRPr="0019426B">
        <w:rPr>
          <w:rFonts w:ascii="Arial" w:hAnsi="Arial" w:hint="cs"/>
          <w:rtl/>
        </w:rPr>
        <w:t>10%</w:t>
      </w:r>
      <w:r w:rsidR="0019426B" w:rsidRPr="0019426B">
        <w:rPr>
          <w:rFonts w:ascii="Arial" w:hAnsi="Arial" w:hint="cs"/>
          <w:rtl/>
        </w:rPr>
        <w:t xml:space="preserve">-9% </w:t>
      </w:r>
      <w:r w:rsidR="00401269" w:rsidRPr="0019426B">
        <w:rPr>
          <w:rFonts w:ascii="Arial" w:hAnsi="Arial" w:hint="cs"/>
          <w:rtl/>
        </w:rPr>
        <w:t>ב</w:t>
      </w:r>
      <w:r w:rsidRPr="0019426B">
        <w:rPr>
          <w:rFonts w:ascii="Arial" w:hAnsi="Arial" w:hint="cs"/>
          <w:rtl/>
        </w:rPr>
        <w:t xml:space="preserve">כל אחד </w:t>
      </w:r>
      <w:r w:rsidR="0062314F" w:rsidRPr="0019426B">
        <w:rPr>
          <w:rFonts w:ascii="Arial" w:hAnsi="Arial" w:hint="cs"/>
          <w:rtl/>
        </w:rPr>
        <w:t>מהם</w:t>
      </w:r>
      <w:r w:rsidRPr="0019426B">
        <w:rPr>
          <w:rFonts w:ascii="Arial" w:hAnsi="Arial" w:hint="cs"/>
          <w:rtl/>
        </w:rPr>
        <w:t>)</w:t>
      </w:r>
      <w:r w:rsidR="0062314F" w:rsidRPr="0019426B">
        <w:rPr>
          <w:rFonts w:ascii="Arial" w:hAnsi="Arial" w:hint="cs"/>
          <w:rtl/>
        </w:rPr>
        <w:t xml:space="preserve">. </w:t>
      </w:r>
      <w:r w:rsidR="00877F6D" w:rsidRPr="0019426B">
        <w:rPr>
          <w:rFonts w:ascii="Arial" w:hAnsi="Arial" w:hint="cs"/>
          <w:rtl/>
        </w:rPr>
        <w:t>שיעור ה</w:t>
      </w:r>
      <w:r w:rsidRPr="0019426B">
        <w:rPr>
          <w:rFonts w:ascii="Arial" w:hAnsi="Arial" w:hint="cs"/>
          <w:rtl/>
        </w:rPr>
        <w:t xml:space="preserve">מועסקים בענפים נוספים </w:t>
      </w:r>
      <w:r w:rsidR="00877F6D" w:rsidRPr="0019426B">
        <w:rPr>
          <w:rFonts w:ascii="Arial" w:hAnsi="Arial" w:hint="cs"/>
          <w:rtl/>
        </w:rPr>
        <w:t>ה</w:t>
      </w:r>
      <w:r w:rsidR="00C26C5B" w:rsidRPr="0019426B">
        <w:rPr>
          <w:rFonts w:ascii="Arial" w:hAnsi="Arial" w:hint="cs"/>
          <w:rtl/>
        </w:rPr>
        <w:t>יה</w:t>
      </w:r>
      <w:r w:rsidR="00877F6D" w:rsidRPr="0019426B">
        <w:rPr>
          <w:rFonts w:ascii="Arial" w:hAnsi="Arial" w:hint="cs"/>
          <w:rtl/>
        </w:rPr>
        <w:t xml:space="preserve"> </w:t>
      </w:r>
      <w:r w:rsidR="0019426B" w:rsidRPr="0019426B">
        <w:rPr>
          <w:rFonts w:ascii="Arial" w:hAnsi="Arial" w:hint="cs"/>
          <w:rtl/>
        </w:rPr>
        <w:t>8</w:t>
      </w:r>
      <w:r w:rsidRPr="0019426B">
        <w:rPr>
          <w:rFonts w:ascii="Arial" w:hAnsi="Arial" w:hint="cs"/>
          <w:rtl/>
        </w:rPr>
        <w:t>% או פחות.</w:t>
      </w:r>
      <w:r w:rsidR="00DC7F9C" w:rsidRPr="0019426B">
        <w:rPr>
          <w:rFonts w:ascii="Arial" w:hAnsi="Arial" w:hint="cs"/>
          <w:rtl/>
        </w:rPr>
        <w:t xml:space="preserve"> התפלגות המועסקים </w:t>
      </w:r>
      <w:r w:rsidR="00EF6ED2" w:rsidRPr="0019426B">
        <w:rPr>
          <w:rFonts w:ascii="Arial" w:hAnsi="Arial" w:hint="cs"/>
          <w:rtl/>
        </w:rPr>
        <w:t>בשנת 201</w:t>
      </w:r>
      <w:r w:rsidR="0019426B" w:rsidRPr="0019426B">
        <w:rPr>
          <w:rFonts w:ascii="Arial" w:hAnsi="Arial" w:hint="cs"/>
          <w:rtl/>
        </w:rPr>
        <w:t>6</w:t>
      </w:r>
      <w:r w:rsidR="00EF6ED2" w:rsidRPr="0019426B">
        <w:rPr>
          <w:rFonts w:ascii="Arial" w:hAnsi="Arial" w:hint="cs"/>
          <w:rtl/>
        </w:rPr>
        <w:t xml:space="preserve"> </w:t>
      </w:r>
      <w:r w:rsidR="00DC7F9C" w:rsidRPr="0019426B">
        <w:rPr>
          <w:rFonts w:ascii="Arial" w:hAnsi="Arial" w:hint="cs"/>
          <w:rtl/>
        </w:rPr>
        <w:t>לפי ענף כלכלי</w:t>
      </w:r>
      <w:r w:rsidR="00EF6ED2" w:rsidRPr="0019426B">
        <w:rPr>
          <w:rFonts w:ascii="Arial" w:hAnsi="Arial" w:hint="cs"/>
          <w:rtl/>
        </w:rPr>
        <w:t>,</w:t>
      </w:r>
      <w:r w:rsidR="00DC7F9C" w:rsidRPr="0019426B">
        <w:rPr>
          <w:rFonts w:ascii="Arial" w:hAnsi="Arial" w:hint="cs"/>
          <w:rtl/>
        </w:rPr>
        <w:t xml:space="preserve"> </w:t>
      </w:r>
      <w:r w:rsidR="00CD2461" w:rsidRPr="0019426B">
        <w:rPr>
          <w:rFonts w:ascii="Arial" w:hAnsi="Arial" w:hint="cs"/>
          <w:rtl/>
        </w:rPr>
        <w:t xml:space="preserve">דומה להתפלגות </w:t>
      </w:r>
      <w:r w:rsidR="0062746E" w:rsidRPr="0019426B">
        <w:rPr>
          <w:rFonts w:ascii="Arial" w:hAnsi="Arial" w:hint="cs"/>
          <w:rtl/>
        </w:rPr>
        <w:t>ב</w:t>
      </w:r>
      <w:r w:rsidR="00DC7F9C" w:rsidRPr="0019426B">
        <w:rPr>
          <w:rFonts w:ascii="Arial" w:hAnsi="Arial" w:hint="cs"/>
          <w:rtl/>
        </w:rPr>
        <w:t>שנת 201</w:t>
      </w:r>
      <w:r w:rsidR="0019426B" w:rsidRPr="0019426B">
        <w:rPr>
          <w:rFonts w:ascii="Arial" w:hAnsi="Arial" w:hint="cs"/>
          <w:rtl/>
        </w:rPr>
        <w:t>5</w:t>
      </w:r>
      <w:r w:rsidR="00330FCE">
        <w:rPr>
          <w:rFonts w:ascii="Arial" w:hAnsi="Arial" w:hint="cs"/>
          <w:rtl/>
        </w:rPr>
        <w:t xml:space="preserve"> ובשנים קודמות. </w:t>
      </w:r>
    </w:p>
    <w:p w:rsidR="0019426B" w:rsidRDefault="00F84C46" w:rsidP="00546D21">
      <w:pPr>
        <w:spacing w:line="240" w:lineRule="auto"/>
        <w:rPr>
          <w:rFonts w:ascii="Arial" w:hAnsi="Arial"/>
          <w:color w:val="FF0000"/>
          <w:rtl/>
        </w:rPr>
      </w:pPr>
      <w:r w:rsidRPr="0019426B">
        <w:rPr>
          <w:rFonts w:ascii="Arial" w:hAnsi="Arial"/>
          <w:rtl/>
        </w:rPr>
        <w:t>ניתוח חלקם של המועסקים ב</w:t>
      </w:r>
      <w:r w:rsidR="00E335EB" w:rsidRPr="0019426B">
        <w:rPr>
          <w:rFonts w:ascii="Arial" w:hAnsi="Arial"/>
          <w:rtl/>
        </w:rPr>
        <w:t>תל-אביב</w:t>
      </w:r>
      <w:r w:rsidRPr="0019426B">
        <w:rPr>
          <w:rFonts w:ascii="Arial" w:hAnsi="Arial"/>
          <w:rtl/>
        </w:rPr>
        <w:t xml:space="preserve">-יפו מכלל המועסקים בישראל, לפי ענף, </w:t>
      </w:r>
      <w:r w:rsidRPr="0019426B">
        <w:rPr>
          <w:rFonts w:ascii="Arial" w:hAnsi="Arial" w:hint="cs"/>
          <w:rtl/>
        </w:rPr>
        <w:t xml:space="preserve">מדגיש את היותה </w:t>
      </w:r>
      <w:r w:rsidRPr="0019426B">
        <w:rPr>
          <w:rFonts w:ascii="Arial" w:hAnsi="Arial"/>
          <w:rtl/>
        </w:rPr>
        <w:t xml:space="preserve">של </w:t>
      </w:r>
      <w:r w:rsidR="00E335EB" w:rsidRPr="0019426B">
        <w:rPr>
          <w:rFonts w:ascii="Arial" w:hAnsi="Arial"/>
          <w:rtl/>
        </w:rPr>
        <w:t>תל-אביב</w:t>
      </w:r>
      <w:r w:rsidRPr="0019426B">
        <w:rPr>
          <w:rFonts w:ascii="Arial" w:hAnsi="Arial"/>
          <w:rtl/>
        </w:rPr>
        <w:t xml:space="preserve">-יפו מרכז פיננסי-כלכלי כלל ארצי: </w:t>
      </w:r>
      <w:r w:rsidRPr="0019426B">
        <w:rPr>
          <w:rFonts w:ascii="Arial" w:hAnsi="Arial" w:hint="cs"/>
          <w:rtl/>
        </w:rPr>
        <w:t>בשנת 201</w:t>
      </w:r>
      <w:r w:rsidR="0019426B" w:rsidRPr="0019426B">
        <w:rPr>
          <w:rFonts w:ascii="Arial" w:hAnsi="Arial" w:hint="cs"/>
          <w:rtl/>
        </w:rPr>
        <w:t>6</w:t>
      </w:r>
      <w:r w:rsidRPr="0019426B">
        <w:rPr>
          <w:rFonts w:ascii="Arial" w:hAnsi="Arial" w:hint="cs"/>
          <w:rtl/>
        </w:rPr>
        <w:t xml:space="preserve">, </w:t>
      </w:r>
      <w:r w:rsidR="00791546" w:rsidRPr="0019426B">
        <w:rPr>
          <w:rFonts w:ascii="Arial" w:hAnsi="Arial" w:hint="cs"/>
          <w:rtl/>
        </w:rPr>
        <w:t xml:space="preserve">כשליש מכלל המועסקים בישראל </w:t>
      </w:r>
      <w:r w:rsidRPr="0019426B">
        <w:rPr>
          <w:rFonts w:ascii="Arial" w:hAnsi="Arial"/>
          <w:rtl/>
        </w:rPr>
        <w:t xml:space="preserve">בענף </w:t>
      </w:r>
      <w:r w:rsidRPr="00064720">
        <w:rPr>
          <w:rFonts w:ascii="Arial" w:hAnsi="Arial" w:hint="cs"/>
          <w:rtl/>
        </w:rPr>
        <w:t>שירותים פיננסיים ושירותי ביטוח עבדו</w:t>
      </w:r>
      <w:r w:rsidRPr="00064720">
        <w:rPr>
          <w:rFonts w:ascii="Arial" w:hAnsi="Arial"/>
          <w:rtl/>
        </w:rPr>
        <w:t xml:space="preserve"> ב</w:t>
      </w:r>
      <w:r w:rsidR="00E335EB" w:rsidRPr="00064720">
        <w:rPr>
          <w:rFonts w:ascii="Arial" w:hAnsi="Arial"/>
          <w:rtl/>
        </w:rPr>
        <w:t>תל-אביב</w:t>
      </w:r>
      <w:r w:rsidRPr="00064720">
        <w:rPr>
          <w:rFonts w:ascii="Arial" w:hAnsi="Arial"/>
          <w:rtl/>
        </w:rPr>
        <w:t>-יפו</w:t>
      </w:r>
      <w:r w:rsidRPr="00064720">
        <w:rPr>
          <w:rFonts w:ascii="Arial" w:hAnsi="Arial" w:hint="cs"/>
          <w:rtl/>
        </w:rPr>
        <w:t xml:space="preserve"> (בהשוואה ל-</w:t>
      </w:r>
      <w:r w:rsidR="00CD6965" w:rsidRPr="00064720">
        <w:rPr>
          <w:rFonts w:ascii="Arial" w:hAnsi="Arial" w:hint="cs"/>
          <w:rtl/>
        </w:rPr>
        <w:t>6</w:t>
      </w:r>
      <w:r w:rsidRPr="00064720">
        <w:rPr>
          <w:rFonts w:ascii="Arial" w:hAnsi="Arial" w:hint="cs"/>
          <w:rtl/>
        </w:rPr>
        <w:t>% בירושלים ו</w:t>
      </w:r>
      <w:r w:rsidR="00791546" w:rsidRPr="00064720">
        <w:rPr>
          <w:rFonts w:ascii="Arial" w:hAnsi="Arial" w:hint="cs"/>
          <w:rtl/>
        </w:rPr>
        <w:t xml:space="preserve">ל-4% </w:t>
      </w:r>
      <w:r w:rsidRPr="00064720">
        <w:rPr>
          <w:rFonts w:ascii="Arial" w:hAnsi="Arial" w:hint="cs"/>
          <w:rtl/>
        </w:rPr>
        <w:t xml:space="preserve">בחיפה); </w:t>
      </w:r>
      <w:r w:rsidRPr="00064720">
        <w:rPr>
          <w:rFonts w:ascii="Arial" w:hAnsi="Arial"/>
          <w:rtl/>
        </w:rPr>
        <w:t xml:space="preserve">בענף שירותים </w:t>
      </w:r>
      <w:r w:rsidRPr="00064720">
        <w:rPr>
          <w:rFonts w:ascii="Arial" w:hAnsi="Arial" w:hint="cs"/>
          <w:rtl/>
        </w:rPr>
        <w:t>מקצועיים, מדעיים וטכניים</w:t>
      </w:r>
      <w:r w:rsidR="00064720">
        <w:rPr>
          <w:rFonts w:ascii="Arial" w:hAnsi="Arial" w:hint="cs"/>
          <w:rtl/>
        </w:rPr>
        <w:t xml:space="preserve"> ובענף מידע ותקשורת</w:t>
      </w:r>
      <w:r w:rsidRPr="00064720">
        <w:rPr>
          <w:rFonts w:ascii="Arial" w:hAnsi="Arial" w:hint="cs"/>
          <w:rtl/>
        </w:rPr>
        <w:t xml:space="preserve"> הועסקו</w:t>
      </w:r>
      <w:r w:rsidRPr="00064720">
        <w:rPr>
          <w:rFonts w:ascii="Arial" w:hAnsi="Arial"/>
          <w:rtl/>
        </w:rPr>
        <w:t xml:space="preserve"> בעיר</w:t>
      </w:r>
      <w:r w:rsidR="0062746E" w:rsidRPr="00064720">
        <w:rPr>
          <w:rFonts w:ascii="Arial" w:hAnsi="Arial" w:hint="cs"/>
          <w:rtl/>
        </w:rPr>
        <w:t xml:space="preserve"> כ-</w:t>
      </w:r>
      <w:r w:rsidRPr="00064720">
        <w:rPr>
          <w:rFonts w:ascii="Arial" w:hAnsi="Arial"/>
          <w:rtl/>
        </w:rPr>
        <w:t>2</w:t>
      </w:r>
      <w:r w:rsidR="00064720" w:rsidRPr="00064720">
        <w:rPr>
          <w:rFonts w:ascii="Arial" w:hAnsi="Arial" w:hint="cs"/>
          <w:rtl/>
        </w:rPr>
        <w:t>4</w:t>
      </w:r>
      <w:r w:rsidRPr="00064720">
        <w:rPr>
          <w:rFonts w:ascii="Arial" w:hAnsi="Arial"/>
          <w:rtl/>
        </w:rPr>
        <w:t>% מסה"כ המועסקים בענף בישראל</w:t>
      </w:r>
      <w:r w:rsidR="00DB0FC5">
        <w:rPr>
          <w:rFonts w:ascii="Arial" w:hAnsi="Arial" w:hint="cs"/>
          <w:rtl/>
        </w:rPr>
        <w:t xml:space="preserve">. בחמש השנים האחרונות (2016-2012) חלה עלייה של כ-36% במספר המועסקים בענף המידע </w:t>
      </w:r>
      <w:r w:rsidR="00DB0FC5" w:rsidRPr="00541367">
        <w:rPr>
          <w:rFonts w:ascii="Arial" w:hAnsi="Arial" w:hint="cs"/>
          <w:rtl/>
        </w:rPr>
        <w:t xml:space="preserve">והתקשורת בעיר, </w:t>
      </w:r>
      <w:r w:rsidR="00933E40">
        <w:rPr>
          <w:rFonts w:ascii="Arial" w:hAnsi="Arial" w:hint="cs"/>
          <w:rtl/>
        </w:rPr>
        <w:t>שיצרה ג</w:t>
      </w:r>
      <w:r w:rsidR="00DB0FC5" w:rsidRPr="00541367">
        <w:rPr>
          <w:rFonts w:ascii="Arial" w:hAnsi="Arial" w:hint="cs"/>
          <w:rtl/>
        </w:rPr>
        <w:t xml:space="preserve">ם עלייה של כ-4% בשיעור המועסקים בענף זה בת"א-יפו כאחוז מכלל המועסקים בענף בישראל (מ-20% ל-24%). </w:t>
      </w:r>
      <w:r w:rsidR="00541367">
        <w:rPr>
          <w:rFonts w:ascii="Arial" w:hAnsi="Arial" w:hint="cs"/>
          <w:rtl/>
        </w:rPr>
        <w:t xml:space="preserve">לעומת זאת, בענפים מסחר סיטוני וקמעוני ושירותי תחבורה, אחסנה, דואר ובלדרות חלה בחמש השנים האחרונות ירידה במספר המועסקים בעיר בכל </w:t>
      </w:r>
      <w:r w:rsidR="00541367" w:rsidRPr="0064015A">
        <w:rPr>
          <w:rFonts w:ascii="Arial" w:hAnsi="Arial" w:hint="cs"/>
          <w:rtl/>
        </w:rPr>
        <w:t>אחד מהענפים (12%-11%) וגם ירידה של כ-2% בשיעור המועסקים ב</w:t>
      </w:r>
      <w:r w:rsidR="00210363">
        <w:rPr>
          <w:rFonts w:ascii="Arial" w:hAnsi="Arial" w:hint="cs"/>
          <w:rtl/>
        </w:rPr>
        <w:t xml:space="preserve">כל </w:t>
      </w:r>
      <w:r w:rsidR="00541367" w:rsidRPr="0064015A">
        <w:rPr>
          <w:rFonts w:ascii="Arial" w:hAnsi="Arial" w:hint="cs"/>
          <w:rtl/>
        </w:rPr>
        <w:t xml:space="preserve">ענף מכלל המועסקים בישראל. </w:t>
      </w:r>
      <w:r w:rsidRPr="0064015A">
        <w:rPr>
          <w:rFonts w:ascii="Arial" w:hAnsi="Arial" w:hint="cs"/>
          <w:rtl/>
        </w:rPr>
        <w:t xml:space="preserve">כמו כן, בשנת </w:t>
      </w:r>
      <w:r w:rsidR="00064EA2" w:rsidRPr="0064015A">
        <w:rPr>
          <w:rFonts w:ascii="Arial" w:hAnsi="Arial" w:hint="cs"/>
          <w:rtl/>
        </w:rPr>
        <w:t>201</w:t>
      </w:r>
      <w:r w:rsidR="0064015A" w:rsidRPr="0064015A">
        <w:rPr>
          <w:rFonts w:ascii="Arial" w:hAnsi="Arial" w:hint="cs"/>
          <w:rtl/>
        </w:rPr>
        <w:t>6</w:t>
      </w:r>
      <w:r w:rsidRPr="0064015A">
        <w:rPr>
          <w:rFonts w:ascii="Arial" w:hAnsi="Arial" w:hint="cs"/>
          <w:rtl/>
        </w:rPr>
        <w:t xml:space="preserve"> כ-1</w:t>
      </w:r>
      <w:r w:rsidR="0064015A" w:rsidRPr="0064015A">
        <w:rPr>
          <w:rFonts w:ascii="Arial" w:hAnsi="Arial" w:hint="cs"/>
          <w:rtl/>
        </w:rPr>
        <w:t>3</w:t>
      </w:r>
      <w:r w:rsidRPr="0064015A">
        <w:rPr>
          <w:rFonts w:ascii="Arial" w:hAnsi="Arial"/>
          <w:rtl/>
        </w:rPr>
        <w:t xml:space="preserve">% </w:t>
      </w:r>
      <w:r w:rsidR="0064015A" w:rsidRPr="0064015A">
        <w:rPr>
          <w:rFonts w:ascii="Arial" w:hAnsi="Arial" w:hint="cs"/>
          <w:rtl/>
        </w:rPr>
        <w:t xml:space="preserve">מסניפי הבנקים (המשרתים לקוחות) </w:t>
      </w:r>
      <w:r w:rsidRPr="0064015A">
        <w:rPr>
          <w:rFonts w:ascii="Arial" w:hAnsi="Arial"/>
          <w:rtl/>
        </w:rPr>
        <w:t>בישראל</w:t>
      </w:r>
      <w:r w:rsidRPr="0064015A">
        <w:rPr>
          <w:rFonts w:ascii="Arial" w:hAnsi="Arial"/>
          <w:color w:val="FF0000"/>
          <w:rtl/>
        </w:rPr>
        <w:t xml:space="preserve"> </w:t>
      </w:r>
      <w:r w:rsidRPr="00456A36">
        <w:rPr>
          <w:rFonts w:ascii="Arial" w:hAnsi="Arial" w:hint="cs"/>
          <w:rtl/>
        </w:rPr>
        <w:t xml:space="preserve">היו </w:t>
      </w:r>
      <w:r w:rsidRPr="00456A36">
        <w:rPr>
          <w:rFonts w:ascii="Arial" w:hAnsi="Arial" w:hint="cs"/>
          <w:rtl/>
        </w:rPr>
        <w:lastRenderedPageBreak/>
        <w:t>ב</w:t>
      </w:r>
      <w:r w:rsidR="00E335EB" w:rsidRPr="00456A36">
        <w:rPr>
          <w:rFonts w:ascii="Arial" w:hAnsi="Arial" w:hint="cs"/>
          <w:rtl/>
        </w:rPr>
        <w:t>תל-אביב</w:t>
      </w:r>
      <w:r w:rsidRPr="00456A36">
        <w:rPr>
          <w:rFonts w:ascii="Arial" w:hAnsi="Arial" w:hint="cs"/>
          <w:rtl/>
        </w:rPr>
        <w:t xml:space="preserve">-יפו </w:t>
      </w:r>
      <w:r w:rsidRPr="00456A36">
        <w:rPr>
          <w:rFonts w:ascii="Arial" w:hAnsi="Arial"/>
          <w:rtl/>
        </w:rPr>
        <w:t xml:space="preserve">ומספר המשרות בהם </w:t>
      </w:r>
      <w:r w:rsidRPr="00456A36">
        <w:rPr>
          <w:rFonts w:ascii="Arial" w:hAnsi="Arial" w:hint="cs"/>
          <w:rtl/>
        </w:rPr>
        <w:t>ה</w:t>
      </w:r>
      <w:r w:rsidRPr="00456A36">
        <w:rPr>
          <w:rFonts w:ascii="Arial" w:hAnsi="Arial"/>
          <w:rtl/>
        </w:rPr>
        <w:t>גיע ל</w:t>
      </w:r>
      <w:r w:rsidRPr="00456A36">
        <w:rPr>
          <w:rFonts w:ascii="Arial" w:hAnsi="Arial" w:hint="cs"/>
          <w:rtl/>
        </w:rPr>
        <w:t>כ</w:t>
      </w:r>
      <w:r w:rsidRPr="00456A36">
        <w:rPr>
          <w:rFonts w:ascii="Arial" w:hAnsi="Arial"/>
          <w:rtl/>
        </w:rPr>
        <w:t>-</w:t>
      </w:r>
      <w:r w:rsidRPr="00456A36">
        <w:rPr>
          <w:rFonts w:ascii="Arial" w:hAnsi="Arial" w:hint="cs"/>
          <w:rtl/>
        </w:rPr>
        <w:t>5</w:t>
      </w:r>
      <w:r w:rsidR="00456A36" w:rsidRPr="00456A36">
        <w:rPr>
          <w:rFonts w:ascii="Arial" w:hAnsi="Arial" w:hint="cs"/>
          <w:rtl/>
        </w:rPr>
        <w:t>1</w:t>
      </w:r>
      <w:r w:rsidRPr="00456A36">
        <w:rPr>
          <w:rFonts w:ascii="Arial" w:hAnsi="Arial"/>
          <w:rtl/>
        </w:rPr>
        <w:t xml:space="preserve">% מסה"כ המשרות </w:t>
      </w:r>
      <w:r w:rsidR="00456A36" w:rsidRPr="00456A36">
        <w:rPr>
          <w:rFonts w:ascii="Arial" w:hAnsi="Arial" w:hint="cs"/>
          <w:rtl/>
        </w:rPr>
        <w:t xml:space="preserve">בסניפי </w:t>
      </w:r>
      <w:r w:rsidRPr="00456A36">
        <w:rPr>
          <w:rFonts w:ascii="Arial" w:hAnsi="Arial"/>
          <w:rtl/>
        </w:rPr>
        <w:t xml:space="preserve">בנקים </w:t>
      </w:r>
      <w:r w:rsidR="00456A36" w:rsidRPr="00456A36">
        <w:rPr>
          <w:rFonts w:ascii="Arial" w:hAnsi="Arial" w:hint="cs"/>
          <w:rtl/>
        </w:rPr>
        <w:t>בהם משרתים לקוחות בכל ה</w:t>
      </w:r>
      <w:r w:rsidRPr="00456A36">
        <w:rPr>
          <w:rFonts w:ascii="Arial" w:hAnsi="Arial"/>
          <w:rtl/>
        </w:rPr>
        <w:t>ארץ</w:t>
      </w:r>
      <w:r w:rsidR="00492135" w:rsidRPr="00456A36">
        <w:rPr>
          <w:rFonts w:ascii="Arial" w:hAnsi="Arial" w:hint="cs"/>
          <w:rtl/>
        </w:rPr>
        <w:t>.</w:t>
      </w:r>
    </w:p>
    <w:p w:rsidR="00064EA2" w:rsidRPr="00187858" w:rsidRDefault="00064EA2" w:rsidP="00FB4035">
      <w:pPr>
        <w:spacing w:line="240" w:lineRule="auto"/>
        <w:rPr>
          <w:rFonts w:ascii="Arial" w:hAnsi="Arial"/>
          <w:color w:val="FF0000"/>
          <w:rtl/>
        </w:rPr>
      </w:pPr>
      <w:r w:rsidRPr="003E5D46">
        <w:rPr>
          <w:rFonts w:ascii="Arial" w:hAnsi="Arial" w:hint="cs"/>
          <w:b/>
          <w:bCs/>
          <w:rtl/>
        </w:rPr>
        <w:t>מועסקים בתל-אביב-יפו</w:t>
      </w:r>
      <w:r w:rsidR="00EF6ED2" w:rsidRPr="003E5D46">
        <w:rPr>
          <w:rFonts w:ascii="Arial" w:hAnsi="Arial" w:hint="cs"/>
          <w:b/>
          <w:bCs/>
          <w:rtl/>
        </w:rPr>
        <w:t>,</w:t>
      </w:r>
      <w:r w:rsidRPr="003E5D46">
        <w:rPr>
          <w:rFonts w:ascii="Arial" w:hAnsi="Arial" w:hint="cs"/>
          <w:b/>
          <w:bCs/>
          <w:rtl/>
        </w:rPr>
        <w:t xml:space="preserve"> לפי תחום ההיי-טק</w:t>
      </w:r>
      <w:r w:rsidRPr="003E5D46">
        <w:rPr>
          <w:rFonts w:ascii="Arial" w:hAnsi="Arial" w:hint="cs"/>
          <w:rtl/>
        </w:rPr>
        <w:t xml:space="preserve"> - מספר המועסקים בתל-אביב-יפו בתחום ההיי-טק בשנת 201</w:t>
      </w:r>
      <w:r w:rsidR="003E5D46" w:rsidRPr="003E5D46">
        <w:rPr>
          <w:rFonts w:ascii="Arial" w:hAnsi="Arial" w:hint="cs"/>
          <w:rtl/>
        </w:rPr>
        <w:t>6</w:t>
      </w:r>
      <w:r w:rsidRPr="003E5D46">
        <w:rPr>
          <w:rFonts w:ascii="Arial" w:hAnsi="Arial" w:hint="cs"/>
          <w:rtl/>
        </w:rPr>
        <w:t xml:space="preserve"> עמד על </w:t>
      </w:r>
      <w:r w:rsidR="00E4081C" w:rsidRPr="003E5D46">
        <w:rPr>
          <w:rFonts w:ascii="Arial" w:hAnsi="Arial" w:hint="cs"/>
          <w:rtl/>
        </w:rPr>
        <w:t>כ</w:t>
      </w:r>
      <w:r w:rsidRPr="003E5D46">
        <w:rPr>
          <w:rFonts w:ascii="Arial" w:hAnsi="Arial" w:hint="cs"/>
          <w:rtl/>
        </w:rPr>
        <w:t>-</w:t>
      </w:r>
      <w:r w:rsidR="00A7002F" w:rsidRPr="003E5D46">
        <w:rPr>
          <w:rFonts w:ascii="Arial" w:hAnsi="Arial" w:hint="cs"/>
          <w:rtl/>
        </w:rPr>
        <w:t>3</w:t>
      </w:r>
      <w:r w:rsidR="003E5D46" w:rsidRPr="003E5D46">
        <w:rPr>
          <w:rFonts w:ascii="Arial" w:hAnsi="Arial" w:hint="cs"/>
          <w:rtl/>
        </w:rPr>
        <w:t>9</w:t>
      </w:r>
      <w:r w:rsidR="00A7002F" w:rsidRPr="003E5D46">
        <w:rPr>
          <w:rFonts w:ascii="Arial" w:hAnsi="Arial" w:hint="cs"/>
          <w:rtl/>
        </w:rPr>
        <w:t>,000</w:t>
      </w:r>
      <w:r w:rsidRPr="003E5D46">
        <w:rPr>
          <w:rFonts w:ascii="Arial" w:hAnsi="Arial" w:hint="cs"/>
          <w:rtl/>
        </w:rPr>
        <w:t xml:space="preserve"> </w:t>
      </w:r>
      <w:r w:rsidRPr="00FB4035">
        <w:rPr>
          <w:rFonts w:ascii="Arial" w:hAnsi="Arial" w:hint="cs"/>
          <w:rtl/>
        </w:rPr>
        <w:t>איש</w:t>
      </w:r>
      <w:r w:rsidR="00A4609A" w:rsidRPr="00FB4035">
        <w:rPr>
          <w:rFonts w:ascii="Arial" w:hAnsi="Arial" w:hint="cs"/>
          <w:rtl/>
        </w:rPr>
        <w:t>. נתון זה גבוה בכ-10% בהשוואה למספרם ב</w:t>
      </w:r>
      <w:r w:rsidR="00A2034E" w:rsidRPr="00FB4035">
        <w:rPr>
          <w:rFonts w:ascii="Arial" w:hAnsi="Arial" w:hint="cs"/>
          <w:rtl/>
        </w:rPr>
        <w:t>שנת 201</w:t>
      </w:r>
      <w:r w:rsidR="00A4609A" w:rsidRPr="00FB4035">
        <w:rPr>
          <w:rFonts w:ascii="Arial" w:hAnsi="Arial" w:hint="cs"/>
          <w:rtl/>
        </w:rPr>
        <w:t>5</w:t>
      </w:r>
      <w:r w:rsidR="00A2034E" w:rsidRPr="00FB4035">
        <w:rPr>
          <w:rFonts w:ascii="Arial" w:hAnsi="Arial" w:hint="cs"/>
          <w:rtl/>
        </w:rPr>
        <w:t>. המועסקים בתחום ההיי-טק בעיר בשנת 201</w:t>
      </w:r>
      <w:r w:rsidR="00A4609A" w:rsidRPr="00FB4035">
        <w:rPr>
          <w:rFonts w:ascii="Arial" w:hAnsi="Arial" w:hint="cs"/>
          <w:rtl/>
        </w:rPr>
        <w:t>6</w:t>
      </w:r>
      <w:r w:rsidR="00A2034E" w:rsidRPr="00FB4035">
        <w:rPr>
          <w:rFonts w:ascii="Arial" w:hAnsi="Arial" w:hint="cs"/>
          <w:rtl/>
        </w:rPr>
        <w:t xml:space="preserve"> היוו</w:t>
      </w:r>
      <w:r w:rsidR="00E4081C" w:rsidRPr="00FB4035">
        <w:rPr>
          <w:rFonts w:ascii="Arial" w:hAnsi="Arial" w:hint="cs"/>
          <w:rtl/>
        </w:rPr>
        <w:t xml:space="preserve"> </w:t>
      </w:r>
      <w:r w:rsidR="00E459E7" w:rsidRPr="00FB4035">
        <w:rPr>
          <w:rFonts w:ascii="Arial" w:hAnsi="Arial" w:hint="cs"/>
          <w:rtl/>
        </w:rPr>
        <w:t>כ-9% מכלל המועסקים בעיר ו</w:t>
      </w:r>
      <w:r w:rsidR="00E4081C" w:rsidRPr="00FB4035">
        <w:rPr>
          <w:rFonts w:ascii="Arial" w:hAnsi="Arial" w:hint="cs"/>
          <w:rtl/>
        </w:rPr>
        <w:t>כ-1</w:t>
      </w:r>
      <w:r w:rsidR="00FB4035" w:rsidRPr="00FB4035">
        <w:rPr>
          <w:rFonts w:ascii="Arial" w:hAnsi="Arial" w:hint="cs"/>
          <w:rtl/>
        </w:rPr>
        <w:t>3</w:t>
      </w:r>
      <w:r w:rsidR="00E4081C" w:rsidRPr="00FB4035">
        <w:rPr>
          <w:rFonts w:ascii="Arial" w:hAnsi="Arial" w:hint="cs"/>
          <w:rtl/>
        </w:rPr>
        <w:t xml:space="preserve">% </w:t>
      </w:r>
      <w:r w:rsidR="00E459E7" w:rsidRPr="00FB4035">
        <w:rPr>
          <w:rFonts w:ascii="Arial" w:hAnsi="Arial" w:hint="cs"/>
          <w:rtl/>
        </w:rPr>
        <w:t>מכלל המועסקי</w:t>
      </w:r>
      <w:r w:rsidR="00E4081C" w:rsidRPr="00FB4035">
        <w:rPr>
          <w:rFonts w:ascii="Arial" w:hAnsi="Arial" w:hint="cs"/>
          <w:rtl/>
        </w:rPr>
        <w:t xml:space="preserve">ם בתחום ההיי-טק בישראל. </w:t>
      </w:r>
      <w:r w:rsidR="002D38C5" w:rsidRPr="00FB4035">
        <w:rPr>
          <w:rFonts w:ascii="Arial" w:hAnsi="Arial" w:hint="cs"/>
          <w:rtl/>
        </w:rPr>
        <w:t xml:space="preserve">תחום ההיי-טק נחלק לענפי תעשייה ושירותים. בת"א-יפו, שיעור המועסקים בענפי השירותים בהיי-טק </w:t>
      </w:r>
      <w:r w:rsidR="00A7002F" w:rsidRPr="00FB4035">
        <w:rPr>
          <w:rFonts w:ascii="Arial" w:hAnsi="Arial" w:hint="cs"/>
          <w:rtl/>
        </w:rPr>
        <w:t xml:space="preserve">היה </w:t>
      </w:r>
      <w:r w:rsidR="002D38C5" w:rsidRPr="00FB4035">
        <w:rPr>
          <w:rFonts w:ascii="Arial" w:hAnsi="Arial" w:hint="cs"/>
          <w:rtl/>
        </w:rPr>
        <w:t>גבוה מאוד (9</w:t>
      </w:r>
      <w:r w:rsidR="00FB4035" w:rsidRPr="00FB4035">
        <w:rPr>
          <w:rFonts w:ascii="Arial" w:hAnsi="Arial" w:hint="cs"/>
          <w:rtl/>
        </w:rPr>
        <w:t>4</w:t>
      </w:r>
      <w:r w:rsidR="002D38C5" w:rsidRPr="00FB4035">
        <w:rPr>
          <w:rFonts w:ascii="Arial" w:hAnsi="Arial" w:hint="cs"/>
          <w:rtl/>
        </w:rPr>
        <w:t xml:space="preserve">%) </w:t>
      </w:r>
      <w:r w:rsidR="001D3978" w:rsidRPr="00FB4035">
        <w:rPr>
          <w:rFonts w:ascii="Arial" w:hAnsi="Arial" w:hint="cs"/>
          <w:rtl/>
        </w:rPr>
        <w:t xml:space="preserve">והוא גבוה </w:t>
      </w:r>
      <w:r w:rsidR="002D38C5" w:rsidRPr="00FB4035">
        <w:rPr>
          <w:rFonts w:ascii="Arial" w:hAnsi="Arial" w:hint="cs"/>
          <w:rtl/>
        </w:rPr>
        <w:t>גם בהשוואה לנתון המקביל בישראל (6</w:t>
      </w:r>
      <w:r w:rsidR="00FB4035" w:rsidRPr="00FB4035">
        <w:rPr>
          <w:rFonts w:ascii="Arial" w:hAnsi="Arial" w:hint="cs"/>
          <w:rtl/>
        </w:rPr>
        <w:t>4</w:t>
      </w:r>
      <w:r w:rsidR="002D38C5" w:rsidRPr="00FB4035">
        <w:rPr>
          <w:rFonts w:ascii="Arial" w:hAnsi="Arial" w:hint="cs"/>
          <w:rtl/>
        </w:rPr>
        <w:t xml:space="preserve">%), </w:t>
      </w:r>
      <w:r w:rsidR="00EE0A9C" w:rsidRPr="00FB4035">
        <w:rPr>
          <w:rFonts w:ascii="Arial" w:hAnsi="Arial" w:hint="cs"/>
          <w:rtl/>
        </w:rPr>
        <w:t>ב</w:t>
      </w:r>
      <w:r w:rsidR="00FB4035" w:rsidRPr="00FB4035">
        <w:rPr>
          <w:rFonts w:ascii="Arial" w:hAnsi="Arial" w:hint="cs"/>
          <w:rtl/>
        </w:rPr>
        <w:t>חיפה (68</w:t>
      </w:r>
      <w:r w:rsidR="002D38C5" w:rsidRPr="00FB4035">
        <w:rPr>
          <w:rFonts w:ascii="Arial" w:hAnsi="Arial" w:hint="cs"/>
          <w:rtl/>
        </w:rPr>
        <w:t>%) ו</w:t>
      </w:r>
      <w:r w:rsidR="00EE0A9C" w:rsidRPr="00FB4035">
        <w:rPr>
          <w:rFonts w:ascii="Arial" w:hAnsi="Arial" w:hint="cs"/>
          <w:rtl/>
        </w:rPr>
        <w:t>ב</w:t>
      </w:r>
      <w:r w:rsidR="00FB4035" w:rsidRPr="00FB4035">
        <w:rPr>
          <w:rFonts w:ascii="Arial" w:hAnsi="Arial" w:hint="cs"/>
          <w:rtl/>
        </w:rPr>
        <w:t>ירושלים (62</w:t>
      </w:r>
      <w:r w:rsidR="002D38C5" w:rsidRPr="00FB4035">
        <w:rPr>
          <w:rFonts w:ascii="Arial" w:hAnsi="Arial" w:hint="cs"/>
          <w:rtl/>
        </w:rPr>
        <w:t>%).</w:t>
      </w:r>
    </w:p>
    <w:p w:rsidR="009E2D48" w:rsidRPr="00187858" w:rsidRDefault="009E2D48" w:rsidP="009E2D48">
      <w:pPr>
        <w:spacing w:line="120" w:lineRule="auto"/>
        <w:rPr>
          <w:b/>
          <w:bCs/>
          <w:color w:val="FF0000"/>
          <w:rtl/>
        </w:rPr>
      </w:pPr>
    </w:p>
    <w:p w:rsidR="00546D21" w:rsidRDefault="00F84C46" w:rsidP="00546D21">
      <w:pPr>
        <w:spacing w:line="264" w:lineRule="auto"/>
        <w:ind w:left="-1"/>
        <w:rPr>
          <w:rtl/>
        </w:rPr>
      </w:pPr>
      <w:r w:rsidRPr="00FB4035">
        <w:rPr>
          <w:rFonts w:hint="cs"/>
          <w:b/>
          <w:bCs/>
          <w:rtl/>
        </w:rPr>
        <w:t>מועסקים ב</w:t>
      </w:r>
      <w:r w:rsidR="00E335EB" w:rsidRPr="00FB4035">
        <w:rPr>
          <w:rFonts w:hint="cs"/>
          <w:b/>
          <w:bCs/>
          <w:rtl/>
        </w:rPr>
        <w:t>תל-אביב</w:t>
      </w:r>
      <w:r w:rsidRPr="00FB4035">
        <w:rPr>
          <w:rFonts w:hint="cs"/>
          <w:b/>
          <w:bCs/>
          <w:rtl/>
        </w:rPr>
        <w:t>-יפו</w:t>
      </w:r>
      <w:r w:rsidR="00EF6ED2" w:rsidRPr="00FB4035">
        <w:rPr>
          <w:rFonts w:hint="cs"/>
          <w:b/>
          <w:bCs/>
          <w:rtl/>
        </w:rPr>
        <w:t>,</w:t>
      </w:r>
      <w:r w:rsidRPr="00FB4035">
        <w:rPr>
          <w:rFonts w:hint="cs"/>
          <w:b/>
          <w:bCs/>
          <w:rtl/>
        </w:rPr>
        <w:t xml:space="preserve"> לפי מקום המגורים</w:t>
      </w:r>
      <w:r w:rsidRPr="00FB4035">
        <w:rPr>
          <w:rFonts w:hint="cs"/>
          <w:rtl/>
        </w:rPr>
        <w:t xml:space="preserve"> - </w:t>
      </w:r>
      <w:r w:rsidRPr="00FB4035">
        <w:rPr>
          <w:rtl/>
        </w:rPr>
        <w:t>תל-אביב</w:t>
      </w:r>
      <w:r w:rsidRPr="00FB4035">
        <w:rPr>
          <w:rFonts w:hint="cs"/>
          <w:rtl/>
        </w:rPr>
        <w:t>-</w:t>
      </w:r>
      <w:r w:rsidRPr="00FB4035">
        <w:rPr>
          <w:rtl/>
        </w:rPr>
        <w:t xml:space="preserve">יפו משמשת כמרכז </w:t>
      </w:r>
      <w:proofErr w:type="spellStart"/>
      <w:r w:rsidRPr="00FB4035">
        <w:rPr>
          <w:rtl/>
        </w:rPr>
        <w:t>מטרופוליני</w:t>
      </w:r>
      <w:proofErr w:type="spellEnd"/>
      <w:r w:rsidRPr="00FB4035">
        <w:rPr>
          <w:rtl/>
        </w:rPr>
        <w:t xml:space="preserve"> המספק תעסוקה לתושבי הערים הסמוכות ו</w:t>
      </w:r>
      <w:r w:rsidRPr="00FB4035">
        <w:rPr>
          <w:rFonts w:hint="cs"/>
          <w:rtl/>
        </w:rPr>
        <w:t xml:space="preserve">לתושבי </w:t>
      </w:r>
      <w:r w:rsidRPr="00504A30">
        <w:rPr>
          <w:rtl/>
        </w:rPr>
        <w:t>י</w:t>
      </w:r>
      <w:r w:rsidRPr="00504A30">
        <w:rPr>
          <w:rFonts w:hint="cs"/>
          <w:rtl/>
        </w:rPr>
        <w:t>י</w:t>
      </w:r>
      <w:r w:rsidRPr="00504A30">
        <w:rPr>
          <w:rtl/>
        </w:rPr>
        <w:t>שובים מרוחקים יות</w:t>
      </w:r>
      <w:r w:rsidRPr="00504A30">
        <w:rPr>
          <w:rFonts w:hint="cs"/>
          <w:rtl/>
        </w:rPr>
        <w:t xml:space="preserve">ר: </w:t>
      </w:r>
      <w:r w:rsidR="00E80E7E" w:rsidRPr="00504A30">
        <w:rPr>
          <w:rFonts w:hint="cs"/>
          <w:rtl/>
        </w:rPr>
        <w:t>בשנת 201</w:t>
      </w:r>
      <w:r w:rsidR="00504A30" w:rsidRPr="00504A30">
        <w:rPr>
          <w:rFonts w:hint="cs"/>
          <w:rtl/>
        </w:rPr>
        <w:t>6</w:t>
      </w:r>
      <w:r w:rsidR="00E80E7E" w:rsidRPr="00504A30">
        <w:rPr>
          <w:rFonts w:hint="cs"/>
          <w:rtl/>
        </w:rPr>
        <w:t xml:space="preserve">, </w:t>
      </w:r>
      <w:r w:rsidRPr="00504A30">
        <w:rPr>
          <w:rtl/>
        </w:rPr>
        <w:t xml:space="preserve">מספר המועסקים בתל-אביב-יפו המתגוררים בעיר </w:t>
      </w:r>
      <w:r w:rsidR="00A7002F" w:rsidRPr="00504A30">
        <w:rPr>
          <w:rFonts w:hint="cs"/>
          <w:rtl/>
        </w:rPr>
        <w:t>היווה</w:t>
      </w:r>
      <w:r w:rsidRPr="00504A30">
        <w:rPr>
          <w:rFonts w:hint="cs"/>
          <w:rtl/>
        </w:rPr>
        <w:t xml:space="preserve"> כ-</w:t>
      </w:r>
      <w:r w:rsidRPr="00504A30">
        <w:rPr>
          <w:rtl/>
        </w:rPr>
        <w:t>3</w:t>
      </w:r>
      <w:r w:rsidR="00504A30" w:rsidRPr="00504A30">
        <w:rPr>
          <w:rFonts w:hint="cs"/>
          <w:rtl/>
        </w:rPr>
        <w:t>9</w:t>
      </w:r>
      <w:r w:rsidRPr="00504A30">
        <w:rPr>
          <w:rtl/>
        </w:rPr>
        <w:t>% מסה"כ המועסקים בעיר</w:t>
      </w:r>
      <w:r w:rsidRPr="00504A30">
        <w:rPr>
          <w:rFonts w:hint="cs"/>
          <w:rtl/>
        </w:rPr>
        <w:t>, וכל היתר (</w:t>
      </w:r>
      <w:r w:rsidR="00E80E7E" w:rsidRPr="00504A30">
        <w:rPr>
          <w:rFonts w:hint="cs"/>
          <w:rtl/>
        </w:rPr>
        <w:t>כ-</w:t>
      </w:r>
      <w:r w:rsidRPr="00504A30">
        <w:rPr>
          <w:rFonts w:hint="cs"/>
          <w:rtl/>
        </w:rPr>
        <w:t>6</w:t>
      </w:r>
      <w:r w:rsidR="00504A30" w:rsidRPr="00504A30">
        <w:rPr>
          <w:rFonts w:hint="cs"/>
          <w:rtl/>
        </w:rPr>
        <w:t>1</w:t>
      </w:r>
      <w:r w:rsidRPr="00504A30">
        <w:rPr>
          <w:rFonts w:hint="cs"/>
          <w:rtl/>
        </w:rPr>
        <w:t xml:space="preserve">%) </w:t>
      </w:r>
      <w:r w:rsidR="00A7002F" w:rsidRPr="00504A30">
        <w:rPr>
          <w:rFonts w:hint="cs"/>
          <w:rtl/>
        </w:rPr>
        <w:t>הגיעו</w:t>
      </w:r>
      <w:r w:rsidRPr="00504A30">
        <w:rPr>
          <w:rFonts w:hint="cs"/>
          <w:rtl/>
        </w:rPr>
        <w:t xml:space="preserve"> מחוצה לה. מצב זה</w:t>
      </w:r>
      <w:r w:rsidRPr="00504A30">
        <w:rPr>
          <w:rFonts w:ascii="Arial" w:hAnsi="Arial" w:hint="cs"/>
          <w:sz w:val="16"/>
          <w:szCs w:val="23"/>
          <w:rtl/>
        </w:rPr>
        <w:t xml:space="preserve"> </w:t>
      </w:r>
      <w:r w:rsidRPr="00504A30">
        <w:rPr>
          <w:rFonts w:hint="cs"/>
          <w:rtl/>
        </w:rPr>
        <w:t>היה שונה בעבר: בשנות ה-60</w:t>
      </w:r>
      <w:r w:rsidR="004742FA" w:rsidRPr="00504A30">
        <w:rPr>
          <w:rFonts w:hint="cs"/>
          <w:rtl/>
        </w:rPr>
        <w:t>'</w:t>
      </w:r>
      <w:r w:rsidRPr="00504A30">
        <w:rPr>
          <w:rFonts w:hint="cs"/>
          <w:rtl/>
        </w:rPr>
        <w:t xml:space="preserve"> תושבי העיר שעבדו בה היוו כמעט כשני שליש מהמועסקים בה (כ-60%), בשנות השבעים והשמונים הצטמצם חלקם בהדרגה, ומשנת 1990 תושבי </w:t>
      </w:r>
      <w:r w:rsidR="00E335EB" w:rsidRPr="00504A30">
        <w:rPr>
          <w:rFonts w:hint="cs"/>
          <w:rtl/>
        </w:rPr>
        <w:t>תל-אביב</w:t>
      </w:r>
      <w:r w:rsidRPr="00504A30">
        <w:rPr>
          <w:rFonts w:hint="cs"/>
          <w:rtl/>
        </w:rPr>
        <w:t>-יפו העובדים בעיר מהווים כשליש</w:t>
      </w:r>
      <w:r w:rsidR="00504A30" w:rsidRPr="00504A30">
        <w:rPr>
          <w:rFonts w:hint="cs"/>
          <w:rtl/>
        </w:rPr>
        <w:t xml:space="preserve"> או קצת יותר</w:t>
      </w:r>
      <w:r w:rsidRPr="00504A30">
        <w:rPr>
          <w:rFonts w:hint="cs"/>
          <w:rtl/>
        </w:rPr>
        <w:t xml:space="preserve"> (38%-34%) מכלל המועסקים בה. נתונים אלה משקפים את היותה של </w:t>
      </w:r>
      <w:r w:rsidR="00E335EB" w:rsidRPr="00504A30">
        <w:rPr>
          <w:rFonts w:hint="cs"/>
          <w:rtl/>
        </w:rPr>
        <w:t>תל-אביב</w:t>
      </w:r>
      <w:r w:rsidRPr="00504A30">
        <w:rPr>
          <w:rFonts w:hint="cs"/>
          <w:rtl/>
        </w:rPr>
        <w:t>-יפו מרכז תעסו</w:t>
      </w:r>
      <w:r w:rsidR="00D81A56" w:rsidRPr="00504A30">
        <w:rPr>
          <w:rFonts w:hint="cs"/>
          <w:rtl/>
        </w:rPr>
        <w:t xml:space="preserve">קתי של תושבי מטרופולין תל-אביב. </w:t>
      </w:r>
      <w:r w:rsidRPr="00504A30">
        <w:rPr>
          <w:rFonts w:hint="cs"/>
          <w:rtl/>
        </w:rPr>
        <w:t xml:space="preserve">ניתן לראות כי בירושלים ובחיפה, שיעור המועסקים המגיעים מחוץ לעיר בשנת </w:t>
      </w:r>
      <w:r w:rsidR="00127505" w:rsidRPr="00504A30">
        <w:rPr>
          <w:rFonts w:hint="cs"/>
          <w:rtl/>
        </w:rPr>
        <w:t>201</w:t>
      </w:r>
      <w:r w:rsidR="00504A30" w:rsidRPr="00504A30">
        <w:rPr>
          <w:rFonts w:hint="cs"/>
          <w:rtl/>
        </w:rPr>
        <w:t>6</w:t>
      </w:r>
      <w:r w:rsidRPr="00504A30">
        <w:rPr>
          <w:rFonts w:hint="cs"/>
          <w:rtl/>
        </w:rPr>
        <w:t xml:space="preserve">, </w:t>
      </w:r>
      <w:r w:rsidR="00A7002F" w:rsidRPr="00504A30">
        <w:rPr>
          <w:rFonts w:hint="cs"/>
          <w:rtl/>
        </w:rPr>
        <w:t>היה נ</w:t>
      </w:r>
      <w:r w:rsidRPr="00504A30">
        <w:rPr>
          <w:rFonts w:hint="cs"/>
          <w:rtl/>
        </w:rPr>
        <w:t>מוך בהשוואה לשיעור המקביל בתל-אביב-יפו (2</w:t>
      </w:r>
      <w:r w:rsidR="00504A30" w:rsidRPr="00504A30">
        <w:rPr>
          <w:rFonts w:hint="cs"/>
          <w:rtl/>
        </w:rPr>
        <w:t>3</w:t>
      </w:r>
      <w:r w:rsidRPr="00504A30">
        <w:rPr>
          <w:rFonts w:hint="cs"/>
          <w:rtl/>
        </w:rPr>
        <w:t>% ו-4</w:t>
      </w:r>
      <w:r w:rsidR="00504A30" w:rsidRPr="00504A30">
        <w:rPr>
          <w:rFonts w:hint="cs"/>
          <w:rtl/>
        </w:rPr>
        <w:t>5</w:t>
      </w:r>
      <w:r w:rsidRPr="00504A30">
        <w:rPr>
          <w:rFonts w:hint="cs"/>
          <w:rtl/>
        </w:rPr>
        <w:t>% לעומת 6</w:t>
      </w:r>
      <w:r w:rsidR="00504A30" w:rsidRPr="00504A30">
        <w:rPr>
          <w:rFonts w:hint="cs"/>
          <w:rtl/>
        </w:rPr>
        <w:t>1</w:t>
      </w:r>
      <w:r w:rsidRPr="00504A30">
        <w:rPr>
          <w:rFonts w:hint="cs"/>
          <w:rtl/>
        </w:rPr>
        <w:t>%, בהתאמה).</w:t>
      </w:r>
    </w:p>
    <w:p w:rsidR="006F0847" w:rsidRDefault="006F0847" w:rsidP="00C126DE">
      <w:pPr>
        <w:spacing w:before="120" w:line="264" w:lineRule="auto"/>
        <w:jc w:val="center"/>
        <w:rPr>
          <w:rtl/>
        </w:rPr>
      </w:pPr>
      <w:r w:rsidRPr="006F0847">
        <w:rPr>
          <w:noProof/>
          <w:rtl/>
        </w:rPr>
        <w:drawing>
          <wp:inline distT="0" distB="0" distL="0" distR="0" wp14:anchorId="6507F529" wp14:editId="7D552305">
            <wp:extent cx="5438775" cy="2857500"/>
            <wp:effectExtent l="0" t="0" r="9525" b="0"/>
            <wp:docPr id="356" name="תמונה 356" title="התפלגות המועסקים בשלוש הערים הגדולות, לפי יישוב מגורים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438775" cy="2857500"/>
                    </a:xfrm>
                    <a:prstGeom prst="rect">
                      <a:avLst/>
                    </a:prstGeom>
                    <a:noFill/>
                    <a:ln>
                      <a:noFill/>
                    </a:ln>
                  </pic:spPr>
                </pic:pic>
              </a:graphicData>
            </a:graphic>
          </wp:inline>
        </w:drawing>
      </w:r>
    </w:p>
    <w:p w:rsidR="00F84C46" w:rsidRPr="00F30052" w:rsidRDefault="00F84C46" w:rsidP="0066679D">
      <w:pPr>
        <w:pStyle w:val="3"/>
        <w:numPr>
          <w:ilvl w:val="0"/>
          <w:numId w:val="42"/>
        </w:numPr>
      </w:pPr>
      <w:r w:rsidRPr="00F30052">
        <w:rPr>
          <w:rFonts w:hint="cs"/>
          <w:rtl/>
        </w:rPr>
        <w:t>מועסקים ומאפייני כוח העבודה של תושבי תל-אביב-יפו</w:t>
      </w:r>
    </w:p>
    <w:p w:rsidR="00F84C46" w:rsidRDefault="00F84C46" w:rsidP="0066679D">
      <w:pPr>
        <w:pStyle w:val="4"/>
        <w:spacing w:before="120"/>
        <w:rPr>
          <w:rtl/>
        </w:rPr>
      </w:pPr>
      <w:r w:rsidRPr="00F30052">
        <w:rPr>
          <w:rFonts w:hint="cs"/>
          <w:rtl/>
        </w:rPr>
        <w:t xml:space="preserve">כוח העבודה של תושבי </w:t>
      </w:r>
      <w:r w:rsidR="00E335EB" w:rsidRPr="00F30052">
        <w:rPr>
          <w:rFonts w:hint="cs"/>
          <w:rtl/>
        </w:rPr>
        <w:t>תל-אביב</w:t>
      </w:r>
      <w:r w:rsidRPr="00F30052">
        <w:rPr>
          <w:rFonts w:hint="cs"/>
          <w:rtl/>
        </w:rPr>
        <w:t>-יפו</w:t>
      </w:r>
    </w:p>
    <w:p w:rsidR="00546D21" w:rsidRPr="00880332" w:rsidRDefault="00546D21" w:rsidP="00EA6308">
      <w:pPr>
        <w:pBdr>
          <w:top w:val="dotted" w:sz="8" w:space="1" w:color="215868"/>
          <w:left w:val="dotted" w:sz="8" w:space="4" w:color="215868"/>
          <w:bottom w:val="dotted" w:sz="8" w:space="1" w:color="215868"/>
          <w:right w:val="dotted" w:sz="8" w:space="4" w:color="215868"/>
        </w:pBdr>
        <w:spacing w:before="60" w:after="120" w:line="240" w:lineRule="auto"/>
        <w:ind w:left="113"/>
        <w:rPr>
          <w:rStyle w:val="aff1"/>
        </w:rPr>
      </w:pPr>
      <w:r w:rsidRPr="00880332">
        <w:rPr>
          <w:rStyle w:val="aff1"/>
          <w:rFonts w:hint="cs"/>
          <w:rtl/>
        </w:rPr>
        <w:t xml:space="preserve">המשתתפים בכוח העבודה הינם בני </w:t>
      </w:r>
      <w:r w:rsidRPr="00880332">
        <w:rPr>
          <w:rStyle w:val="aff1"/>
          <w:rtl/>
        </w:rPr>
        <w:t>15 ומעל</w:t>
      </w:r>
      <w:r w:rsidRPr="00880332">
        <w:rPr>
          <w:rStyle w:val="aff1"/>
          <w:rFonts w:hint="cs"/>
          <w:rtl/>
        </w:rPr>
        <w:t xml:space="preserve">ה, שעבדו או שחיפשו עבודה באופן פעיל. ההשתייכות לכוח העבודה </w:t>
      </w:r>
      <w:r w:rsidRPr="00880332">
        <w:rPr>
          <w:rStyle w:val="aff1"/>
          <w:rtl/>
        </w:rPr>
        <w:t>גבוהה</w:t>
      </w:r>
      <w:r w:rsidRPr="00880332">
        <w:rPr>
          <w:rStyle w:val="aff1"/>
          <w:rFonts w:hint="cs"/>
          <w:rtl/>
        </w:rPr>
        <w:t xml:space="preserve"> יותר</w:t>
      </w:r>
      <w:r w:rsidRPr="00880332">
        <w:rPr>
          <w:rStyle w:val="aff1"/>
          <w:rtl/>
        </w:rPr>
        <w:t xml:space="preserve"> בקרב תושבי תל-אביב-יפו </w:t>
      </w:r>
      <w:r w:rsidRPr="00880332">
        <w:rPr>
          <w:rStyle w:val="aff1"/>
          <w:rFonts w:hint="cs"/>
          <w:rtl/>
        </w:rPr>
        <w:t>בהשוואה</w:t>
      </w:r>
      <w:r w:rsidRPr="00880332">
        <w:rPr>
          <w:rStyle w:val="aff1"/>
          <w:rtl/>
        </w:rPr>
        <w:t xml:space="preserve"> ל</w:t>
      </w:r>
      <w:r w:rsidRPr="00880332">
        <w:rPr>
          <w:rStyle w:val="aff1"/>
          <w:rFonts w:hint="cs"/>
          <w:rtl/>
        </w:rPr>
        <w:t xml:space="preserve">תושבי </w:t>
      </w:r>
      <w:r w:rsidRPr="00880332">
        <w:rPr>
          <w:rStyle w:val="aff1"/>
          <w:rtl/>
        </w:rPr>
        <w:t>ירושלים, חיפה וישראל בכלל</w:t>
      </w:r>
      <w:r w:rsidRPr="00880332">
        <w:rPr>
          <w:rStyle w:val="aff1"/>
          <w:rFonts w:hint="cs"/>
          <w:rtl/>
        </w:rPr>
        <w:t>. עם השנים, שיעור ההשתתפות בכוח העבודה עלה בקרב תושבי העיר. מגמה זו בולטת במיוחד בקרב נשים תושבות העיר: בשנות ה-70' רק 30% מהנשים תושבות העיר השתייכו לכוח העבודה בהשוואה לכ-70% מהנשים בשנת 2016.</w:t>
      </w:r>
    </w:p>
    <w:p w:rsidR="00F84C46" w:rsidRPr="00F30052" w:rsidRDefault="00F84C46" w:rsidP="00F30052">
      <w:pPr>
        <w:spacing w:line="240" w:lineRule="auto"/>
        <w:rPr>
          <w:rtl/>
        </w:rPr>
      </w:pPr>
      <w:r w:rsidRPr="00F30052">
        <w:rPr>
          <w:rFonts w:ascii="Arial" w:hAnsi="Arial" w:hint="cs"/>
          <w:rtl/>
        </w:rPr>
        <w:t>בשנת</w:t>
      </w:r>
      <w:r w:rsidRPr="00F30052">
        <w:rPr>
          <w:rFonts w:hint="cs"/>
          <w:rtl/>
        </w:rPr>
        <w:t xml:space="preserve"> </w:t>
      </w:r>
      <w:r w:rsidR="00810F3F" w:rsidRPr="00F30052">
        <w:rPr>
          <w:rFonts w:hint="cs"/>
          <w:rtl/>
        </w:rPr>
        <w:t>201</w:t>
      </w:r>
      <w:r w:rsidR="00F30052" w:rsidRPr="00F30052">
        <w:rPr>
          <w:rFonts w:hint="cs"/>
          <w:rtl/>
        </w:rPr>
        <w:t>6</w:t>
      </w:r>
      <w:r w:rsidRPr="00F30052">
        <w:rPr>
          <w:rFonts w:hint="cs"/>
          <w:rtl/>
        </w:rPr>
        <w:t>, כ-7</w:t>
      </w:r>
      <w:r w:rsidR="00F30052" w:rsidRPr="00F30052">
        <w:rPr>
          <w:rFonts w:hint="cs"/>
          <w:rtl/>
        </w:rPr>
        <w:t>3</w:t>
      </w:r>
      <w:r w:rsidRPr="00F30052">
        <w:rPr>
          <w:rtl/>
        </w:rPr>
        <w:t xml:space="preserve">% </w:t>
      </w:r>
      <w:r w:rsidRPr="00F30052">
        <w:rPr>
          <w:rFonts w:hint="cs"/>
          <w:rtl/>
        </w:rPr>
        <w:t xml:space="preserve">מתושבי תל-אביב-יפו </w:t>
      </w:r>
      <w:r w:rsidR="00401269" w:rsidRPr="00F30052">
        <w:rPr>
          <w:rFonts w:hint="cs"/>
          <w:rtl/>
        </w:rPr>
        <w:t xml:space="preserve">בגילאי 15 ומעלה, </w:t>
      </w:r>
      <w:r w:rsidRPr="00F30052">
        <w:rPr>
          <w:rFonts w:hint="cs"/>
          <w:rtl/>
        </w:rPr>
        <w:t xml:space="preserve">היו </w:t>
      </w:r>
      <w:r w:rsidRPr="00F30052">
        <w:rPr>
          <w:rtl/>
        </w:rPr>
        <w:t>שייכים לכוח העבודה</w:t>
      </w:r>
      <w:r w:rsidRPr="00F30052">
        <w:rPr>
          <w:rFonts w:hint="cs"/>
          <w:rtl/>
        </w:rPr>
        <w:t>,</w:t>
      </w:r>
      <w:r w:rsidRPr="00F30052">
        <w:rPr>
          <w:rtl/>
        </w:rPr>
        <w:t xml:space="preserve"> </w:t>
      </w:r>
      <w:r w:rsidRPr="00F30052">
        <w:rPr>
          <w:rFonts w:hint="cs"/>
          <w:rtl/>
        </w:rPr>
        <w:t xml:space="preserve">זאת </w:t>
      </w:r>
      <w:r w:rsidRPr="00F30052">
        <w:rPr>
          <w:rtl/>
        </w:rPr>
        <w:t>בהשוואה ל</w:t>
      </w:r>
      <w:r w:rsidRPr="00F30052">
        <w:rPr>
          <w:rFonts w:hint="cs"/>
          <w:rtl/>
        </w:rPr>
        <w:t>כ-5</w:t>
      </w:r>
      <w:r w:rsidR="005637AA" w:rsidRPr="00F30052">
        <w:rPr>
          <w:rFonts w:hint="cs"/>
          <w:rtl/>
        </w:rPr>
        <w:t>2</w:t>
      </w:r>
      <w:r w:rsidRPr="00F30052">
        <w:rPr>
          <w:rtl/>
        </w:rPr>
        <w:t>% בירושלים</w:t>
      </w:r>
      <w:r w:rsidR="00810F3F" w:rsidRPr="00F30052">
        <w:rPr>
          <w:rFonts w:hint="cs"/>
          <w:rtl/>
        </w:rPr>
        <w:t xml:space="preserve"> ו</w:t>
      </w:r>
      <w:r w:rsidRPr="00F30052">
        <w:rPr>
          <w:rFonts w:hint="cs"/>
          <w:rtl/>
        </w:rPr>
        <w:t>כ-6</w:t>
      </w:r>
      <w:r w:rsidR="00F30052" w:rsidRPr="00F30052">
        <w:rPr>
          <w:rFonts w:hint="cs"/>
          <w:rtl/>
        </w:rPr>
        <w:t>3</w:t>
      </w:r>
      <w:r w:rsidRPr="00F30052">
        <w:rPr>
          <w:rtl/>
        </w:rPr>
        <w:t xml:space="preserve">% בחיפה </w:t>
      </w:r>
      <w:r w:rsidRPr="00F30052">
        <w:rPr>
          <w:rFonts w:hint="cs"/>
          <w:rtl/>
        </w:rPr>
        <w:t>ו</w:t>
      </w:r>
      <w:r w:rsidR="00F30052" w:rsidRPr="00F30052">
        <w:rPr>
          <w:rFonts w:hint="cs"/>
          <w:rtl/>
        </w:rPr>
        <w:t xml:space="preserve">כ-64% </w:t>
      </w:r>
      <w:r w:rsidRPr="00F30052">
        <w:rPr>
          <w:rtl/>
        </w:rPr>
        <w:t>בכל הארץ.</w:t>
      </w:r>
    </w:p>
    <w:p w:rsidR="00064EA2" w:rsidRPr="00F30052" w:rsidRDefault="00064EA2" w:rsidP="00064EA2">
      <w:pPr>
        <w:spacing w:line="160" w:lineRule="exact"/>
        <w:rPr>
          <w:rtl/>
        </w:rPr>
      </w:pPr>
    </w:p>
    <w:p w:rsidR="00F84C46" w:rsidRPr="00BD02B2" w:rsidRDefault="00F84C46" w:rsidP="00933E40">
      <w:pPr>
        <w:spacing w:line="240" w:lineRule="auto"/>
        <w:rPr>
          <w:rFonts w:ascii="Arial" w:hAnsi="Arial"/>
          <w:rtl/>
        </w:rPr>
      </w:pPr>
      <w:r w:rsidRPr="00BD02B2">
        <w:rPr>
          <w:rFonts w:ascii="Arial" w:hAnsi="Arial" w:hint="cs"/>
          <w:b/>
          <w:bCs/>
          <w:rtl/>
        </w:rPr>
        <w:t xml:space="preserve">תושבי </w:t>
      </w:r>
      <w:r w:rsidR="00E335EB" w:rsidRPr="00BD02B2">
        <w:rPr>
          <w:rFonts w:ascii="Arial" w:hAnsi="Arial" w:hint="cs"/>
          <w:b/>
          <w:bCs/>
          <w:rtl/>
        </w:rPr>
        <w:t>תל-אביב</w:t>
      </w:r>
      <w:r w:rsidRPr="00BD02B2">
        <w:rPr>
          <w:rFonts w:ascii="Arial" w:hAnsi="Arial" w:hint="cs"/>
          <w:b/>
          <w:bCs/>
          <w:rtl/>
        </w:rPr>
        <w:t>-יפו השייכים לכוח העבודה, לפי מין</w:t>
      </w:r>
      <w:r w:rsidRPr="00BD02B2">
        <w:rPr>
          <w:rFonts w:ascii="Arial" w:hAnsi="Arial" w:hint="cs"/>
          <w:rtl/>
        </w:rPr>
        <w:t xml:space="preserve"> - כ-</w:t>
      </w:r>
      <w:r w:rsidR="00BF1742" w:rsidRPr="00BD02B2">
        <w:rPr>
          <w:rFonts w:ascii="Arial" w:hAnsi="Arial" w:hint="cs"/>
          <w:rtl/>
        </w:rPr>
        <w:t>70</w:t>
      </w:r>
      <w:r w:rsidRPr="00BD02B2">
        <w:rPr>
          <w:rFonts w:ascii="Arial" w:hAnsi="Arial" w:hint="cs"/>
          <w:rtl/>
        </w:rPr>
        <w:t xml:space="preserve">% מהנשים תושבות העיר </w:t>
      </w:r>
      <w:r w:rsidR="00933E40">
        <w:rPr>
          <w:rFonts w:ascii="Arial" w:hAnsi="Arial" w:hint="cs"/>
          <w:rtl/>
        </w:rPr>
        <w:t xml:space="preserve">ו-77% מהגברים תושבי העיר </w:t>
      </w:r>
      <w:r w:rsidRPr="00BD02B2">
        <w:rPr>
          <w:rFonts w:ascii="Arial" w:hAnsi="Arial" w:hint="cs"/>
          <w:rtl/>
        </w:rPr>
        <w:t>השתייכו בשנת 201</w:t>
      </w:r>
      <w:r w:rsidR="00BD02B2" w:rsidRPr="00BD02B2">
        <w:rPr>
          <w:rFonts w:ascii="Arial" w:hAnsi="Arial" w:hint="cs"/>
          <w:rtl/>
        </w:rPr>
        <w:t>6</w:t>
      </w:r>
      <w:r w:rsidRPr="00BD02B2">
        <w:rPr>
          <w:rFonts w:ascii="Arial" w:hAnsi="Arial" w:hint="cs"/>
          <w:rtl/>
        </w:rPr>
        <w:t xml:space="preserve"> לכוח העבודה. </w:t>
      </w:r>
      <w:r w:rsidR="004228CD">
        <w:rPr>
          <w:rFonts w:ascii="Arial" w:hAnsi="Arial" w:hint="cs"/>
          <w:rtl/>
        </w:rPr>
        <w:t>שיעורים אלה יציבים בשלוש שנים האחרונות, והם גבוהים בהשוואה לשיעורי ההשתתפות בכוח העבודה הן בקרב גברים והן בקרב נשים כאחד.</w:t>
      </w:r>
      <w:r w:rsidR="00BF1742" w:rsidRPr="00BD02B2">
        <w:rPr>
          <w:rFonts w:ascii="Arial" w:hAnsi="Arial" w:hint="cs"/>
          <w:rtl/>
        </w:rPr>
        <w:t xml:space="preserve"> </w:t>
      </w:r>
      <w:r w:rsidRPr="00BD02B2">
        <w:rPr>
          <w:rFonts w:ascii="Arial" w:hAnsi="Arial" w:hint="cs"/>
          <w:rtl/>
        </w:rPr>
        <w:t xml:space="preserve">היקף ההשתייכות לכוח העבודה בתל-אביב-יפו גדל בעשורים האחרונים, בעיקר בקרב נשים. </w:t>
      </w:r>
    </w:p>
    <w:p w:rsidR="00050184" w:rsidRPr="00187858" w:rsidRDefault="00050184" w:rsidP="00546D21">
      <w:pPr>
        <w:spacing w:after="120" w:line="240" w:lineRule="auto"/>
        <w:jc w:val="center"/>
        <w:rPr>
          <w:rFonts w:ascii="Arial" w:hAnsi="Arial"/>
          <w:color w:val="FF0000"/>
          <w:rtl/>
        </w:rPr>
      </w:pPr>
    </w:p>
    <w:p w:rsidR="005E2F2C" w:rsidRDefault="0014728C" w:rsidP="00EE39F0">
      <w:pPr>
        <w:spacing w:after="120" w:line="240" w:lineRule="auto"/>
        <w:jc w:val="center"/>
        <w:rPr>
          <w:rFonts w:ascii="Arial" w:hAnsi="Arial"/>
          <w:b/>
          <w:bCs/>
          <w:rtl/>
        </w:rPr>
      </w:pPr>
      <w:r w:rsidRPr="0014728C">
        <w:rPr>
          <w:noProof/>
          <w:rtl/>
        </w:rPr>
        <w:lastRenderedPageBreak/>
        <w:drawing>
          <wp:inline distT="0" distB="0" distL="0" distR="0" wp14:anchorId="24C277F0" wp14:editId="537FFB77">
            <wp:extent cx="5497673" cy="3827158"/>
            <wp:effectExtent l="0" t="0" r="8255" b="1905"/>
            <wp:docPr id="12" name="תמונה 12" descr="עד שנת 2012 מוצגים נתונים של כוח העבודה האזרחי, נתונים אלה אינם כוללים את המשרתים בשירות צבאי או בקבע. משנת 2012 ואילך הנתונים כוללים גם את אנשי הצבא.&#10;הערות: עד 1985 הנתונים מתייחסים לגילאי 14+, ביתר השנים הנתונים מתייחסים לגילאי 15+. לא ניתן להשוות את נתוני שנת 2012 ואילך לנתוני שנים קודמות, עקב מעבר לסקר כוח אדם חודשי ומעבר מתכונות כוח עבודה אזרחי לכוח עבודה כללי." title="אחוז תושבי תל אביב יפו השייכים לכוח העבודה אזרחי, לפי מין ושנה (1971 -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499878" cy="3828693"/>
                    </a:xfrm>
                    <a:prstGeom prst="rect">
                      <a:avLst/>
                    </a:prstGeom>
                    <a:noFill/>
                    <a:ln>
                      <a:noFill/>
                    </a:ln>
                  </pic:spPr>
                </pic:pic>
              </a:graphicData>
            </a:graphic>
          </wp:inline>
        </w:drawing>
      </w:r>
    </w:p>
    <w:p w:rsidR="005C5B18" w:rsidRDefault="005C5B18" w:rsidP="00D07D6E">
      <w:pPr>
        <w:spacing w:line="240" w:lineRule="auto"/>
        <w:rPr>
          <w:rFonts w:ascii="Arial" w:hAnsi="Arial"/>
          <w:rtl/>
        </w:rPr>
      </w:pPr>
      <w:r w:rsidRPr="00F30052">
        <w:rPr>
          <w:rFonts w:ascii="Arial" w:hAnsi="Arial" w:hint="cs"/>
          <w:b/>
          <w:bCs/>
          <w:rtl/>
        </w:rPr>
        <w:t xml:space="preserve">תושבי </w:t>
      </w:r>
      <w:r w:rsidR="00E335EB" w:rsidRPr="00F30052">
        <w:rPr>
          <w:rFonts w:ascii="Arial" w:hAnsi="Arial" w:hint="cs"/>
          <w:b/>
          <w:bCs/>
          <w:rtl/>
        </w:rPr>
        <w:t>תל-אביב</w:t>
      </w:r>
      <w:r w:rsidRPr="00F30052">
        <w:rPr>
          <w:rFonts w:ascii="Arial" w:hAnsi="Arial" w:hint="cs"/>
          <w:b/>
          <w:bCs/>
          <w:rtl/>
        </w:rPr>
        <w:t xml:space="preserve">-יפו השייכים לכוח העבודה, לפי השכלה ומין </w:t>
      </w:r>
      <w:r w:rsidRPr="00F30052">
        <w:rPr>
          <w:rFonts w:ascii="Arial" w:hAnsi="Arial" w:hint="cs"/>
          <w:rtl/>
        </w:rPr>
        <w:t>-</w:t>
      </w:r>
      <w:r w:rsidRPr="00187858">
        <w:rPr>
          <w:rFonts w:ascii="Arial" w:hAnsi="Arial" w:hint="cs"/>
          <w:color w:val="FF0000"/>
          <w:rtl/>
        </w:rPr>
        <w:t xml:space="preserve"> </w:t>
      </w:r>
      <w:r w:rsidRPr="00BD02B2">
        <w:rPr>
          <w:rFonts w:ascii="Arial" w:hAnsi="Arial"/>
          <w:rtl/>
        </w:rPr>
        <w:t xml:space="preserve">שיעור השייכים לכוח העבודה עולה </w:t>
      </w:r>
      <w:r w:rsidR="00D07D6E">
        <w:rPr>
          <w:rFonts w:ascii="Arial" w:hAnsi="Arial" w:hint="cs"/>
          <w:rtl/>
        </w:rPr>
        <w:t>במקביל ל</w:t>
      </w:r>
      <w:r w:rsidRPr="00BD02B2">
        <w:rPr>
          <w:rFonts w:ascii="Arial" w:hAnsi="Arial"/>
          <w:rtl/>
        </w:rPr>
        <w:t>עלייה ב</w:t>
      </w:r>
      <w:r w:rsidR="00D07D6E">
        <w:rPr>
          <w:rFonts w:ascii="Arial" w:hAnsi="Arial" w:hint="cs"/>
          <w:rtl/>
        </w:rPr>
        <w:t>רמת ה</w:t>
      </w:r>
      <w:r w:rsidRPr="00BD02B2">
        <w:rPr>
          <w:rFonts w:ascii="Arial" w:hAnsi="Arial"/>
          <w:rtl/>
        </w:rPr>
        <w:t>השכלה, הן בקרב גברים והן בקרב נשים</w:t>
      </w:r>
      <w:r w:rsidRPr="00BD02B2">
        <w:rPr>
          <w:rFonts w:ascii="Arial" w:hAnsi="Arial" w:hint="cs"/>
          <w:rtl/>
        </w:rPr>
        <w:t>. הפער בין המינים באחוז ההשתייכות לכוח העבודה, בולט במיוחד בקבוצת 8-0 שנות לימוד</w:t>
      </w:r>
      <w:r w:rsidR="00D07D6E">
        <w:rPr>
          <w:rFonts w:ascii="Arial" w:hAnsi="Arial" w:hint="cs"/>
          <w:rtl/>
        </w:rPr>
        <w:t xml:space="preserve">: </w:t>
      </w:r>
      <w:r w:rsidRPr="00BD02B2">
        <w:rPr>
          <w:rFonts w:ascii="Arial" w:hAnsi="Arial" w:hint="cs"/>
          <w:rtl/>
        </w:rPr>
        <w:t>כ-</w:t>
      </w:r>
      <w:r w:rsidR="00614E41" w:rsidRPr="00BD02B2">
        <w:rPr>
          <w:rFonts w:ascii="Arial" w:hAnsi="Arial" w:hint="cs"/>
          <w:rtl/>
        </w:rPr>
        <w:t>4</w:t>
      </w:r>
      <w:r w:rsidR="00BD02B2" w:rsidRPr="00BD02B2">
        <w:rPr>
          <w:rFonts w:ascii="Arial" w:hAnsi="Arial" w:hint="cs"/>
          <w:rtl/>
        </w:rPr>
        <w:t>5</w:t>
      </w:r>
      <w:r w:rsidRPr="00BD02B2">
        <w:rPr>
          <w:rFonts w:ascii="Arial" w:hAnsi="Arial" w:hint="cs"/>
          <w:rtl/>
        </w:rPr>
        <w:t xml:space="preserve">% בקרב </w:t>
      </w:r>
      <w:r w:rsidRPr="00127A0F">
        <w:rPr>
          <w:rFonts w:ascii="Arial" w:hAnsi="Arial" w:hint="cs"/>
          <w:rtl/>
        </w:rPr>
        <w:t xml:space="preserve">גברים לעומת </w:t>
      </w:r>
      <w:r w:rsidR="00614E41" w:rsidRPr="00127A0F">
        <w:rPr>
          <w:rFonts w:ascii="Arial" w:hAnsi="Arial" w:hint="cs"/>
          <w:rtl/>
        </w:rPr>
        <w:t>2</w:t>
      </w:r>
      <w:r w:rsidR="00BD02B2" w:rsidRPr="00127A0F">
        <w:rPr>
          <w:rFonts w:ascii="Arial" w:hAnsi="Arial" w:hint="cs"/>
          <w:rtl/>
        </w:rPr>
        <w:t>3</w:t>
      </w:r>
      <w:r w:rsidR="00D07D6E">
        <w:rPr>
          <w:rFonts w:ascii="Arial" w:hAnsi="Arial" w:hint="cs"/>
          <w:rtl/>
        </w:rPr>
        <w:t>% בקרב נשים.</w:t>
      </w:r>
      <w:r w:rsidRPr="00127A0F">
        <w:rPr>
          <w:rFonts w:ascii="Arial" w:hAnsi="Arial" w:hint="cs"/>
          <w:rtl/>
        </w:rPr>
        <w:t xml:space="preserve"> עם העלייה במספר שנות הלימוד, פער זה מצטמצם בהדרגה</w:t>
      </w:r>
      <w:r w:rsidR="00D07D6E">
        <w:rPr>
          <w:rFonts w:ascii="Arial" w:hAnsi="Arial" w:hint="cs"/>
          <w:rtl/>
        </w:rPr>
        <w:t>. הפער הנמוך ביותר נמצא ב</w:t>
      </w:r>
      <w:r w:rsidRPr="00127A0F">
        <w:rPr>
          <w:rFonts w:ascii="Arial" w:hAnsi="Arial" w:hint="cs"/>
          <w:rtl/>
        </w:rPr>
        <w:t>קרב בעלי 16 שנות לימוד ויותר</w:t>
      </w:r>
      <w:r w:rsidR="00D07D6E">
        <w:rPr>
          <w:rFonts w:ascii="Arial" w:hAnsi="Arial" w:hint="cs"/>
          <w:rtl/>
        </w:rPr>
        <w:t xml:space="preserve">: </w:t>
      </w:r>
      <w:r w:rsidRPr="00127A0F">
        <w:rPr>
          <w:rFonts w:ascii="Arial" w:hAnsi="Arial" w:hint="cs"/>
          <w:rtl/>
        </w:rPr>
        <w:t>8</w:t>
      </w:r>
      <w:r w:rsidR="00127A0F" w:rsidRPr="00127A0F">
        <w:rPr>
          <w:rFonts w:ascii="Arial" w:hAnsi="Arial" w:hint="cs"/>
          <w:rtl/>
        </w:rPr>
        <w:t>7</w:t>
      </w:r>
      <w:r w:rsidRPr="00127A0F">
        <w:rPr>
          <w:rFonts w:ascii="Arial" w:hAnsi="Arial" w:hint="cs"/>
          <w:rtl/>
        </w:rPr>
        <w:t xml:space="preserve">% אצל גברים לעומת </w:t>
      </w:r>
      <w:r w:rsidR="007E1A8B" w:rsidRPr="00127A0F">
        <w:rPr>
          <w:rFonts w:ascii="Arial" w:hAnsi="Arial" w:hint="cs"/>
          <w:rtl/>
        </w:rPr>
        <w:t>8</w:t>
      </w:r>
      <w:r w:rsidR="00127A0F" w:rsidRPr="00127A0F">
        <w:rPr>
          <w:rFonts w:ascii="Arial" w:hAnsi="Arial" w:hint="cs"/>
          <w:rtl/>
        </w:rPr>
        <w:t>3</w:t>
      </w:r>
      <w:r w:rsidRPr="00127A0F">
        <w:rPr>
          <w:rFonts w:ascii="Arial" w:hAnsi="Arial" w:hint="cs"/>
          <w:rtl/>
        </w:rPr>
        <w:t>% אצל נשים</w:t>
      </w:r>
      <w:r w:rsidR="00D07D6E">
        <w:rPr>
          <w:rFonts w:ascii="Arial" w:hAnsi="Arial" w:hint="cs"/>
          <w:rtl/>
        </w:rPr>
        <w:t>.</w:t>
      </w:r>
    </w:p>
    <w:p w:rsidR="0014728C" w:rsidRPr="00187858" w:rsidRDefault="00EE39F0" w:rsidP="00EE39F0">
      <w:pPr>
        <w:spacing w:before="120" w:after="120" w:line="240" w:lineRule="auto"/>
        <w:jc w:val="center"/>
        <w:rPr>
          <w:color w:val="FF0000"/>
          <w:rtl/>
        </w:rPr>
      </w:pPr>
      <w:r w:rsidRPr="00EE39F0">
        <w:rPr>
          <w:noProof/>
          <w:rtl/>
        </w:rPr>
        <w:drawing>
          <wp:inline distT="0" distB="0" distL="0" distR="0" wp14:anchorId="6FDEF6CB" wp14:editId="57AEBF88">
            <wp:extent cx="5478916" cy="3450019"/>
            <wp:effectExtent l="0" t="0" r="7620" b="0"/>
            <wp:docPr id="17" name="תמונה 17" descr="סך הכול: &#10;נשים: 69.7%.&#10;גברים: 77.4%.&#10;0 - 8:&#10;נשים: 22.7%. &#10;גברים: 44.6%.&#10;9 - 10:&#10;נשים: 45.2%.&#10;גברים: 48.5%.&#10;11 - 12:&#10;נשים: 63.7%.&#10;גברים: 75.4%.&#10;13 - 15:&#10;נשים: 75.1%.&#10;גברים: 80.9%.&#10;16+:&#10;נשים: 82.6%.&#10;גברים: 87.2%." title="שיעור ההשתתפות בכוח העבודה הכללי בקרב בני 15 ומעלה בתל אביב יפו, לפי שנות לימוד ומין,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482846" cy="3452494"/>
                    </a:xfrm>
                    <a:prstGeom prst="rect">
                      <a:avLst/>
                    </a:prstGeom>
                    <a:noFill/>
                    <a:ln>
                      <a:noFill/>
                    </a:ln>
                  </pic:spPr>
                </pic:pic>
              </a:graphicData>
            </a:graphic>
          </wp:inline>
        </w:drawing>
      </w:r>
    </w:p>
    <w:p w:rsidR="00F84C46" w:rsidRPr="00732AAF" w:rsidRDefault="00F84C46" w:rsidP="00EE39F0">
      <w:pPr>
        <w:pStyle w:val="4"/>
        <w:spacing w:before="0"/>
      </w:pPr>
      <w:r w:rsidRPr="00732AAF">
        <w:rPr>
          <w:rFonts w:hint="cs"/>
          <w:rtl/>
        </w:rPr>
        <w:t>מצב תעסוקתי של תושבי תל-אביב-יפו</w:t>
      </w:r>
    </w:p>
    <w:p w:rsidR="00F84C46" w:rsidRDefault="00F84C46" w:rsidP="00330FCE">
      <w:pPr>
        <w:spacing w:line="240" w:lineRule="auto"/>
        <w:ind w:right="112"/>
        <w:rPr>
          <w:rFonts w:ascii="Arial" w:hAnsi="Arial"/>
          <w:color w:val="FF0000"/>
          <w:rtl/>
        </w:rPr>
      </w:pPr>
      <w:r w:rsidRPr="00732AAF">
        <w:rPr>
          <w:rFonts w:ascii="Arial" w:hAnsi="Arial" w:hint="cs"/>
          <w:rtl/>
        </w:rPr>
        <w:t xml:space="preserve">בשנת </w:t>
      </w:r>
      <w:r w:rsidR="00E9057E" w:rsidRPr="00732AAF">
        <w:rPr>
          <w:rFonts w:ascii="Arial" w:hAnsi="Arial" w:hint="cs"/>
          <w:rtl/>
        </w:rPr>
        <w:t>201</w:t>
      </w:r>
      <w:r w:rsidR="00732AAF" w:rsidRPr="00732AAF">
        <w:rPr>
          <w:rFonts w:ascii="Arial" w:hAnsi="Arial" w:hint="cs"/>
          <w:rtl/>
        </w:rPr>
        <w:t>6</w:t>
      </w:r>
      <w:r w:rsidRPr="00732AAF">
        <w:rPr>
          <w:rFonts w:ascii="Arial" w:hAnsi="Arial" w:hint="cs"/>
          <w:rtl/>
        </w:rPr>
        <w:t xml:space="preserve"> מספר המועסקים תושבי </w:t>
      </w:r>
      <w:r w:rsidR="00E335EB" w:rsidRPr="00732AAF">
        <w:rPr>
          <w:rFonts w:ascii="Arial" w:hAnsi="Arial" w:hint="cs"/>
          <w:rtl/>
        </w:rPr>
        <w:t>תל-אביב</w:t>
      </w:r>
      <w:r w:rsidRPr="00732AAF">
        <w:rPr>
          <w:rFonts w:ascii="Arial" w:hAnsi="Arial" w:hint="cs"/>
          <w:rtl/>
        </w:rPr>
        <w:t>-יפו עמד על</w:t>
      </w:r>
      <w:r w:rsidR="00732AAF" w:rsidRPr="00732AAF">
        <w:rPr>
          <w:rFonts w:ascii="Arial" w:hAnsi="Arial" w:hint="cs"/>
          <w:rtl/>
        </w:rPr>
        <w:t xml:space="preserve"> קצת יותר מ</w:t>
      </w:r>
      <w:r w:rsidR="00CB14DB" w:rsidRPr="00732AAF">
        <w:rPr>
          <w:rFonts w:ascii="Arial" w:hAnsi="Arial" w:hint="cs"/>
          <w:rtl/>
        </w:rPr>
        <w:t xml:space="preserve">רבע מיליון </w:t>
      </w:r>
      <w:r w:rsidRPr="00732AAF">
        <w:rPr>
          <w:rFonts w:ascii="Arial" w:hAnsi="Arial" w:hint="cs"/>
          <w:rtl/>
        </w:rPr>
        <w:t>איש</w:t>
      </w:r>
      <w:r w:rsidR="00210363">
        <w:rPr>
          <w:rFonts w:ascii="Arial" w:hAnsi="Arial" w:hint="cs"/>
          <w:rtl/>
        </w:rPr>
        <w:t xml:space="preserve"> (כ-251,300)</w:t>
      </w:r>
      <w:r w:rsidRPr="00732AAF">
        <w:rPr>
          <w:rFonts w:ascii="Arial" w:hAnsi="Arial" w:hint="cs"/>
          <w:rtl/>
        </w:rPr>
        <w:t xml:space="preserve">, </w:t>
      </w:r>
      <w:r w:rsidR="00732AAF" w:rsidRPr="00732AAF">
        <w:rPr>
          <w:rFonts w:ascii="Arial" w:hAnsi="Arial" w:hint="cs"/>
          <w:rtl/>
        </w:rPr>
        <w:t>וכשני שליש מהם</w:t>
      </w:r>
      <w:r w:rsidRPr="00732AAF">
        <w:rPr>
          <w:rFonts w:ascii="Arial" w:hAnsi="Arial" w:hint="cs"/>
          <w:rtl/>
        </w:rPr>
        <w:t xml:space="preserve"> (6</w:t>
      </w:r>
      <w:r w:rsidR="00732AAF" w:rsidRPr="00732AAF">
        <w:rPr>
          <w:rFonts w:ascii="Arial" w:hAnsi="Arial" w:hint="cs"/>
          <w:rtl/>
        </w:rPr>
        <w:t>5</w:t>
      </w:r>
      <w:r w:rsidRPr="00732AAF">
        <w:rPr>
          <w:rFonts w:ascii="Arial" w:hAnsi="Arial" w:hint="cs"/>
          <w:rtl/>
        </w:rPr>
        <w:t xml:space="preserve">%) עבדו בעיר. מספר הבלתי מועסקים תושבי העיר הגיע בשנת </w:t>
      </w:r>
      <w:r w:rsidR="00E9057E" w:rsidRPr="00732AAF">
        <w:rPr>
          <w:rFonts w:ascii="Arial" w:hAnsi="Arial" w:hint="cs"/>
          <w:rtl/>
        </w:rPr>
        <w:t>201</w:t>
      </w:r>
      <w:r w:rsidR="00732AAF" w:rsidRPr="00732AAF">
        <w:rPr>
          <w:rFonts w:ascii="Arial" w:hAnsi="Arial" w:hint="cs"/>
          <w:rtl/>
        </w:rPr>
        <w:t>6</w:t>
      </w:r>
      <w:r w:rsidRPr="00732AAF">
        <w:rPr>
          <w:rFonts w:ascii="Arial" w:hAnsi="Arial" w:hint="cs"/>
          <w:rtl/>
        </w:rPr>
        <w:t xml:space="preserve"> ל-</w:t>
      </w:r>
      <w:r w:rsidR="00732AAF" w:rsidRPr="00732AAF">
        <w:rPr>
          <w:rFonts w:ascii="Arial" w:hAnsi="Arial" w:hint="cs"/>
          <w:rtl/>
        </w:rPr>
        <w:t>10</w:t>
      </w:r>
      <w:r w:rsidRPr="00732AAF">
        <w:rPr>
          <w:rFonts w:ascii="Arial" w:hAnsi="Arial" w:hint="cs"/>
          <w:rtl/>
        </w:rPr>
        <w:t>,</w:t>
      </w:r>
      <w:r w:rsidR="00732AAF" w:rsidRPr="00732AAF">
        <w:rPr>
          <w:rFonts w:ascii="Arial" w:hAnsi="Arial" w:hint="cs"/>
          <w:rtl/>
        </w:rPr>
        <w:t>3</w:t>
      </w:r>
      <w:r w:rsidRPr="00732AAF">
        <w:rPr>
          <w:rFonts w:ascii="Arial" w:hAnsi="Arial" w:hint="cs"/>
          <w:rtl/>
        </w:rPr>
        <w:t xml:space="preserve">00, והם </w:t>
      </w:r>
      <w:r w:rsidR="00E40931" w:rsidRPr="00732AAF">
        <w:rPr>
          <w:rFonts w:ascii="Arial" w:hAnsi="Arial" w:hint="cs"/>
          <w:rtl/>
        </w:rPr>
        <w:t>היוו</w:t>
      </w:r>
      <w:r w:rsidRPr="00732AAF">
        <w:rPr>
          <w:rFonts w:ascii="Arial" w:hAnsi="Arial" w:hint="cs"/>
          <w:rtl/>
        </w:rPr>
        <w:t xml:space="preserve"> כ-</w:t>
      </w:r>
      <w:r w:rsidR="00CB14DB" w:rsidRPr="00732AAF">
        <w:rPr>
          <w:rFonts w:ascii="Arial" w:hAnsi="Arial" w:hint="cs"/>
          <w:rtl/>
        </w:rPr>
        <w:t>3.</w:t>
      </w:r>
      <w:r w:rsidR="00732AAF" w:rsidRPr="00732AAF">
        <w:rPr>
          <w:rFonts w:ascii="Arial" w:hAnsi="Arial" w:hint="cs"/>
          <w:rtl/>
        </w:rPr>
        <w:t>9</w:t>
      </w:r>
      <w:r w:rsidRPr="00732AAF">
        <w:rPr>
          <w:rFonts w:ascii="Arial" w:hAnsi="Arial" w:hint="cs"/>
          <w:rtl/>
        </w:rPr>
        <w:t xml:space="preserve">% </w:t>
      </w:r>
      <w:proofErr w:type="spellStart"/>
      <w:r w:rsidRPr="00732AAF">
        <w:rPr>
          <w:rFonts w:ascii="Arial" w:hAnsi="Arial" w:hint="cs"/>
          <w:rtl/>
        </w:rPr>
        <w:t>מהמשתייכים</w:t>
      </w:r>
      <w:proofErr w:type="spellEnd"/>
      <w:r w:rsidRPr="00732AAF">
        <w:rPr>
          <w:rFonts w:ascii="Arial" w:hAnsi="Arial" w:hint="cs"/>
          <w:rtl/>
        </w:rPr>
        <w:t xml:space="preserve"> לכוח </w:t>
      </w:r>
      <w:r w:rsidRPr="00732AAF">
        <w:rPr>
          <w:rFonts w:ascii="Arial" w:hAnsi="Arial"/>
          <w:rtl/>
        </w:rPr>
        <w:t>העבודה</w:t>
      </w:r>
      <w:r w:rsidRPr="00732AAF">
        <w:rPr>
          <w:rFonts w:ascii="Arial" w:hAnsi="Arial" w:hint="cs"/>
          <w:rtl/>
        </w:rPr>
        <w:t xml:space="preserve"> בעיר (בהשוואה ל</w:t>
      </w:r>
      <w:r w:rsidR="00B309BC" w:rsidRPr="00732AAF">
        <w:rPr>
          <w:rFonts w:ascii="Arial" w:hAnsi="Arial" w:hint="cs"/>
          <w:rtl/>
        </w:rPr>
        <w:t>כ</w:t>
      </w:r>
      <w:r w:rsidRPr="00732AAF">
        <w:rPr>
          <w:rFonts w:ascii="Arial" w:hAnsi="Arial" w:hint="cs"/>
          <w:rtl/>
        </w:rPr>
        <w:t>-</w:t>
      </w:r>
      <w:r w:rsidR="00B309BC" w:rsidRPr="00732AAF">
        <w:rPr>
          <w:rFonts w:ascii="Arial" w:hAnsi="Arial" w:hint="cs"/>
          <w:rtl/>
        </w:rPr>
        <w:t>5</w:t>
      </w:r>
      <w:r w:rsidRPr="00732AAF">
        <w:rPr>
          <w:rFonts w:ascii="Arial" w:hAnsi="Arial" w:hint="cs"/>
          <w:rtl/>
        </w:rPr>
        <w:t>% בישראל,</w:t>
      </w:r>
      <w:r w:rsidR="00B309BC" w:rsidRPr="00732AAF">
        <w:rPr>
          <w:rFonts w:ascii="Arial" w:hAnsi="Arial" w:hint="cs"/>
          <w:rtl/>
        </w:rPr>
        <w:t xml:space="preserve"> כ-</w:t>
      </w:r>
      <w:r w:rsidR="00732AAF" w:rsidRPr="00732AAF">
        <w:rPr>
          <w:rFonts w:ascii="Arial" w:hAnsi="Arial" w:hint="cs"/>
          <w:rtl/>
        </w:rPr>
        <w:t>6</w:t>
      </w:r>
      <w:r w:rsidRPr="00732AAF">
        <w:rPr>
          <w:rFonts w:ascii="Arial" w:hAnsi="Arial" w:hint="cs"/>
          <w:rtl/>
        </w:rPr>
        <w:t>% בירושלים וכ-</w:t>
      </w:r>
      <w:r w:rsidR="00732AAF" w:rsidRPr="00732AAF">
        <w:rPr>
          <w:rFonts w:ascii="Arial" w:hAnsi="Arial" w:hint="cs"/>
          <w:rtl/>
        </w:rPr>
        <w:t>5</w:t>
      </w:r>
      <w:r w:rsidRPr="00732AAF">
        <w:rPr>
          <w:rFonts w:ascii="Arial" w:hAnsi="Arial" w:hint="cs"/>
          <w:rtl/>
        </w:rPr>
        <w:t xml:space="preserve">% בחיפה). שיעור השכירים מכלל המועסקים תושבי </w:t>
      </w:r>
      <w:r w:rsidRPr="00E577AC">
        <w:rPr>
          <w:rFonts w:ascii="Arial" w:hAnsi="Arial" w:hint="cs"/>
          <w:rtl/>
        </w:rPr>
        <w:t>העיר, הגיע בשנת 201</w:t>
      </w:r>
      <w:r w:rsidR="00732AAF" w:rsidRPr="00E577AC">
        <w:rPr>
          <w:rFonts w:ascii="Arial" w:hAnsi="Arial" w:hint="cs"/>
          <w:rtl/>
        </w:rPr>
        <w:t>6</w:t>
      </w:r>
      <w:r w:rsidRPr="00E577AC">
        <w:rPr>
          <w:rFonts w:ascii="Arial" w:hAnsi="Arial" w:hint="cs"/>
          <w:rtl/>
        </w:rPr>
        <w:t xml:space="preserve"> לכ-8</w:t>
      </w:r>
      <w:r w:rsidR="00B858CE" w:rsidRPr="00E577AC">
        <w:rPr>
          <w:rFonts w:ascii="Arial" w:hAnsi="Arial" w:hint="cs"/>
          <w:rtl/>
        </w:rPr>
        <w:t>1</w:t>
      </w:r>
      <w:r w:rsidRPr="00E577AC">
        <w:rPr>
          <w:rFonts w:ascii="Arial" w:hAnsi="Arial" w:hint="cs"/>
          <w:rtl/>
        </w:rPr>
        <w:t xml:space="preserve">%. </w:t>
      </w:r>
    </w:p>
    <w:p w:rsidR="00410610" w:rsidRPr="00330FCE" w:rsidRDefault="00F94BF5" w:rsidP="00C126DE">
      <w:pPr>
        <w:spacing w:after="120" w:line="240" w:lineRule="auto"/>
        <w:ind w:left="-11" w:right="113"/>
        <w:jc w:val="center"/>
        <w:rPr>
          <w:rFonts w:ascii="Arial" w:hAnsi="Arial"/>
          <w:rtl/>
        </w:rPr>
      </w:pPr>
      <w:r w:rsidRPr="009C4951">
        <w:rPr>
          <w:rFonts w:hint="cs"/>
          <w:noProof/>
          <w:rtl/>
        </w:rPr>
        <w:lastRenderedPageBreak/>
        <w:drawing>
          <wp:inline distT="0" distB="0" distL="0" distR="0" wp14:anchorId="65F6B2EC" wp14:editId="443B04DD">
            <wp:extent cx="5428055" cy="2895600"/>
            <wp:effectExtent l="0" t="0" r="1270" b="0"/>
            <wp:docPr id="45" name="תמונה 45" descr="מתוך 355,900 תושבי תל אביב בני 15 ומעלה, ישנם 261,500 בעלי כוח עבודה, שמהווים 73.5%, ו- 94,400 אינם בכוח העבודה, שמהווים 26.5%. &#10;מתוך בעלי כוח העבודה, 251,300 מועסקים, והם מהווים 96.1%. 10,300 הינם בלתי מועסקים, והם מהווים 3.9%." title="מצב תעסוקתי של תושבי תל אביב יפו בני 15 ומעלה (2016) (נתונים מעוגל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428280" cy="2895720"/>
                    </a:xfrm>
                    <a:prstGeom prst="rect">
                      <a:avLst/>
                    </a:prstGeom>
                    <a:noFill/>
                    <a:ln>
                      <a:noFill/>
                    </a:ln>
                  </pic:spPr>
                </pic:pic>
              </a:graphicData>
            </a:graphic>
          </wp:inline>
        </w:drawing>
      </w:r>
    </w:p>
    <w:p w:rsidR="00F84C46" w:rsidRPr="00187858" w:rsidRDefault="00F84C46" w:rsidP="00E37227">
      <w:pPr>
        <w:spacing w:line="240" w:lineRule="auto"/>
        <w:ind w:right="112"/>
        <w:rPr>
          <w:rFonts w:ascii="Arial" w:hAnsi="Arial"/>
          <w:color w:val="FF0000"/>
          <w:spacing w:val="-2"/>
          <w:rtl/>
        </w:rPr>
      </w:pPr>
      <w:r w:rsidRPr="00A80990">
        <w:rPr>
          <w:rFonts w:ascii="Arial" w:hAnsi="Arial" w:hint="cs"/>
          <w:b/>
          <w:bCs/>
          <w:rtl/>
        </w:rPr>
        <w:t>מועסקים תושבי תל-אביב-יפו בעבודה בהיקף חלקי</w:t>
      </w:r>
      <w:r w:rsidRPr="00A80990">
        <w:rPr>
          <w:rFonts w:ascii="Arial" w:hAnsi="Arial" w:hint="cs"/>
          <w:rtl/>
        </w:rPr>
        <w:t xml:space="preserve"> - </w:t>
      </w:r>
      <w:r w:rsidRPr="00A80990">
        <w:rPr>
          <w:rFonts w:ascii="Arial" w:hAnsi="Arial" w:hint="cs"/>
          <w:spacing w:val="-2"/>
          <w:rtl/>
        </w:rPr>
        <w:t xml:space="preserve">בשנת </w:t>
      </w:r>
      <w:r w:rsidR="00E9057E" w:rsidRPr="00A80990">
        <w:rPr>
          <w:rFonts w:ascii="Arial" w:hAnsi="Arial" w:hint="cs"/>
          <w:spacing w:val="-2"/>
          <w:rtl/>
        </w:rPr>
        <w:t>201</w:t>
      </w:r>
      <w:r w:rsidR="00A80990" w:rsidRPr="00A80990">
        <w:rPr>
          <w:rFonts w:ascii="Arial" w:hAnsi="Arial" w:hint="cs"/>
          <w:spacing w:val="-2"/>
          <w:rtl/>
        </w:rPr>
        <w:t>6</w:t>
      </w:r>
      <w:r w:rsidRPr="00A80990">
        <w:rPr>
          <w:rFonts w:ascii="Arial" w:hAnsi="Arial" w:hint="cs"/>
          <w:spacing w:val="-2"/>
          <w:rtl/>
        </w:rPr>
        <w:t xml:space="preserve"> כ-2</w:t>
      </w:r>
      <w:r w:rsidR="00A80990" w:rsidRPr="00A80990">
        <w:rPr>
          <w:rFonts w:ascii="Arial" w:hAnsi="Arial" w:hint="cs"/>
          <w:spacing w:val="-2"/>
          <w:rtl/>
        </w:rPr>
        <w:t>7</w:t>
      </w:r>
      <w:r w:rsidRPr="00A80990">
        <w:rPr>
          <w:rFonts w:ascii="Arial" w:hAnsi="Arial"/>
          <w:spacing w:val="-2"/>
          <w:rtl/>
        </w:rPr>
        <w:t xml:space="preserve">% מהמועסקים </w:t>
      </w:r>
      <w:r w:rsidRPr="00A80990">
        <w:rPr>
          <w:rFonts w:ascii="Arial" w:hAnsi="Arial" w:hint="cs"/>
          <w:spacing w:val="-2"/>
          <w:rtl/>
        </w:rPr>
        <w:t xml:space="preserve">תושבי </w:t>
      </w:r>
      <w:r w:rsidRPr="00A80990">
        <w:rPr>
          <w:rFonts w:ascii="Arial" w:hAnsi="Arial"/>
          <w:spacing w:val="-2"/>
          <w:rtl/>
        </w:rPr>
        <w:t>תל-אביב-יפ</w:t>
      </w:r>
      <w:r w:rsidR="00384B34" w:rsidRPr="00A80990">
        <w:rPr>
          <w:rFonts w:ascii="Arial" w:hAnsi="Arial" w:hint="cs"/>
          <w:spacing w:val="-2"/>
          <w:rtl/>
        </w:rPr>
        <w:t xml:space="preserve">ו </w:t>
      </w:r>
      <w:r w:rsidR="00384B34" w:rsidRPr="00A80990">
        <w:rPr>
          <w:rFonts w:ascii="Arial" w:hAnsi="Arial"/>
          <w:spacing w:val="-2"/>
          <w:rtl/>
        </w:rPr>
        <w:t xml:space="preserve">עבדו </w:t>
      </w:r>
      <w:r w:rsidR="00384B34" w:rsidRPr="00A80990">
        <w:rPr>
          <w:rFonts w:ascii="Arial" w:hAnsi="Arial" w:hint="cs"/>
          <w:spacing w:val="-2"/>
          <w:rtl/>
        </w:rPr>
        <w:t>ב</w:t>
      </w:r>
      <w:r w:rsidR="00384B34" w:rsidRPr="00A80990">
        <w:rPr>
          <w:rFonts w:ascii="Arial" w:hAnsi="Arial"/>
          <w:spacing w:val="-2"/>
          <w:rtl/>
        </w:rPr>
        <w:t xml:space="preserve">עבודה </w:t>
      </w:r>
      <w:r w:rsidR="00384B34" w:rsidRPr="00A80990">
        <w:rPr>
          <w:rFonts w:ascii="Arial" w:hAnsi="Arial" w:hint="cs"/>
          <w:spacing w:val="-2"/>
          <w:rtl/>
        </w:rPr>
        <w:t>בהיקף חלקי</w:t>
      </w:r>
      <w:r w:rsidRPr="00A80990">
        <w:rPr>
          <w:rFonts w:ascii="Arial" w:hAnsi="Arial" w:hint="cs"/>
          <w:spacing w:val="-2"/>
          <w:rtl/>
        </w:rPr>
        <w:t xml:space="preserve">. </w:t>
      </w:r>
      <w:r w:rsidRPr="00A80990">
        <w:rPr>
          <w:rFonts w:ascii="Arial" w:hAnsi="Arial"/>
          <w:spacing w:val="-2"/>
          <w:rtl/>
        </w:rPr>
        <w:t xml:space="preserve">הנטייה לעבוד </w:t>
      </w:r>
      <w:r w:rsidRPr="00A80990">
        <w:rPr>
          <w:rFonts w:ascii="Arial" w:hAnsi="Arial" w:hint="cs"/>
          <w:spacing w:val="-2"/>
          <w:rtl/>
        </w:rPr>
        <w:t xml:space="preserve">בהיקף </w:t>
      </w:r>
      <w:r w:rsidRPr="00A80990">
        <w:rPr>
          <w:rFonts w:ascii="Arial" w:hAnsi="Arial"/>
          <w:spacing w:val="-2"/>
          <w:rtl/>
        </w:rPr>
        <w:t xml:space="preserve">חלקי </w:t>
      </w:r>
      <w:r w:rsidRPr="00A80990">
        <w:rPr>
          <w:rFonts w:ascii="Arial" w:hAnsi="Arial" w:hint="cs"/>
          <w:spacing w:val="-2"/>
          <w:rtl/>
        </w:rPr>
        <w:t>בלטה</w:t>
      </w:r>
      <w:r w:rsidRPr="00A80990">
        <w:rPr>
          <w:rFonts w:ascii="Arial" w:hAnsi="Arial"/>
          <w:spacing w:val="-2"/>
          <w:rtl/>
        </w:rPr>
        <w:t xml:space="preserve"> </w:t>
      </w:r>
      <w:r w:rsidR="00E37227" w:rsidRPr="00A80990">
        <w:rPr>
          <w:rFonts w:ascii="Arial" w:hAnsi="Arial"/>
          <w:spacing w:val="-2"/>
          <w:rtl/>
        </w:rPr>
        <w:t xml:space="preserve">תמיד </w:t>
      </w:r>
      <w:r w:rsidRPr="00A80990">
        <w:rPr>
          <w:rFonts w:ascii="Arial" w:hAnsi="Arial"/>
          <w:spacing w:val="-2"/>
          <w:rtl/>
        </w:rPr>
        <w:t>יותר אצל נשים,</w:t>
      </w:r>
      <w:r w:rsidRPr="00A80990">
        <w:rPr>
          <w:rFonts w:ascii="Arial" w:hAnsi="Arial" w:hint="cs"/>
          <w:spacing w:val="-2"/>
          <w:rtl/>
        </w:rPr>
        <w:t xml:space="preserve"> כך שכ-</w:t>
      </w:r>
      <w:r w:rsidR="00A80990" w:rsidRPr="00A80990">
        <w:rPr>
          <w:rFonts w:ascii="Arial" w:hAnsi="Arial" w:hint="cs"/>
          <w:spacing w:val="-2"/>
          <w:rtl/>
        </w:rPr>
        <w:t>60</w:t>
      </w:r>
      <w:r w:rsidRPr="00A80990">
        <w:rPr>
          <w:rFonts w:ascii="Arial" w:hAnsi="Arial"/>
          <w:spacing w:val="-2"/>
          <w:rtl/>
        </w:rPr>
        <w:t>% מהמועסקים במשרה</w:t>
      </w:r>
      <w:r w:rsidRPr="00A80990">
        <w:rPr>
          <w:rFonts w:ascii="Arial" w:hAnsi="Arial" w:hint="cs"/>
          <w:spacing w:val="-2"/>
          <w:rtl/>
        </w:rPr>
        <w:t xml:space="preserve"> בהיקף</w:t>
      </w:r>
      <w:r w:rsidRPr="00A80990">
        <w:rPr>
          <w:rFonts w:ascii="Arial" w:hAnsi="Arial"/>
          <w:spacing w:val="-2"/>
          <w:rtl/>
        </w:rPr>
        <w:t xml:space="preserve"> חלקי הן נשים והשאר גברים. </w:t>
      </w:r>
      <w:r w:rsidRPr="00A80990">
        <w:rPr>
          <w:rFonts w:ascii="Arial" w:hAnsi="Arial" w:hint="cs"/>
          <w:spacing w:val="-2"/>
          <w:rtl/>
        </w:rPr>
        <w:t>כ</w:t>
      </w:r>
      <w:r w:rsidR="00A80990" w:rsidRPr="00A80990">
        <w:rPr>
          <w:rFonts w:ascii="Arial" w:hAnsi="Arial" w:hint="cs"/>
          <w:spacing w:val="-2"/>
          <w:rtl/>
        </w:rPr>
        <w:t>שליש</w:t>
      </w:r>
      <w:r w:rsidR="00A80990" w:rsidRPr="00A80990">
        <w:rPr>
          <w:rFonts w:ascii="Arial" w:hAnsi="Arial"/>
          <w:spacing w:val="-2"/>
          <w:rtl/>
        </w:rPr>
        <w:t xml:space="preserve"> </w:t>
      </w:r>
      <w:r w:rsidR="00A80990">
        <w:rPr>
          <w:rFonts w:ascii="Arial" w:hAnsi="Arial" w:hint="cs"/>
          <w:spacing w:val="-2"/>
          <w:rtl/>
        </w:rPr>
        <w:t>מ</w:t>
      </w:r>
      <w:r w:rsidR="00A80990" w:rsidRPr="00A80990">
        <w:rPr>
          <w:rFonts w:ascii="Arial" w:hAnsi="Arial"/>
          <w:spacing w:val="-2"/>
          <w:rtl/>
        </w:rPr>
        <w:t>הנשים המועסקות</w:t>
      </w:r>
      <w:r w:rsidR="00A80990">
        <w:rPr>
          <w:rFonts w:ascii="Arial" w:hAnsi="Arial" w:hint="cs"/>
          <w:spacing w:val="-2"/>
          <w:rtl/>
        </w:rPr>
        <w:t xml:space="preserve"> וכחמישית מהגברים המועסקים הועסקו </w:t>
      </w:r>
      <w:r w:rsidRPr="00A80990">
        <w:rPr>
          <w:rFonts w:ascii="Arial" w:hAnsi="Arial"/>
          <w:spacing w:val="-2"/>
          <w:rtl/>
        </w:rPr>
        <w:t xml:space="preserve">במשרה </w:t>
      </w:r>
      <w:r w:rsidRPr="00A80990">
        <w:rPr>
          <w:rFonts w:ascii="Arial" w:hAnsi="Arial" w:hint="cs"/>
          <w:spacing w:val="-2"/>
          <w:rtl/>
        </w:rPr>
        <w:t xml:space="preserve">בהיקף </w:t>
      </w:r>
      <w:r w:rsidRPr="00A80990">
        <w:rPr>
          <w:rFonts w:ascii="Arial" w:hAnsi="Arial"/>
          <w:spacing w:val="-2"/>
          <w:rtl/>
        </w:rPr>
        <w:t>חלקי.</w:t>
      </w:r>
      <w:r w:rsidRPr="00187858">
        <w:rPr>
          <w:rFonts w:ascii="Arial" w:hAnsi="Arial"/>
          <w:color w:val="FF0000"/>
          <w:spacing w:val="-2"/>
          <w:rtl/>
        </w:rPr>
        <w:t xml:space="preserve"> </w:t>
      </w:r>
    </w:p>
    <w:p w:rsidR="00F84C46" w:rsidRPr="00064720" w:rsidRDefault="00F84C46" w:rsidP="0066679D">
      <w:pPr>
        <w:pStyle w:val="4"/>
        <w:spacing w:before="120"/>
      </w:pPr>
      <w:r w:rsidRPr="00064720">
        <w:rPr>
          <w:rFonts w:hint="cs"/>
          <w:rtl/>
        </w:rPr>
        <w:t>דורשי עבודה בלשכות התעסוקה ב</w:t>
      </w:r>
      <w:r w:rsidR="00E335EB" w:rsidRPr="00064720">
        <w:rPr>
          <w:rFonts w:hint="cs"/>
          <w:rtl/>
        </w:rPr>
        <w:t>תל-אביב</w:t>
      </w:r>
      <w:r w:rsidRPr="00064720">
        <w:rPr>
          <w:rFonts w:hint="cs"/>
          <w:rtl/>
        </w:rPr>
        <w:t>-יפו</w:t>
      </w:r>
    </w:p>
    <w:p w:rsidR="0085493A" w:rsidRPr="00410610" w:rsidRDefault="00E37227" w:rsidP="008C7D6C">
      <w:pPr>
        <w:spacing w:line="240" w:lineRule="auto"/>
        <w:ind w:right="112"/>
        <w:rPr>
          <w:rFonts w:ascii="Arial" w:hAnsi="Arial"/>
          <w:rtl/>
        </w:rPr>
      </w:pPr>
      <w:r w:rsidRPr="00445534">
        <w:rPr>
          <w:rFonts w:ascii="Arial" w:hAnsi="Arial" w:hint="cs"/>
          <w:rtl/>
        </w:rPr>
        <w:t>סה"כ לאורך העשורים האחרונים ניתן לראות כי חלה ירידה בחלקם היחסי של דורשי העבודה בתל-אביב-יפו מכלל ישראל</w:t>
      </w:r>
      <w:r>
        <w:rPr>
          <w:rFonts w:ascii="Arial" w:hAnsi="Arial" w:hint="cs"/>
          <w:rtl/>
        </w:rPr>
        <w:t xml:space="preserve">. </w:t>
      </w:r>
      <w:r w:rsidR="00F84C46" w:rsidRPr="00064720">
        <w:rPr>
          <w:rFonts w:ascii="Arial" w:hAnsi="Arial" w:hint="cs"/>
          <w:rtl/>
        </w:rPr>
        <w:t xml:space="preserve">מספר דורשי העבודה </w:t>
      </w:r>
      <w:r w:rsidR="00F84C46" w:rsidRPr="0009674E">
        <w:rPr>
          <w:rFonts w:ascii="Arial" w:hAnsi="Arial" w:hint="cs"/>
          <w:rtl/>
        </w:rPr>
        <w:t xml:space="preserve">בשנת </w:t>
      </w:r>
      <w:r w:rsidR="00D47947" w:rsidRPr="0009674E">
        <w:rPr>
          <w:rFonts w:ascii="Arial" w:hAnsi="Arial" w:hint="cs"/>
          <w:rtl/>
        </w:rPr>
        <w:t>201</w:t>
      </w:r>
      <w:r w:rsidR="00064720" w:rsidRPr="0009674E">
        <w:rPr>
          <w:rFonts w:ascii="Arial" w:hAnsi="Arial" w:hint="cs"/>
          <w:rtl/>
        </w:rPr>
        <w:t>6</w:t>
      </w:r>
      <w:r w:rsidR="00F84C46" w:rsidRPr="0009674E">
        <w:rPr>
          <w:rFonts w:ascii="Arial" w:hAnsi="Arial" w:hint="cs"/>
          <w:rtl/>
        </w:rPr>
        <w:t xml:space="preserve"> ב</w:t>
      </w:r>
      <w:r w:rsidR="00E335EB" w:rsidRPr="0009674E">
        <w:rPr>
          <w:rFonts w:ascii="Arial" w:hAnsi="Arial" w:hint="cs"/>
          <w:rtl/>
        </w:rPr>
        <w:t>תל-אביב</w:t>
      </w:r>
      <w:r w:rsidR="00F84C46" w:rsidRPr="0009674E">
        <w:rPr>
          <w:rFonts w:ascii="Arial" w:hAnsi="Arial" w:hint="cs"/>
          <w:rtl/>
        </w:rPr>
        <w:t xml:space="preserve">-יפו עמד על </w:t>
      </w:r>
      <w:r w:rsidR="00064720" w:rsidRPr="0009674E">
        <w:rPr>
          <w:rFonts w:ascii="Arial" w:hAnsi="Arial" w:hint="cs"/>
          <w:rtl/>
        </w:rPr>
        <w:t>6</w:t>
      </w:r>
      <w:r w:rsidR="00F84C46" w:rsidRPr="0009674E">
        <w:rPr>
          <w:rFonts w:ascii="Arial" w:hAnsi="Arial" w:hint="cs"/>
          <w:rtl/>
        </w:rPr>
        <w:t>,</w:t>
      </w:r>
      <w:r w:rsidR="00064720" w:rsidRPr="0009674E">
        <w:rPr>
          <w:rFonts w:ascii="Arial" w:hAnsi="Arial" w:hint="cs"/>
          <w:rtl/>
        </w:rPr>
        <w:t>934</w:t>
      </w:r>
      <w:r w:rsidR="00F84C46" w:rsidRPr="0009674E">
        <w:rPr>
          <w:rFonts w:ascii="Arial" w:hAnsi="Arial" w:hint="cs"/>
          <w:rtl/>
        </w:rPr>
        <w:t xml:space="preserve"> איש בממוצע לחודש, והם היוו </w:t>
      </w:r>
      <w:r w:rsidR="000F4296" w:rsidRPr="0009674E">
        <w:rPr>
          <w:rFonts w:ascii="Arial" w:hAnsi="Arial" w:hint="cs"/>
          <w:rtl/>
        </w:rPr>
        <w:t>3.</w:t>
      </w:r>
      <w:r w:rsidR="00064720" w:rsidRPr="0009674E">
        <w:rPr>
          <w:rFonts w:ascii="Arial" w:hAnsi="Arial" w:hint="cs"/>
          <w:rtl/>
        </w:rPr>
        <w:t>9</w:t>
      </w:r>
      <w:r w:rsidR="000F4296" w:rsidRPr="0009674E">
        <w:rPr>
          <w:rFonts w:ascii="Arial" w:hAnsi="Arial" w:hint="cs"/>
          <w:rtl/>
        </w:rPr>
        <w:t xml:space="preserve">% </w:t>
      </w:r>
      <w:r w:rsidR="00F84C46" w:rsidRPr="0009674E">
        <w:rPr>
          <w:rFonts w:ascii="Arial" w:hAnsi="Arial" w:hint="cs"/>
          <w:rtl/>
        </w:rPr>
        <w:t xml:space="preserve">מכלל דורשי העבודה </w:t>
      </w:r>
      <w:r w:rsidR="00F84C46" w:rsidRPr="00410610">
        <w:rPr>
          <w:rFonts w:ascii="Arial" w:hAnsi="Arial" w:hint="cs"/>
          <w:rtl/>
        </w:rPr>
        <w:t xml:space="preserve">בישראל. </w:t>
      </w:r>
      <w:r w:rsidR="00064720" w:rsidRPr="00410610">
        <w:rPr>
          <w:rFonts w:ascii="Arial" w:hAnsi="Arial" w:hint="cs"/>
          <w:rtl/>
        </w:rPr>
        <w:t xml:space="preserve">בשנת 2016 </w:t>
      </w:r>
      <w:r w:rsidR="00CE1FC5" w:rsidRPr="00410610">
        <w:rPr>
          <w:rFonts w:ascii="Arial" w:hAnsi="Arial" w:hint="cs"/>
          <w:rtl/>
        </w:rPr>
        <w:t xml:space="preserve">חלה ירידה של </w:t>
      </w:r>
      <w:r w:rsidR="00064720" w:rsidRPr="00410610">
        <w:rPr>
          <w:rFonts w:ascii="Arial" w:hAnsi="Arial" w:hint="cs"/>
          <w:rtl/>
        </w:rPr>
        <w:t xml:space="preserve">כ-3% </w:t>
      </w:r>
      <w:r w:rsidR="0009674E" w:rsidRPr="00410610">
        <w:rPr>
          <w:rFonts w:ascii="Arial" w:hAnsi="Arial" w:hint="cs"/>
          <w:rtl/>
        </w:rPr>
        <w:t xml:space="preserve">במספר דורשי העבודה בת"א-יפו בהשוואה למספרם בשנת 2015. </w:t>
      </w:r>
      <w:r w:rsidR="0017009F" w:rsidRPr="00410610">
        <w:rPr>
          <w:rFonts w:ascii="Arial" w:hAnsi="Arial" w:hint="cs"/>
          <w:rtl/>
        </w:rPr>
        <w:t xml:space="preserve">גם בחיפה, ירושלים ובכלל ישראל חלה ירידה במספר דורשי העבודה (10%, 6% ו-9%, בהתאמה). </w:t>
      </w:r>
      <w:r w:rsidR="00654D70" w:rsidRPr="00410610">
        <w:rPr>
          <w:rFonts w:ascii="Arial" w:hAnsi="Arial" w:hint="cs"/>
          <w:rtl/>
        </w:rPr>
        <w:t xml:space="preserve">בשונה משנים קודמות, </w:t>
      </w:r>
      <w:r w:rsidR="0017009F" w:rsidRPr="00410610">
        <w:rPr>
          <w:rFonts w:ascii="Arial" w:hAnsi="Arial" w:hint="cs"/>
          <w:rtl/>
        </w:rPr>
        <w:t>הירידה שח</w:t>
      </w:r>
      <w:r w:rsidR="00C94AD6">
        <w:rPr>
          <w:rFonts w:ascii="Arial" w:hAnsi="Arial" w:hint="cs"/>
          <w:rtl/>
        </w:rPr>
        <w:t xml:space="preserve">לה במספר דורשי העבודה בת"א-יפו </w:t>
      </w:r>
      <w:r w:rsidR="0017009F" w:rsidRPr="00410610">
        <w:rPr>
          <w:rFonts w:ascii="Arial" w:hAnsi="Arial" w:hint="cs"/>
          <w:rtl/>
        </w:rPr>
        <w:t xml:space="preserve">קטנה לעומת </w:t>
      </w:r>
      <w:r w:rsidR="0085493A" w:rsidRPr="00410610">
        <w:rPr>
          <w:rFonts w:ascii="Arial" w:hAnsi="Arial" w:hint="cs"/>
          <w:rtl/>
        </w:rPr>
        <w:t xml:space="preserve">חיפה, </w:t>
      </w:r>
      <w:r w:rsidR="0017009F" w:rsidRPr="00410610">
        <w:rPr>
          <w:rFonts w:ascii="Arial" w:hAnsi="Arial" w:hint="cs"/>
          <w:rtl/>
        </w:rPr>
        <w:t>ירו</w:t>
      </w:r>
      <w:r w:rsidR="004F6578">
        <w:rPr>
          <w:rFonts w:ascii="Arial" w:hAnsi="Arial" w:hint="cs"/>
          <w:rtl/>
        </w:rPr>
        <w:t>שלים</w:t>
      </w:r>
      <w:r w:rsidR="0085493A" w:rsidRPr="00410610">
        <w:rPr>
          <w:rFonts w:ascii="Arial" w:hAnsi="Arial" w:hint="cs"/>
          <w:rtl/>
        </w:rPr>
        <w:t xml:space="preserve"> </w:t>
      </w:r>
      <w:r w:rsidR="0017009F" w:rsidRPr="00410610">
        <w:rPr>
          <w:rFonts w:ascii="Arial" w:hAnsi="Arial" w:hint="cs"/>
          <w:rtl/>
        </w:rPr>
        <w:t xml:space="preserve">וכלל ישראל. </w:t>
      </w:r>
    </w:p>
    <w:p w:rsidR="00CE1FC5" w:rsidRPr="00BB0E33" w:rsidRDefault="00CE1FC5" w:rsidP="00E37227">
      <w:pPr>
        <w:spacing w:line="240" w:lineRule="auto"/>
        <w:ind w:right="112"/>
        <w:rPr>
          <w:rFonts w:ascii="Arial" w:hAnsi="Arial"/>
          <w:rtl/>
        </w:rPr>
      </w:pPr>
      <w:r w:rsidRPr="00BB0E33">
        <w:rPr>
          <w:rFonts w:ascii="Arial" w:hAnsi="Arial" w:hint="cs"/>
          <w:rtl/>
        </w:rPr>
        <w:t>בסה"כ בין השנים 201</w:t>
      </w:r>
      <w:r w:rsidR="00BB0E33" w:rsidRPr="00BB0E33">
        <w:rPr>
          <w:rFonts w:ascii="Arial" w:hAnsi="Arial" w:hint="cs"/>
          <w:rtl/>
        </w:rPr>
        <w:t>6</w:t>
      </w:r>
      <w:r w:rsidRPr="00BB0E33">
        <w:rPr>
          <w:rFonts w:ascii="Arial" w:hAnsi="Arial" w:hint="cs"/>
          <w:rtl/>
        </w:rPr>
        <w:t>-2013 חלה ירידה של</w:t>
      </w:r>
      <w:r w:rsidR="008F3753" w:rsidRPr="00BB0E33">
        <w:rPr>
          <w:rFonts w:ascii="Arial" w:hAnsi="Arial" w:hint="cs"/>
          <w:rtl/>
        </w:rPr>
        <w:t xml:space="preserve"> כ-</w:t>
      </w:r>
      <w:r w:rsidRPr="00BB0E33">
        <w:rPr>
          <w:rFonts w:ascii="Arial" w:hAnsi="Arial" w:hint="cs"/>
          <w:rtl/>
        </w:rPr>
        <w:t>1</w:t>
      </w:r>
      <w:r w:rsidR="00BB0E33" w:rsidRPr="00BB0E33">
        <w:rPr>
          <w:rFonts w:ascii="Arial" w:hAnsi="Arial" w:hint="cs"/>
          <w:rtl/>
        </w:rPr>
        <w:t>8</w:t>
      </w:r>
      <w:r w:rsidRPr="00BB0E33">
        <w:rPr>
          <w:rFonts w:ascii="Arial" w:hAnsi="Arial" w:hint="cs"/>
          <w:rtl/>
        </w:rPr>
        <w:t xml:space="preserve">% במספר </w:t>
      </w:r>
      <w:r w:rsidR="00E37227">
        <w:rPr>
          <w:rFonts w:ascii="Arial" w:hAnsi="Arial" w:hint="cs"/>
          <w:rtl/>
        </w:rPr>
        <w:t>דורשי</w:t>
      </w:r>
      <w:r w:rsidRPr="00BB0E33">
        <w:rPr>
          <w:rFonts w:ascii="Arial" w:hAnsi="Arial" w:hint="cs"/>
          <w:rtl/>
        </w:rPr>
        <w:t xml:space="preserve"> העבודה בת"א-יפו</w:t>
      </w:r>
      <w:r w:rsidR="008F3753" w:rsidRPr="00BB0E33">
        <w:rPr>
          <w:rFonts w:ascii="Arial" w:hAnsi="Arial" w:hint="cs"/>
          <w:rtl/>
        </w:rPr>
        <w:t xml:space="preserve"> (</w:t>
      </w:r>
      <w:r w:rsidR="00873D58" w:rsidRPr="00BB0E33">
        <w:rPr>
          <w:rFonts w:ascii="Arial" w:hAnsi="Arial" w:hint="cs"/>
          <w:rtl/>
        </w:rPr>
        <w:t xml:space="preserve">בתקופה המקבילה חלה </w:t>
      </w:r>
      <w:r w:rsidR="008F3753" w:rsidRPr="00BB0E33">
        <w:rPr>
          <w:rFonts w:ascii="Arial" w:hAnsi="Arial" w:hint="cs"/>
          <w:rtl/>
        </w:rPr>
        <w:t>ירידה</w:t>
      </w:r>
      <w:r w:rsidR="00BB0E33" w:rsidRPr="00BB0E33">
        <w:rPr>
          <w:rFonts w:ascii="Arial" w:hAnsi="Arial" w:hint="cs"/>
          <w:rtl/>
        </w:rPr>
        <w:t xml:space="preserve"> דומה</w:t>
      </w:r>
      <w:r w:rsidR="008F3753" w:rsidRPr="00BB0E33">
        <w:rPr>
          <w:rFonts w:ascii="Arial" w:hAnsi="Arial" w:hint="cs"/>
          <w:rtl/>
        </w:rPr>
        <w:t xml:space="preserve"> של 1</w:t>
      </w:r>
      <w:r w:rsidR="00BB0E33" w:rsidRPr="00BB0E33">
        <w:rPr>
          <w:rFonts w:ascii="Arial" w:hAnsi="Arial" w:hint="cs"/>
          <w:rtl/>
        </w:rPr>
        <w:t>8</w:t>
      </w:r>
      <w:r w:rsidR="008F3753" w:rsidRPr="00BB0E33">
        <w:rPr>
          <w:rFonts w:ascii="Arial" w:hAnsi="Arial" w:hint="cs"/>
          <w:rtl/>
        </w:rPr>
        <w:t>% בישראל</w:t>
      </w:r>
      <w:r w:rsidR="00873D58" w:rsidRPr="00BB0E33">
        <w:rPr>
          <w:rFonts w:ascii="Arial" w:hAnsi="Arial" w:hint="cs"/>
          <w:rtl/>
        </w:rPr>
        <w:t xml:space="preserve">, </w:t>
      </w:r>
      <w:r w:rsidR="00BB0E33" w:rsidRPr="00BB0E33">
        <w:rPr>
          <w:rFonts w:ascii="Arial" w:hAnsi="Arial" w:hint="cs"/>
          <w:rtl/>
        </w:rPr>
        <w:t>20</w:t>
      </w:r>
      <w:r w:rsidR="008F3753" w:rsidRPr="00BB0E33">
        <w:rPr>
          <w:rFonts w:ascii="Arial" w:hAnsi="Arial" w:hint="cs"/>
          <w:rtl/>
        </w:rPr>
        <w:t xml:space="preserve">% בחיפה </w:t>
      </w:r>
      <w:r w:rsidR="00BB0E33" w:rsidRPr="00BB0E33">
        <w:rPr>
          <w:rFonts w:ascii="Arial" w:hAnsi="Arial" w:hint="cs"/>
          <w:rtl/>
        </w:rPr>
        <w:t>וירידה</w:t>
      </w:r>
      <w:r w:rsidR="008F3753" w:rsidRPr="00BB0E33">
        <w:rPr>
          <w:rFonts w:ascii="Arial" w:hAnsi="Arial" w:hint="cs"/>
          <w:rtl/>
        </w:rPr>
        <w:t xml:space="preserve"> של </w:t>
      </w:r>
      <w:r w:rsidR="00BB0E33" w:rsidRPr="00BB0E33">
        <w:rPr>
          <w:rFonts w:ascii="Arial" w:hAnsi="Arial" w:hint="cs"/>
          <w:rtl/>
        </w:rPr>
        <w:t>2</w:t>
      </w:r>
      <w:r w:rsidR="008F3753" w:rsidRPr="00BB0E33">
        <w:rPr>
          <w:rFonts w:ascii="Arial" w:hAnsi="Arial" w:hint="cs"/>
          <w:rtl/>
        </w:rPr>
        <w:t>% בירושלים</w:t>
      </w:r>
      <w:r w:rsidR="00873D58" w:rsidRPr="00BB0E33">
        <w:rPr>
          <w:rFonts w:ascii="Arial" w:hAnsi="Arial" w:hint="cs"/>
          <w:rtl/>
        </w:rPr>
        <w:t>)</w:t>
      </w:r>
      <w:r w:rsidR="008F3753" w:rsidRPr="00BB0E33">
        <w:rPr>
          <w:rFonts w:ascii="Arial" w:hAnsi="Arial" w:hint="cs"/>
          <w:rtl/>
        </w:rPr>
        <w:t xml:space="preserve">. </w:t>
      </w:r>
    </w:p>
    <w:p w:rsidR="00050184" w:rsidRDefault="00F84C46" w:rsidP="00E37227">
      <w:pPr>
        <w:spacing w:line="240" w:lineRule="auto"/>
        <w:ind w:right="112"/>
        <w:rPr>
          <w:rFonts w:ascii="Arial" w:hAnsi="Arial"/>
          <w:rtl/>
        </w:rPr>
      </w:pPr>
      <w:r w:rsidRPr="00BB0E33">
        <w:rPr>
          <w:rFonts w:ascii="Arial" w:hAnsi="Arial" w:hint="cs"/>
          <w:rtl/>
        </w:rPr>
        <w:t>כמחצית מדורשי העבודה ב</w:t>
      </w:r>
      <w:r w:rsidR="00D47947" w:rsidRPr="00BB0E33">
        <w:rPr>
          <w:rFonts w:ascii="Arial" w:hAnsi="Arial" w:hint="cs"/>
          <w:rtl/>
        </w:rPr>
        <w:t>שנת 201</w:t>
      </w:r>
      <w:r w:rsidR="00BB0E33" w:rsidRPr="00BB0E33">
        <w:rPr>
          <w:rFonts w:ascii="Arial" w:hAnsi="Arial" w:hint="cs"/>
          <w:rtl/>
        </w:rPr>
        <w:t>6</w:t>
      </w:r>
      <w:r w:rsidR="00D47947" w:rsidRPr="00BB0E33">
        <w:rPr>
          <w:rFonts w:ascii="Arial" w:hAnsi="Arial" w:hint="cs"/>
          <w:rtl/>
        </w:rPr>
        <w:t xml:space="preserve"> ב</w:t>
      </w:r>
      <w:r w:rsidRPr="00BB0E33">
        <w:rPr>
          <w:rFonts w:ascii="Arial" w:hAnsi="Arial" w:hint="cs"/>
          <w:rtl/>
        </w:rPr>
        <w:t xml:space="preserve">עיר היו גברים והיתר נשים. </w:t>
      </w:r>
      <w:r w:rsidR="00BB0E33" w:rsidRPr="00BB0E33">
        <w:rPr>
          <w:rFonts w:ascii="Arial" w:hAnsi="Arial" w:hint="cs"/>
          <w:rtl/>
        </w:rPr>
        <w:t xml:space="preserve">כ-36% </w:t>
      </w:r>
      <w:r w:rsidRPr="00BB0E33">
        <w:rPr>
          <w:rFonts w:ascii="Arial" w:hAnsi="Arial" w:hint="cs"/>
          <w:rtl/>
        </w:rPr>
        <w:t>מדורשי העבודה ב</w:t>
      </w:r>
      <w:r w:rsidR="00E335EB" w:rsidRPr="00BB0E33">
        <w:rPr>
          <w:rFonts w:ascii="Arial" w:hAnsi="Arial" w:hint="cs"/>
          <w:rtl/>
        </w:rPr>
        <w:t>תל-אביב</w:t>
      </w:r>
      <w:r w:rsidRPr="00BB0E33">
        <w:rPr>
          <w:rFonts w:ascii="Arial" w:hAnsi="Arial" w:hint="cs"/>
          <w:rtl/>
        </w:rPr>
        <w:t xml:space="preserve">-יפו היו בעלי השכלה של 13 </w:t>
      </w:r>
      <w:r w:rsidRPr="00445534">
        <w:rPr>
          <w:rFonts w:ascii="Arial" w:hAnsi="Arial" w:hint="cs"/>
          <w:rtl/>
        </w:rPr>
        <w:t>שנות לימוד או יותר.</w:t>
      </w:r>
      <w:r w:rsidR="00BB0E33" w:rsidRPr="00445534">
        <w:rPr>
          <w:rFonts w:ascii="Arial" w:hAnsi="Arial" w:hint="cs"/>
          <w:rtl/>
        </w:rPr>
        <w:t xml:space="preserve"> למרות </w:t>
      </w:r>
      <w:r w:rsidR="00445534" w:rsidRPr="00445534">
        <w:rPr>
          <w:rFonts w:ascii="Arial" w:hAnsi="Arial" w:hint="cs"/>
          <w:rtl/>
        </w:rPr>
        <w:t>שחלה עלייה קטנה בשנת 2016 לעומת 2015 בחלקם היחסי של דורשי העבודה בתל-אביב-יפו מכלל דורשי העבודה ב</w:t>
      </w:r>
      <w:r w:rsidR="00E37227">
        <w:rPr>
          <w:rFonts w:ascii="Arial" w:hAnsi="Arial" w:hint="cs"/>
          <w:rtl/>
        </w:rPr>
        <w:t>ישראל (3.9% לעומת 3.6%, בהתאמה)</w:t>
      </w:r>
      <w:r w:rsidR="00050184" w:rsidRPr="00445534">
        <w:rPr>
          <w:rFonts w:ascii="Arial" w:hAnsi="Arial" w:hint="cs"/>
          <w:rtl/>
        </w:rPr>
        <w:t>.</w:t>
      </w:r>
    </w:p>
    <w:p w:rsidR="00034B39" w:rsidRDefault="005A7F5F" w:rsidP="00C126DE">
      <w:pPr>
        <w:spacing w:before="120" w:line="240" w:lineRule="auto"/>
        <w:ind w:right="113"/>
        <w:jc w:val="center"/>
        <w:rPr>
          <w:rFonts w:ascii="Arial" w:hAnsi="Arial"/>
          <w:rtl/>
        </w:rPr>
      </w:pPr>
      <w:r w:rsidRPr="005A7F5F">
        <w:rPr>
          <w:rtl/>
        </w:rPr>
        <w:drawing>
          <wp:inline distT="0" distB="0" distL="0" distR="0" wp14:anchorId="2736792A" wp14:editId="6FD302CB">
            <wp:extent cx="5584190" cy="3089729"/>
            <wp:effectExtent l="0" t="0" r="0" b="0"/>
            <wp:docPr id="41" name="תמונה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584190" cy="3089729"/>
                    </a:xfrm>
                    <a:prstGeom prst="rect">
                      <a:avLst/>
                    </a:prstGeom>
                    <a:noFill/>
                    <a:ln>
                      <a:noFill/>
                    </a:ln>
                  </pic:spPr>
                </pic:pic>
              </a:graphicData>
            </a:graphic>
          </wp:inline>
        </w:drawing>
      </w:r>
    </w:p>
    <w:p w:rsidR="00F84C46" w:rsidRPr="00727206" w:rsidRDefault="00F84C46" w:rsidP="00087CDA">
      <w:pPr>
        <w:pStyle w:val="2"/>
        <w:rPr>
          <w:rtl/>
        </w:rPr>
      </w:pPr>
      <w:bookmarkStart w:id="28" w:name="_Toc501866459"/>
      <w:bookmarkStart w:id="29" w:name="_Toc502506504"/>
      <w:r w:rsidRPr="00727206">
        <w:rPr>
          <w:rFonts w:hint="cs"/>
          <w:rtl/>
        </w:rPr>
        <w:lastRenderedPageBreak/>
        <w:t>תיירות</w:t>
      </w:r>
      <w:bookmarkEnd w:id="28"/>
      <w:bookmarkEnd w:id="29"/>
    </w:p>
    <w:p w:rsidR="003D5F1C" w:rsidRPr="005A7F5F" w:rsidRDefault="00F84C46" w:rsidP="003F4BEB">
      <w:pPr>
        <w:pStyle w:val="a0"/>
        <w:spacing w:line="252" w:lineRule="auto"/>
        <w:ind w:left="11"/>
        <w:rPr>
          <w:spacing w:val="-2"/>
          <w:sz w:val="24"/>
          <w:szCs w:val="24"/>
          <w:rtl/>
        </w:rPr>
      </w:pPr>
      <w:r w:rsidRPr="005A7F5F">
        <w:rPr>
          <w:rFonts w:hint="cs"/>
          <w:spacing w:val="-2"/>
          <w:sz w:val="24"/>
          <w:szCs w:val="24"/>
          <w:rtl/>
        </w:rPr>
        <w:t xml:space="preserve">התיירות בתל-אביב-יפו, בדומה לתיירות בישראל, מושפעת מגורמים הקשורים לתהליכים פוליטיים וכלכליים וגם מאירועים ביטחוניים המתרחשים בארץ ובעולם. בסוף שנת 2000 (עת פרוץ האינתיפאדה השנייה), פחתה התיירות והגיעה לשפל </w:t>
      </w:r>
      <w:r w:rsidR="0041460D" w:rsidRPr="005A7F5F">
        <w:rPr>
          <w:rFonts w:hint="cs"/>
          <w:spacing w:val="-2"/>
          <w:sz w:val="24"/>
          <w:szCs w:val="24"/>
          <w:rtl/>
        </w:rPr>
        <w:t>(</w:t>
      </w:r>
      <w:r w:rsidRPr="005A7F5F">
        <w:rPr>
          <w:rFonts w:hint="cs"/>
          <w:spacing w:val="-2"/>
          <w:sz w:val="24"/>
          <w:szCs w:val="24"/>
          <w:rtl/>
        </w:rPr>
        <w:t>מבחינת מספר האורחים שהגיעו לעיר</w:t>
      </w:r>
      <w:r w:rsidR="0041460D" w:rsidRPr="005A7F5F">
        <w:rPr>
          <w:rFonts w:hint="cs"/>
          <w:spacing w:val="-2"/>
          <w:sz w:val="24"/>
          <w:szCs w:val="24"/>
          <w:rtl/>
        </w:rPr>
        <w:t>)</w:t>
      </w:r>
      <w:r w:rsidR="0072151C" w:rsidRPr="005A7F5F">
        <w:rPr>
          <w:rFonts w:hint="cs"/>
          <w:spacing w:val="-2"/>
          <w:sz w:val="24"/>
          <w:szCs w:val="24"/>
          <w:rtl/>
        </w:rPr>
        <w:t>, אשר</w:t>
      </w:r>
      <w:r w:rsidRPr="005A7F5F">
        <w:rPr>
          <w:rFonts w:hint="cs"/>
          <w:spacing w:val="-2"/>
          <w:sz w:val="24"/>
          <w:szCs w:val="24"/>
          <w:rtl/>
        </w:rPr>
        <w:t xml:space="preserve"> נמשך כשלוש שנים. </w:t>
      </w:r>
      <w:r w:rsidR="00296CD4" w:rsidRPr="005A7F5F">
        <w:rPr>
          <w:rFonts w:hint="cs"/>
          <w:spacing w:val="-2"/>
          <w:sz w:val="24"/>
          <w:szCs w:val="24"/>
          <w:rtl/>
        </w:rPr>
        <w:t>החל משנת 2003</w:t>
      </w:r>
      <w:r w:rsidRPr="005A7F5F">
        <w:rPr>
          <w:rFonts w:hint="cs"/>
          <w:spacing w:val="-2"/>
          <w:sz w:val="24"/>
          <w:szCs w:val="24"/>
          <w:rtl/>
        </w:rPr>
        <w:t>, חלה התאוששות ועלייה במדדי התיירות בתל-אביב-יפו, שהגיעה לשיא בשנת 2008.</w:t>
      </w:r>
      <w:r w:rsidRPr="005A7F5F">
        <w:rPr>
          <w:rFonts w:hint="cs"/>
          <w:color w:val="FF0000"/>
          <w:spacing w:val="-2"/>
          <w:sz w:val="24"/>
          <w:szCs w:val="24"/>
          <w:rtl/>
        </w:rPr>
        <w:t xml:space="preserve"> </w:t>
      </w:r>
      <w:r w:rsidRPr="005A7F5F">
        <w:rPr>
          <w:rFonts w:hint="cs"/>
          <w:spacing w:val="-2"/>
          <w:sz w:val="24"/>
          <w:szCs w:val="24"/>
          <w:rtl/>
        </w:rPr>
        <w:t xml:space="preserve">בשנת 2009, בשל המשבר הכלכלי והמיתון העולמי, שוב חלה ירידה במדדי התיירות לעיר. </w:t>
      </w:r>
      <w:r w:rsidR="00BB3F01" w:rsidRPr="005A7F5F">
        <w:rPr>
          <w:rFonts w:hint="cs"/>
          <w:spacing w:val="-2"/>
          <w:sz w:val="24"/>
          <w:szCs w:val="24"/>
          <w:rtl/>
        </w:rPr>
        <w:t>ב</w:t>
      </w:r>
      <w:r w:rsidR="002F26DA" w:rsidRPr="005A7F5F">
        <w:rPr>
          <w:rFonts w:hint="cs"/>
          <w:spacing w:val="-2"/>
          <w:sz w:val="24"/>
          <w:szCs w:val="24"/>
          <w:rtl/>
        </w:rPr>
        <w:t xml:space="preserve">שנת 2010 </w:t>
      </w:r>
      <w:r w:rsidRPr="005A7F5F">
        <w:rPr>
          <w:rFonts w:hint="cs"/>
          <w:spacing w:val="-2"/>
          <w:sz w:val="24"/>
          <w:szCs w:val="24"/>
          <w:rtl/>
        </w:rPr>
        <w:t>חלה התאוששות שהביאה לעלייה הדרגתית במספר האורחים</w:t>
      </w:r>
      <w:r w:rsidR="006F3A58" w:rsidRPr="005A7F5F">
        <w:rPr>
          <w:rFonts w:hint="cs"/>
          <w:spacing w:val="-2"/>
          <w:sz w:val="24"/>
          <w:szCs w:val="24"/>
          <w:rtl/>
        </w:rPr>
        <w:t xml:space="preserve">, תיירים וישראלים, </w:t>
      </w:r>
      <w:r w:rsidRPr="005A7F5F">
        <w:rPr>
          <w:rFonts w:hint="cs"/>
          <w:spacing w:val="-2"/>
          <w:sz w:val="24"/>
          <w:szCs w:val="24"/>
          <w:rtl/>
        </w:rPr>
        <w:t xml:space="preserve">ולינותיהם, </w:t>
      </w:r>
      <w:r w:rsidR="00296CD4" w:rsidRPr="005A7F5F">
        <w:rPr>
          <w:rFonts w:hint="cs"/>
          <w:spacing w:val="-2"/>
          <w:sz w:val="24"/>
          <w:szCs w:val="24"/>
          <w:rtl/>
        </w:rPr>
        <w:t xml:space="preserve">במיוחד בשנים </w:t>
      </w:r>
      <w:r w:rsidR="007A7D8C" w:rsidRPr="005A7F5F">
        <w:rPr>
          <w:rFonts w:hint="cs"/>
          <w:spacing w:val="-2"/>
          <w:sz w:val="24"/>
          <w:szCs w:val="24"/>
          <w:rtl/>
        </w:rPr>
        <w:t>2013 ו-201</w:t>
      </w:r>
      <w:r w:rsidR="009E47C8" w:rsidRPr="005A7F5F">
        <w:rPr>
          <w:rFonts w:hint="cs"/>
          <w:spacing w:val="-2"/>
          <w:sz w:val="24"/>
          <w:szCs w:val="24"/>
          <w:rtl/>
        </w:rPr>
        <w:t>5</w:t>
      </w:r>
      <w:r w:rsidR="00296CD4" w:rsidRPr="005A7F5F">
        <w:rPr>
          <w:rFonts w:hint="cs"/>
          <w:spacing w:val="-2"/>
          <w:sz w:val="24"/>
          <w:szCs w:val="24"/>
          <w:rtl/>
        </w:rPr>
        <w:t xml:space="preserve"> (</w:t>
      </w:r>
      <w:r w:rsidRPr="005A7F5F">
        <w:rPr>
          <w:rFonts w:hint="cs"/>
          <w:spacing w:val="-2"/>
          <w:sz w:val="24"/>
          <w:szCs w:val="24"/>
          <w:rtl/>
        </w:rPr>
        <w:t>ב</w:t>
      </w:r>
      <w:r w:rsidR="00296CD4" w:rsidRPr="005A7F5F">
        <w:rPr>
          <w:rFonts w:hint="cs"/>
          <w:spacing w:val="-2"/>
          <w:sz w:val="24"/>
          <w:szCs w:val="24"/>
          <w:rtl/>
        </w:rPr>
        <w:t xml:space="preserve">שנת 2013, </w:t>
      </w:r>
      <w:r w:rsidR="007A7D8C" w:rsidRPr="005A7F5F">
        <w:rPr>
          <w:rFonts w:hint="cs"/>
          <w:spacing w:val="-2"/>
          <w:sz w:val="24"/>
          <w:szCs w:val="24"/>
          <w:rtl/>
        </w:rPr>
        <w:t>מ</w:t>
      </w:r>
      <w:r w:rsidRPr="005A7F5F">
        <w:rPr>
          <w:rFonts w:hint="cs"/>
          <w:spacing w:val="-2"/>
          <w:sz w:val="24"/>
          <w:szCs w:val="24"/>
          <w:rtl/>
        </w:rPr>
        <w:t xml:space="preserve">ספר </w:t>
      </w:r>
      <w:r w:rsidR="007A7D8C" w:rsidRPr="005A7F5F">
        <w:rPr>
          <w:rFonts w:hint="cs"/>
          <w:spacing w:val="-2"/>
          <w:sz w:val="24"/>
          <w:szCs w:val="24"/>
          <w:rtl/>
        </w:rPr>
        <w:t>התיירים</w:t>
      </w:r>
      <w:r w:rsidRPr="005A7F5F">
        <w:rPr>
          <w:rFonts w:hint="cs"/>
          <w:spacing w:val="-2"/>
          <w:sz w:val="24"/>
          <w:szCs w:val="24"/>
          <w:rtl/>
        </w:rPr>
        <w:t xml:space="preserve"> ולינות</w:t>
      </w:r>
      <w:r w:rsidR="007A7D8C" w:rsidRPr="005A7F5F">
        <w:rPr>
          <w:rFonts w:hint="cs"/>
          <w:spacing w:val="-2"/>
          <w:sz w:val="24"/>
          <w:szCs w:val="24"/>
          <w:rtl/>
        </w:rPr>
        <w:t>יהם היה הגבוה ביותר מבכל הזמנים</w:t>
      </w:r>
      <w:r w:rsidR="00296CD4" w:rsidRPr="005A7F5F">
        <w:rPr>
          <w:rFonts w:hint="cs"/>
          <w:spacing w:val="-2"/>
          <w:sz w:val="24"/>
          <w:szCs w:val="24"/>
          <w:rtl/>
        </w:rPr>
        <w:t xml:space="preserve">). </w:t>
      </w:r>
      <w:r w:rsidR="009E47C8" w:rsidRPr="005A7F5F">
        <w:rPr>
          <w:rFonts w:hint="cs"/>
          <w:spacing w:val="-2"/>
          <w:sz w:val="24"/>
          <w:szCs w:val="24"/>
          <w:rtl/>
        </w:rPr>
        <w:t>בשנת 2014 סה"כ מספר האורחים (תיירים וישראלים) במלונות תיירות בעיר עלה, וזאת למרות השפעתו השלילית של מבצע "צוק איתן" על התיירות הנכנסת לישראל.</w:t>
      </w:r>
      <w:r w:rsidR="009E47C8" w:rsidRPr="005A7F5F">
        <w:rPr>
          <w:rFonts w:hint="cs"/>
          <w:color w:val="FF0000"/>
          <w:spacing w:val="-2"/>
          <w:sz w:val="24"/>
          <w:szCs w:val="24"/>
          <w:rtl/>
        </w:rPr>
        <w:t xml:space="preserve"> </w:t>
      </w:r>
      <w:r w:rsidR="003D5F1C" w:rsidRPr="005A7F5F">
        <w:rPr>
          <w:rFonts w:hint="cs"/>
          <w:spacing w:val="-2"/>
          <w:sz w:val="24"/>
          <w:szCs w:val="24"/>
          <w:rtl/>
        </w:rPr>
        <w:t xml:space="preserve">שנת 2016 מהווה שנת שיא מבחינת סה"כ מספר האורחים (תיירים וישראלים) </w:t>
      </w:r>
      <w:r w:rsidR="008F48E8" w:rsidRPr="005A7F5F">
        <w:rPr>
          <w:rFonts w:hint="cs"/>
          <w:spacing w:val="-2"/>
          <w:sz w:val="24"/>
          <w:szCs w:val="24"/>
          <w:rtl/>
        </w:rPr>
        <w:t xml:space="preserve">אשר </w:t>
      </w:r>
      <w:r w:rsidR="003D5F1C" w:rsidRPr="005A7F5F">
        <w:rPr>
          <w:rFonts w:hint="cs"/>
          <w:spacing w:val="-2"/>
          <w:sz w:val="24"/>
          <w:szCs w:val="24"/>
          <w:rtl/>
        </w:rPr>
        <w:t xml:space="preserve">לנו במלונות התיירות בעיר. בחמש השנים האחרונות (2016-2012) חלה עלייה מתונה של כ-2% בלבד במספר התיירים </w:t>
      </w:r>
      <w:r w:rsidR="008F48E8" w:rsidRPr="005A7F5F">
        <w:rPr>
          <w:rFonts w:hint="cs"/>
          <w:spacing w:val="-2"/>
          <w:sz w:val="24"/>
          <w:szCs w:val="24"/>
          <w:rtl/>
        </w:rPr>
        <w:t xml:space="preserve">אשר </w:t>
      </w:r>
      <w:r w:rsidR="003D5F1C" w:rsidRPr="005A7F5F">
        <w:rPr>
          <w:rFonts w:hint="cs"/>
          <w:spacing w:val="-2"/>
          <w:sz w:val="24"/>
          <w:szCs w:val="24"/>
          <w:rtl/>
        </w:rPr>
        <w:t xml:space="preserve">לנו במלונות התיירות בעיר. </w:t>
      </w:r>
      <w:r w:rsidR="00972231" w:rsidRPr="005A7F5F">
        <w:rPr>
          <w:rFonts w:hint="cs"/>
          <w:spacing w:val="-2"/>
          <w:sz w:val="24"/>
          <w:szCs w:val="24"/>
          <w:rtl/>
        </w:rPr>
        <w:t>לעומת זאת</w:t>
      </w:r>
      <w:r w:rsidR="003D5F1C" w:rsidRPr="005A7F5F">
        <w:rPr>
          <w:rFonts w:hint="cs"/>
          <w:spacing w:val="-2"/>
          <w:sz w:val="24"/>
          <w:szCs w:val="24"/>
          <w:rtl/>
        </w:rPr>
        <w:t xml:space="preserve">, מספרם של הישראלים </w:t>
      </w:r>
      <w:r w:rsidR="008F48E8" w:rsidRPr="005A7F5F">
        <w:rPr>
          <w:rFonts w:hint="cs"/>
          <w:spacing w:val="-2"/>
          <w:sz w:val="24"/>
          <w:szCs w:val="24"/>
          <w:rtl/>
        </w:rPr>
        <w:t xml:space="preserve">אשר </w:t>
      </w:r>
      <w:r w:rsidR="003D5F1C" w:rsidRPr="005A7F5F">
        <w:rPr>
          <w:rFonts w:hint="cs"/>
          <w:spacing w:val="-2"/>
          <w:sz w:val="24"/>
          <w:szCs w:val="24"/>
          <w:rtl/>
        </w:rPr>
        <w:t xml:space="preserve">לנו במלונות התיירות בעיר במגמת עלייה משמעותית (60%), כשמשנת 2008 מספר הישראלים </w:t>
      </w:r>
      <w:r w:rsidR="008F48E8" w:rsidRPr="005A7F5F">
        <w:rPr>
          <w:rFonts w:hint="cs"/>
          <w:spacing w:val="-2"/>
          <w:sz w:val="24"/>
          <w:szCs w:val="24"/>
          <w:rtl/>
        </w:rPr>
        <w:t xml:space="preserve">אשר </w:t>
      </w:r>
      <w:r w:rsidR="003D5F1C" w:rsidRPr="005A7F5F">
        <w:rPr>
          <w:rFonts w:hint="cs"/>
          <w:spacing w:val="-2"/>
          <w:sz w:val="24"/>
          <w:szCs w:val="24"/>
          <w:rtl/>
        </w:rPr>
        <w:t xml:space="preserve">לנו במלונות התיירות בעיר כמעט והכפיל את עצמו (93%). </w:t>
      </w:r>
    </w:p>
    <w:p w:rsidR="00F84C46" w:rsidRDefault="00F84C46" w:rsidP="005A7F5F">
      <w:pPr>
        <w:pStyle w:val="3"/>
        <w:numPr>
          <w:ilvl w:val="0"/>
          <w:numId w:val="43"/>
        </w:numPr>
        <w:spacing w:before="140"/>
        <w:ind w:left="284" w:hanging="284"/>
      </w:pPr>
      <w:r w:rsidRPr="00647A57">
        <w:rPr>
          <w:rFonts w:hint="cs"/>
          <w:rtl/>
        </w:rPr>
        <w:t>מלונות תיירות ופדיון ממלונות תיירות</w:t>
      </w:r>
    </w:p>
    <w:p w:rsidR="00546D21" w:rsidRPr="00880332" w:rsidRDefault="00546D21" w:rsidP="00EA6308">
      <w:pPr>
        <w:pBdr>
          <w:top w:val="dotted" w:sz="8" w:space="1" w:color="215868"/>
          <w:left w:val="dotted" w:sz="8" w:space="4" w:color="215868"/>
          <w:bottom w:val="dotted" w:sz="8" w:space="1" w:color="215868"/>
          <w:right w:val="dotted" w:sz="8" w:space="4" w:color="215868"/>
        </w:pBdr>
        <w:spacing w:before="60" w:after="120" w:line="240" w:lineRule="auto"/>
        <w:ind w:left="113"/>
        <w:rPr>
          <w:rStyle w:val="aff1"/>
          <w:rtl/>
        </w:rPr>
      </w:pPr>
      <w:r w:rsidRPr="00880332">
        <w:rPr>
          <w:rStyle w:val="aff1"/>
          <w:rFonts w:hint="cs"/>
          <w:rtl/>
        </w:rPr>
        <w:t>פדיון מלונות התיירות בתל-אביב-יפו מכלל האורחים בהם (ישראלים ותיירים), הגיע בשנת 2016 ל-20% מסך הפדיון של מלונות התיירות בישראל. הפדיון מתיירים במלונות תיירות בתל-אביב-יפו אף גבוה יותר, והגיע בשנת 2016 לכ-35% מהפדיון מתיירים במלונות תיירות בישראל. חלקה היחסי של תל-אביב-יפו בסך הפדיון (ישראלים ותיירים) במלונות תיירות בכלל ובפדיון מתיירים בפרט, גבוה מחלקם היחסי של מספר החדרים במלונות התיירות בתל-אביב-יפו מכלל החדרים במלונות התיירות בישראל (15%).</w:t>
      </w:r>
    </w:p>
    <w:p w:rsidR="00CD51E8" w:rsidRDefault="00F84C46" w:rsidP="00080BE9">
      <w:pPr>
        <w:spacing w:line="240" w:lineRule="auto"/>
        <w:rPr>
          <w:rtl/>
        </w:rPr>
      </w:pPr>
      <w:r w:rsidRPr="00614B4B">
        <w:rPr>
          <w:rFonts w:hint="cs"/>
          <w:rtl/>
        </w:rPr>
        <w:t xml:space="preserve">בסוף שנת </w:t>
      </w:r>
      <w:r w:rsidR="007E4B90" w:rsidRPr="00614B4B">
        <w:rPr>
          <w:rFonts w:hint="cs"/>
          <w:rtl/>
        </w:rPr>
        <w:t>201</w:t>
      </w:r>
      <w:r w:rsidR="00614B4B" w:rsidRPr="00614B4B">
        <w:rPr>
          <w:rFonts w:hint="cs"/>
          <w:rtl/>
        </w:rPr>
        <w:t>6</w:t>
      </w:r>
      <w:r w:rsidRPr="00614B4B">
        <w:rPr>
          <w:rFonts w:hint="cs"/>
          <w:rtl/>
        </w:rPr>
        <w:t xml:space="preserve"> פעלו בתל-אביב-יפו </w:t>
      </w:r>
      <w:r w:rsidR="00614B4B" w:rsidRPr="00614B4B">
        <w:rPr>
          <w:rFonts w:hint="cs"/>
          <w:rtl/>
        </w:rPr>
        <w:t>68</w:t>
      </w:r>
      <w:r w:rsidRPr="00614B4B">
        <w:rPr>
          <w:rFonts w:hint="cs"/>
          <w:rtl/>
        </w:rPr>
        <w:t xml:space="preserve"> מלונות תיירות, </w:t>
      </w:r>
      <w:r w:rsidR="00C74A7B" w:rsidRPr="00614B4B">
        <w:rPr>
          <w:rFonts w:hint="cs"/>
          <w:rtl/>
        </w:rPr>
        <w:t>בהם</w:t>
      </w:r>
      <w:r w:rsidRPr="00614B4B">
        <w:rPr>
          <w:rFonts w:hint="cs"/>
          <w:rtl/>
        </w:rPr>
        <w:t xml:space="preserve"> 7,</w:t>
      </w:r>
      <w:r w:rsidR="00614B4B" w:rsidRPr="00614B4B">
        <w:rPr>
          <w:rFonts w:hint="cs"/>
          <w:rtl/>
        </w:rPr>
        <w:t>883</w:t>
      </w:r>
      <w:r w:rsidRPr="00614B4B">
        <w:rPr>
          <w:rFonts w:hint="cs"/>
          <w:rtl/>
        </w:rPr>
        <w:t xml:space="preserve"> חדרים. </w:t>
      </w:r>
      <w:r w:rsidR="00CD51E8">
        <w:rPr>
          <w:rFonts w:hint="cs"/>
          <w:rtl/>
        </w:rPr>
        <w:t xml:space="preserve">בחמש השנים האחרונות (2016-2012) חל גידול של כ-31% במספר מלונות התיירות בת"א-יפו ושל כ-16% במספר החדרים בהם (בישראל - 13% ו-8%, בהתאמה). </w:t>
      </w:r>
    </w:p>
    <w:p w:rsidR="005F2B1F" w:rsidRDefault="00F84C46" w:rsidP="00080BE9">
      <w:pPr>
        <w:spacing w:line="240" w:lineRule="auto"/>
        <w:rPr>
          <w:color w:val="FF0000"/>
          <w:rtl/>
        </w:rPr>
      </w:pPr>
      <w:r w:rsidRPr="005F2B1F">
        <w:rPr>
          <w:rFonts w:hint="cs"/>
          <w:rtl/>
        </w:rPr>
        <w:t xml:space="preserve">הפדיון ממלונות תיירות </w:t>
      </w:r>
      <w:r w:rsidR="007E4B90" w:rsidRPr="005F2B1F">
        <w:rPr>
          <w:rFonts w:hint="cs"/>
          <w:rtl/>
        </w:rPr>
        <w:tab/>
      </w:r>
      <w:r w:rsidRPr="005F2B1F">
        <w:rPr>
          <w:rFonts w:hint="cs"/>
          <w:rtl/>
        </w:rPr>
        <w:t xml:space="preserve">בישראל מורכב מפדיון המגיע מישראלים (תיירות פנים) ומפדיון המגיע מתיירים (תיירים שהגיעו מחוץ לארץ). </w:t>
      </w:r>
      <w:r w:rsidRPr="005F2B1F">
        <w:rPr>
          <w:rFonts w:hint="cs"/>
          <w:b/>
          <w:bCs/>
          <w:rtl/>
        </w:rPr>
        <w:t>הפדיון מכלל האורחים</w:t>
      </w:r>
      <w:r w:rsidRPr="005F2B1F">
        <w:rPr>
          <w:rFonts w:hint="cs"/>
          <w:rtl/>
        </w:rPr>
        <w:t xml:space="preserve"> (תיירים וישראלים) במלונות תיירות בתל-אביב-יפו בשנת </w:t>
      </w:r>
      <w:r w:rsidR="0010165E" w:rsidRPr="005F2B1F">
        <w:rPr>
          <w:rFonts w:hint="cs"/>
          <w:rtl/>
        </w:rPr>
        <w:t>201</w:t>
      </w:r>
      <w:r w:rsidR="005F2B1F" w:rsidRPr="005F2B1F">
        <w:rPr>
          <w:rFonts w:hint="cs"/>
          <w:rtl/>
        </w:rPr>
        <w:t>6</w:t>
      </w:r>
      <w:r w:rsidRPr="005F2B1F">
        <w:rPr>
          <w:rFonts w:hint="cs"/>
          <w:rtl/>
        </w:rPr>
        <w:t xml:space="preserve"> </w:t>
      </w:r>
      <w:r w:rsidR="00D67186" w:rsidRPr="005F2B1F">
        <w:rPr>
          <w:rFonts w:hint="cs"/>
          <w:rtl/>
        </w:rPr>
        <w:t>היה למעלה מ</w:t>
      </w:r>
      <w:r w:rsidRPr="005F2B1F">
        <w:rPr>
          <w:rFonts w:hint="cs"/>
          <w:rtl/>
        </w:rPr>
        <w:t>-</w:t>
      </w:r>
      <w:r w:rsidR="00D67186" w:rsidRPr="005F2B1F">
        <w:rPr>
          <w:rFonts w:hint="cs"/>
          <w:rtl/>
        </w:rPr>
        <w:t>2</w:t>
      </w:r>
      <w:r w:rsidRPr="005F2B1F">
        <w:rPr>
          <w:rFonts w:hint="cs"/>
          <w:rtl/>
        </w:rPr>
        <w:t xml:space="preserve"> מיליארד ש"ח, שהיוו</w:t>
      </w:r>
      <w:r w:rsidR="000404AD" w:rsidRPr="005F2B1F">
        <w:rPr>
          <w:rFonts w:hint="cs"/>
          <w:rtl/>
        </w:rPr>
        <w:t>ה</w:t>
      </w:r>
      <w:r w:rsidRPr="005F2B1F">
        <w:rPr>
          <w:rFonts w:hint="cs"/>
          <w:rtl/>
        </w:rPr>
        <w:t xml:space="preserve"> כ</w:t>
      </w:r>
      <w:r w:rsidR="002514A3" w:rsidRPr="005F2B1F">
        <w:rPr>
          <w:rFonts w:hint="cs"/>
          <w:rtl/>
        </w:rPr>
        <w:t xml:space="preserve">חמישית </w:t>
      </w:r>
      <w:r w:rsidRPr="005F2B1F">
        <w:rPr>
          <w:rFonts w:hint="cs"/>
          <w:rtl/>
        </w:rPr>
        <w:t xml:space="preserve">מסך כל פדיון הענף בישראל. שיעור זה גבוה מחלקם היחסי של </w:t>
      </w:r>
      <w:r w:rsidR="00080BE9">
        <w:rPr>
          <w:rFonts w:hint="cs"/>
          <w:rtl/>
        </w:rPr>
        <w:t>מספר החדרים ב</w:t>
      </w:r>
      <w:r w:rsidRPr="005F2B1F">
        <w:rPr>
          <w:rFonts w:hint="cs"/>
          <w:rtl/>
        </w:rPr>
        <w:t xml:space="preserve">מלונות התיירות בתל-אביב-יפו מכלל </w:t>
      </w:r>
      <w:r w:rsidR="00080BE9">
        <w:rPr>
          <w:rFonts w:hint="cs"/>
          <w:rtl/>
        </w:rPr>
        <w:t>החדרים ב</w:t>
      </w:r>
      <w:r w:rsidRPr="005F2B1F">
        <w:rPr>
          <w:rFonts w:hint="cs"/>
          <w:rtl/>
        </w:rPr>
        <w:t>מלונות התיירות בישראל (1</w:t>
      </w:r>
      <w:r w:rsidR="00080BE9">
        <w:rPr>
          <w:rFonts w:hint="cs"/>
          <w:rtl/>
        </w:rPr>
        <w:t>5</w:t>
      </w:r>
      <w:r w:rsidRPr="005F2B1F">
        <w:rPr>
          <w:rFonts w:hint="cs"/>
          <w:rtl/>
        </w:rPr>
        <w:t xml:space="preserve">%). </w:t>
      </w:r>
      <w:r w:rsidR="00372D90" w:rsidRPr="005F2B1F">
        <w:rPr>
          <w:rFonts w:hint="cs"/>
          <w:rtl/>
        </w:rPr>
        <w:t xml:space="preserve">בין השנים 2012-2003 הפדיון במלונות בעיר </w:t>
      </w:r>
      <w:r w:rsidR="000404AD" w:rsidRPr="005F2B1F">
        <w:rPr>
          <w:rFonts w:hint="cs"/>
          <w:rtl/>
        </w:rPr>
        <w:t>היה</w:t>
      </w:r>
      <w:r w:rsidR="00372D90" w:rsidRPr="005F2B1F">
        <w:rPr>
          <w:rFonts w:hint="cs"/>
          <w:rtl/>
        </w:rPr>
        <w:t xml:space="preserve"> בעלייה, לעומת ירידה קלה בו בשנים 2014-2013.</w:t>
      </w:r>
      <w:r w:rsidR="00372D90" w:rsidRPr="00187858">
        <w:rPr>
          <w:rFonts w:hint="cs"/>
          <w:color w:val="FF0000"/>
          <w:rtl/>
        </w:rPr>
        <w:t xml:space="preserve"> </w:t>
      </w:r>
      <w:r w:rsidR="005F2B1F" w:rsidRPr="00B87865">
        <w:rPr>
          <w:rFonts w:hint="cs"/>
          <w:rtl/>
        </w:rPr>
        <w:t>בשנתיים האחרונות (2016-2014)</w:t>
      </w:r>
      <w:r w:rsidR="00B87865">
        <w:rPr>
          <w:rFonts w:hint="cs"/>
          <w:rtl/>
        </w:rPr>
        <w:t xml:space="preserve"> חלה עלייה של </w:t>
      </w:r>
      <w:r w:rsidR="00B87865" w:rsidRPr="00B87865">
        <w:rPr>
          <w:rFonts w:hint="cs"/>
          <w:rtl/>
        </w:rPr>
        <w:t>כ-20% בפדיון מלונות התיירות בעיר, ועלייה של 14% במספר משרות השכיר בהם.</w:t>
      </w:r>
    </w:p>
    <w:p w:rsidR="00050184" w:rsidRDefault="00083989" w:rsidP="00087A78">
      <w:pPr>
        <w:spacing w:line="240" w:lineRule="auto"/>
        <w:rPr>
          <w:rtl/>
        </w:rPr>
      </w:pPr>
      <w:r w:rsidRPr="00087A78">
        <w:rPr>
          <w:rFonts w:hint="cs"/>
          <w:rtl/>
        </w:rPr>
        <w:t>בשנת 201</w:t>
      </w:r>
      <w:r w:rsidR="00087A78" w:rsidRPr="00087A78">
        <w:rPr>
          <w:rFonts w:hint="cs"/>
          <w:rtl/>
        </w:rPr>
        <w:t>6</w:t>
      </w:r>
      <w:r w:rsidRPr="00087A78">
        <w:rPr>
          <w:rFonts w:hint="cs"/>
          <w:rtl/>
        </w:rPr>
        <w:t xml:space="preserve">, </w:t>
      </w:r>
      <w:r w:rsidR="002514A3" w:rsidRPr="00087A78">
        <w:rPr>
          <w:rFonts w:hint="cs"/>
          <w:b/>
          <w:bCs/>
          <w:rtl/>
        </w:rPr>
        <w:t>כשני שליש מה</w:t>
      </w:r>
      <w:r w:rsidRPr="00087A78">
        <w:rPr>
          <w:rFonts w:hint="cs"/>
          <w:b/>
          <w:bCs/>
          <w:rtl/>
        </w:rPr>
        <w:t xml:space="preserve">פדיון </w:t>
      </w:r>
      <w:r w:rsidRPr="00087A78">
        <w:rPr>
          <w:rFonts w:hint="cs"/>
          <w:rtl/>
        </w:rPr>
        <w:t xml:space="preserve">ממלונות תיירות </w:t>
      </w:r>
      <w:r w:rsidRPr="000D1619">
        <w:rPr>
          <w:rFonts w:hint="cs"/>
          <w:rtl/>
        </w:rPr>
        <w:t>ב</w:t>
      </w:r>
      <w:r w:rsidR="00E335EB" w:rsidRPr="000D1619">
        <w:rPr>
          <w:rFonts w:hint="cs"/>
          <w:rtl/>
        </w:rPr>
        <w:t>תל-אביב</w:t>
      </w:r>
      <w:r w:rsidR="002514A3" w:rsidRPr="000D1619">
        <w:rPr>
          <w:rFonts w:hint="cs"/>
          <w:rtl/>
        </w:rPr>
        <w:t>-יפו</w:t>
      </w:r>
      <w:r w:rsidRPr="000D1619">
        <w:rPr>
          <w:rFonts w:hint="cs"/>
          <w:b/>
          <w:bCs/>
          <w:rtl/>
        </w:rPr>
        <w:t xml:space="preserve"> היה מתיירים, </w:t>
      </w:r>
      <w:r w:rsidRPr="000D1619">
        <w:rPr>
          <w:rFonts w:hint="cs"/>
          <w:rtl/>
        </w:rPr>
        <w:t>והוא</w:t>
      </w:r>
      <w:r w:rsidRPr="000D1619">
        <w:rPr>
          <w:rFonts w:hint="cs"/>
          <w:b/>
          <w:bCs/>
          <w:rtl/>
        </w:rPr>
        <w:t xml:space="preserve"> </w:t>
      </w:r>
      <w:r w:rsidR="00F84C46" w:rsidRPr="000D1619">
        <w:rPr>
          <w:rFonts w:hint="cs"/>
          <w:rtl/>
        </w:rPr>
        <w:t>היווה כ-3</w:t>
      </w:r>
      <w:r w:rsidR="002514A3" w:rsidRPr="000D1619">
        <w:rPr>
          <w:rFonts w:hint="cs"/>
          <w:rtl/>
        </w:rPr>
        <w:t>5</w:t>
      </w:r>
      <w:r w:rsidR="00F84C46" w:rsidRPr="000D1619">
        <w:rPr>
          <w:rFonts w:hint="cs"/>
          <w:rtl/>
        </w:rPr>
        <w:t>% מסך כל הפדיון מתיירים בישראל</w:t>
      </w:r>
      <w:r w:rsidR="00050184" w:rsidRPr="000D1619">
        <w:rPr>
          <w:rFonts w:hint="cs"/>
          <w:rtl/>
        </w:rPr>
        <w:t>.</w:t>
      </w:r>
    </w:p>
    <w:p w:rsidR="0088021F" w:rsidRDefault="0088021F" w:rsidP="005A7F5F">
      <w:pPr>
        <w:spacing w:before="40" w:after="120" w:line="240" w:lineRule="auto"/>
        <w:jc w:val="center"/>
        <w:rPr>
          <w:rtl/>
        </w:rPr>
      </w:pPr>
      <w:r w:rsidRPr="0088021F">
        <w:rPr>
          <w:noProof/>
          <w:rtl/>
        </w:rPr>
        <w:drawing>
          <wp:inline distT="0" distB="0" distL="0" distR="0" wp14:anchorId="0AB37143" wp14:editId="210CDEAC">
            <wp:extent cx="5524500" cy="2857500"/>
            <wp:effectExtent l="0" t="0" r="0" b="0"/>
            <wp:docPr id="357" name="תמונה 357" title="פדיון מלונות התיירות בישראל, לפי יישובים - אחוזים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538162" cy="2864567"/>
                    </a:xfrm>
                    <a:prstGeom prst="rect">
                      <a:avLst/>
                    </a:prstGeom>
                    <a:noFill/>
                    <a:ln>
                      <a:noFill/>
                    </a:ln>
                  </pic:spPr>
                </pic:pic>
              </a:graphicData>
            </a:graphic>
          </wp:inline>
        </w:drawing>
      </w:r>
    </w:p>
    <w:p w:rsidR="00F84C46" w:rsidRPr="00187858" w:rsidRDefault="00A66594" w:rsidP="00A827AD">
      <w:pPr>
        <w:pStyle w:val="ab"/>
        <w:spacing w:line="240" w:lineRule="auto"/>
        <w:rPr>
          <w:rFonts w:hAnsi="Arial"/>
          <w:color w:val="FF0000"/>
          <w:spacing w:val="2"/>
          <w:sz w:val="24"/>
          <w:rtl/>
        </w:rPr>
      </w:pPr>
      <w:r w:rsidRPr="00D462D6">
        <w:rPr>
          <w:rFonts w:hAnsi="Arial" w:hint="cs"/>
          <w:spacing w:val="2"/>
          <w:sz w:val="24"/>
          <w:rtl/>
        </w:rPr>
        <w:t xml:space="preserve">סה"כ </w:t>
      </w:r>
      <w:r w:rsidR="00D462D6" w:rsidRPr="00D462D6">
        <w:rPr>
          <w:rFonts w:hAnsi="Arial" w:hint="cs"/>
          <w:spacing w:val="2"/>
          <w:sz w:val="24"/>
          <w:rtl/>
        </w:rPr>
        <w:t xml:space="preserve">בשנת 2016, </w:t>
      </w:r>
      <w:r w:rsidR="00F84C46" w:rsidRPr="00D462D6">
        <w:rPr>
          <w:rFonts w:hAnsi="Arial" w:hint="cs"/>
          <w:spacing w:val="2"/>
          <w:sz w:val="24"/>
          <w:rtl/>
        </w:rPr>
        <w:t xml:space="preserve">הפדיון </w:t>
      </w:r>
      <w:r w:rsidRPr="00D462D6">
        <w:rPr>
          <w:rFonts w:hAnsi="Arial" w:hint="cs"/>
          <w:spacing w:val="2"/>
          <w:sz w:val="24"/>
          <w:rtl/>
        </w:rPr>
        <w:t xml:space="preserve">מכלל האורחים </w:t>
      </w:r>
      <w:r w:rsidR="009E47C8" w:rsidRPr="00D462D6">
        <w:rPr>
          <w:rFonts w:hAnsi="Arial" w:hint="cs"/>
          <w:spacing w:val="2"/>
          <w:sz w:val="24"/>
          <w:rtl/>
        </w:rPr>
        <w:t>ב</w:t>
      </w:r>
      <w:r w:rsidR="00F84C46" w:rsidRPr="00D462D6">
        <w:rPr>
          <w:rFonts w:hAnsi="Arial" w:hint="cs"/>
          <w:spacing w:val="2"/>
          <w:sz w:val="24"/>
          <w:rtl/>
        </w:rPr>
        <w:t xml:space="preserve">מלונות תיירות בתל-אביב-יפו </w:t>
      </w:r>
      <w:r w:rsidR="009E47C8" w:rsidRPr="00D462D6">
        <w:rPr>
          <w:rFonts w:hAnsi="Arial" w:hint="cs"/>
          <w:spacing w:val="2"/>
          <w:sz w:val="24"/>
          <w:rtl/>
        </w:rPr>
        <w:t xml:space="preserve">גבוה בכ-20% בהשוואה לסה"כ הפדיון במלונות </w:t>
      </w:r>
      <w:r w:rsidR="009E47C8" w:rsidRPr="00A71A48">
        <w:rPr>
          <w:rFonts w:hAnsi="Arial" w:hint="cs"/>
          <w:spacing w:val="2"/>
          <w:sz w:val="24"/>
          <w:rtl/>
        </w:rPr>
        <w:t>תיירות ב</w:t>
      </w:r>
      <w:r w:rsidR="00F84C46" w:rsidRPr="00A71A48">
        <w:rPr>
          <w:rFonts w:hAnsi="Arial" w:hint="cs"/>
          <w:spacing w:val="2"/>
          <w:sz w:val="24"/>
          <w:rtl/>
        </w:rPr>
        <w:t xml:space="preserve">ירושלים, למרות שמספר </w:t>
      </w:r>
      <w:r w:rsidR="00A827AD">
        <w:rPr>
          <w:rFonts w:hAnsi="Arial" w:hint="cs"/>
          <w:spacing w:val="2"/>
          <w:sz w:val="24"/>
          <w:rtl/>
        </w:rPr>
        <w:t>החדרים ב</w:t>
      </w:r>
      <w:r w:rsidR="00F84C46" w:rsidRPr="00A71A48">
        <w:rPr>
          <w:rFonts w:hAnsi="Arial" w:hint="cs"/>
          <w:spacing w:val="2"/>
          <w:sz w:val="24"/>
          <w:rtl/>
        </w:rPr>
        <w:t xml:space="preserve">מלונות התיירות בתל-אביב-יפו </w:t>
      </w:r>
      <w:r w:rsidR="00A827AD">
        <w:rPr>
          <w:rFonts w:hAnsi="Arial" w:hint="cs"/>
          <w:spacing w:val="2"/>
          <w:sz w:val="24"/>
          <w:rtl/>
        </w:rPr>
        <w:lastRenderedPageBreak/>
        <w:t>נמוך בכ-23%</w:t>
      </w:r>
      <w:r w:rsidR="00F84C46" w:rsidRPr="00A71A48">
        <w:rPr>
          <w:rFonts w:hAnsi="Arial" w:hint="cs"/>
          <w:spacing w:val="2"/>
          <w:sz w:val="24"/>
          <w:rtl/>
        </w:rPr>
        <w:t xml:space="preserve"> מזה שבירושלים (</w:t>
      </w:r>
      <w:r w:rsidR="00A827AD">
        <w:rPr>
          <w:rFonts w:hAnsi="Arial" w:hint="cs"/>
          <w:spacing w:val="2"/>
          <w:sz w:val="24"/>
          <w:rtl/>
        </w:rPr>
        <w:t>7,883</w:t>
      </w:r>
      <w:r w:rsidR="00F84C46" w:rsidRPr="00A71A48">
        <w:rPr>
          <w:rFonts w:hAnsi="Arial" w:hint="cs"/>
          <w:spacing w:val="2"/>
          <w:sz w:val="24"/>
          <w:rtl/>
        </w:rPr>
        <w:t xml:space="preserve"> </w:t>
      </w:r>
      <w:r w:rsidR="00A827AD">
        <w:rPr>
          <w:rFonts w:hAnsi="Arial" w:hint="cs"/>
          <w:spacing w:val="2"/>
          <w:sz w:val="24"/>
          <w:rtl/>
        </w:rPr>
        <w:t xml:space="preserve">חדרים במלונות תיירות </w:t>
      </w:r>
      <w:r w:rsidR="00F84C46" w:rsidRPr="00A71A48">
        <w:rPr>
          <w:rFonts w:hAnsi="Arial" w:hint="cs"/>
          <w:spacing w:val="2"/>
          <w:sz w:val="24"/>
          <w:rtl/>
        </w:rPr>
        <w:t xml:space="preserve">לעומת </w:t>
      </w:r>
      <w:r w:rsidR="00A827AD">
        <w:rPr>
          <w:rFonts w:hAnsi="Arial" w:hint="cs"/>
          <w:spacing w:val="2"/>
          <w:sz w:val="24"/>
          <w:rtl/>
        </w:rPr>
        <w:t>10,293</w:t>
      </w:r>
      <w:r w:rsidR="00F84C46" w:rsidRPr="00A71A48">
        <w:rPr>
          <w:rFonts w:hAnsi="Arial" w:hint="cs"/>
          <w:spacing w:val="2"/>
          <w:sz w:val="24"/>
          <w:rtl/>
        </w:rPr>
        <w:t xml:space="preserve">, בהתאמה), ולמרות שמספר לינות </w:t>
      </w:r>
      <w:r w:rsidR="00F84C46" w:rsidRPr="001D4ED0">
        <w:rPr>
          <w:rFonts w:hAnsi="Arial" w:hint="cs"/>
          <w:spacing w:val="2"/>
          <w:sz w:val="24"/>
          <w:rtl/>
        </w:rPr>
        <w:t>התיירים בתל-אביב-יפו נמוך</w:t>
      </w:r>
      <w:r w:rsidR="009E47C8" w:rsidRPr="001D4ED0">
        <w:rPr>
          <w:rFonts w:hAnsi="Arial" w:hint="cs"/>
          <w:spacing w:val="2"/>
          <w:sz w:val="24"/>
          <w:rtl/>
        </w:rPr>
        <w:t xml:space="preserve"> בכ-1</w:t>
      </w:r>
      <w:r w:rsidR="001D4ED0" w:rsidRPr="001D4ED0">
        <w:rPr>
          <w:rFonts w:hAnsi="Arial" w:hint="cs"/>
          <w:spacing w:val="2"/>
          <w:sz w:val="24"/>
          <w:rtl/>
        </w:rPr>
        <w:t>6</w:t>
      </w:r>
      <w:r w:rsidR="00F84C46" w:rsidRPr="001D4ED0">
        <w:rPr>
          <w:rFonts w:hAnsi="Arial" w:hint="cs"/>
          <w:spacing w:val="2"/>
          <w:sz w:val="24"/>
          <w:rtl/>
        </w:rPr>
        <w:t>% מהנתון המקביל בירושלים (2,</w:t>
      </w:r>
      <w:r w:rsidR="001D4ED0" w:rsidRPr="001D4ED0">
        <w:rPr>
          <w:rFonts w:hAnsi="Arial" w:hint="cs"/>
          <w:spacing w:val="2"/>
          <w:sz w:val="24"/>
          <w:rtl/>
        </w:rPr>
        <w:t>248</w:t>
      </w:r>
      <w:r w:rsidR="00F84C46" w:rsidRPr="001D4ED0">
        <w:rPr>
          <w:rFonts w:hAnsi="Arial" w:hint="cs"/>
          <w:spacing w:val="2"/>
          <w:sz w:val="24"/>
          <w:rtl/>
        </w:rPr>
        <w:t>,</w:t>
      </w:r>
      <w:r w:rsidR="001D4ED0" w:rsidRPr="001D4ED0">
        <w:rPr>
          <w:rFonts w:hAnsi="Arial" w:hint="cs"/>
          <w:spacing w:val="2"/>
          <w:sz w:val="24"/>
          <w:rtl/>
        </w:rPr>
        <w:t>7</w:t>
      </w:r>
      <w:r w:rsidR="00F84C46" w:rsidRPr="001D4ED0">
        <w:rPr>
          <w:rFonts w:hAnsi="Arial" w:hint="cs"/>
          <w:spacing w:val="2"/>
          <w:sz w:val="24"/>
          <w:rtl/>
        </w:rPr>
        <w:t xml:space="preserve">00 לינות תיירים לעומת </w:t>
      </w:r>
      <w:r w:rsidR="00196686" w:rsidRPr="001D4ED0">
        <w:rPr>
          <w:rFonts w:hAnsi="Arial" w:hint="cs"/>
          <w:spacing w:val="2"/>
          <w:sz w:val="24"/>
          <w:rtl/>
        </w:rPr>
        <w:t>2</w:t>
      </w:r>
      <w:r w:rsidR="00F84C46" w:rsidRPr="001D4ED0">
        <w:rPr>
          <w:rFonts w:hAnsi="Arial" w:hint="cs"/>
          <w:spacing w:val="2"/>
          <w:sz w:val="24"/>
          <w:rtl/>
        </w:rPr>
        <w:t>,</w:t>
      </w:r>
      <w:r w:rsidR="001D4ED0" w:rsidRPr="001D4ED0">
        <w:rPr>
          <w:rFonts w:hAnsi="Arial" w:hint="cs"/>
          <w:spacing w:val="2"/>
          <w:sz w:val="24"/>
          <w:rtl/>
        </w:rPr>
        <w:t>665</w:t>
      </w:r>
      <w:r w:rsidR="00F84C46" w:rsidRPr="001D4ED0">
        <w:rPr>
          <w:rFonts w:hAnsi="Arial" w:hint="cs"/>
          <w:spacing w:val="2"/>
          <w:sz w:val="24"/>
          <w:rtl/>
        </w:rPr>
        <w:t>,</w:t>
      </w:r>
      <w:r w:rsidR="001D4ED0" w:rsidRPr="001D4ED0">
        <w:rPr>
          <w:rFonts w:hAnsi="Arial" w:hint="cs"/>
          <w:spacing w:val="2"/>
          <w:sz w:val="24"/>
          <w:rtl/>
        </w:rPr>
        <w:t>6</w:t>
      </w:r>
      <w:r w:rsidR="00F84C46" w:rsidRPr="001D4ED0">
        <w:rPr>
          <w:rFonts w:hAnsi="Arial" w:hint="cs"/>
          <w:spacing w:val="2"/>
          <w:sz w:val="24"/>
          <w:rtl/>
        </w:rPr>
        <w:t>00, בהתאמה).</w:t>
      </w:r>
    </w:p>
    <w:p w:rsidR="00F84C46" w:rsidRPr="00FA78E5" w:rsidRDefault="00F84C46" w:rsidP="009C1A6D">
      <w:pPr>
        <w:pStyle w:val="ab"/>
        <w:spacing w:line="240" w:lineRule="auto"/>
        <w:rPr>
          <w:sz w:val="24"/>
          <w:rtl/>
        </w:rPr>
      </w:pPr>
      <w:r w:rsidRPr="00FA78E5">
        <w:rPr>
          <w:rFonts w:hint="cs"/>
          <w:sz w:val="24"/>
          <w:rtl/>
        </w:rPr>
        <w:t xml:space="preserve">תפוסת החדרים הממוצעת במלונות תיירות בעיר עמדה בשנת </w:t>
      </w:r>
      <w:r w:rsidR="00A84273" w:rsidRPr="00FA78E5">
        <w:rPr>
          <w:rFonts w:hint="cs"/>
          <w:sz w:val="24"/>
          <w:rtl/>
        </w:rPr>
        <w:t>201</w:t>
      </w:r>
      <w:r w:rsidR="00FA78E5" w:rsidRPr="00FA78E5">
        <w:rPr>
          <w:rFonts w:hint="cs"/>
          <w:sz w:val="24"/>
          <w:rtl/>
        </w:rPr>
        <w:t>6</w:t>
      </w:r>
      <w:r w:rsidRPr="00FA78E5">
        <w:rPr>
          <w:rFonts w:hint="cs"/>
          <w:sz w:val="24"/>
          <w:rtl/>
        </w:rPr>
        <w:t xml:space="preserve"> על </w:t>
      </w:r>
      <w:r w:rsidR="009E47C8" w:rsidRPr="00FA78E5">
        <w:rPr>
          <w:rFonts w:hint="cs"/>
          <w:sz w:val="24"/>
          <w:rtl/>
        </w:rPr>
        <w:t>70</w:t>
      </w:r>
      <w:r w:rsidRPr="00FA78E5">
        <w:rPr>
          <w:rFonts w:hint="cs"/>
          <w:sz w:val="24"/>
          <w:rtl/>
        </w:rPr>
        <w:t>% ותפוסת המיטות על 5</w:t>
      </w:r>
      <w:r w:rsidR="009E47C8" w:rsidRPr="00FA78E5">
        <w:rPr>
          <w:rFonts w:hint="cs"/>
          <w:sz w:val="24"/>
          <w:rtl/>
        </w:rPr>
        <w:t>2</w:t>
      </w:r>
      <w:r w:rsidR="00942DE0" w:rsidRPr="00FA78E5">
        <w:rPr>
          <w:rFonts w:hint="cs"/>
          <w:sz w:val="24"/>
          <w:rtl/>
        </w:rPr>
        <w:t>%.</w:t>
      </w:r>
      <w:r w:rsidR="00942DE0" w:rsidRPr="00187858">
        <w:rPr>
          <w:rFonts w:hint="cs"/>
          <w:color w:val="FF0000"/>
          <w:sz w:val="24"/>
          <w:rtl/>
        </w:rPr>
        <w:t xml:space="preserve"> </w:t>
      </w:r>
      <w:r w:rsidR="009C1A6D">
        <w:rPr>
          <w:rFonts w:hint="cs"/>
          <w:sz w:val="24"/>
          <w:rtl/>
        </w:rPr>
        <w:t xml:space="preserve">משנת 2013 </w:t>
      </w:r>
      <w:r w:rsidR="00FA78E5" w:rsidRPr="00FA78E5">
        <w:rPr>
          <w:rFonts w:hint="cs"/>
          <w:sz w:val="24"/>
          <w:rtl/>
        </w:rPr>
        <w:t xml:space="preserve">חלה ירידה של 3% בתפוסת החדרים וירידה של 4% בתפוסת המיטות במלונות תיירות בעיר. באותה תקופה, שיעורי תפוסת החדרים (62%) והמיטות (52%) במלונות התיירות בישראל </w:t>
      </w:r>
      <w:r w:rsidR="00A827AD">
        <w:rPr>
          <w:rFonts w:hint="cs"/>
          <w:sz w:val="24"/>
          <w:rtl/>
        </w:rPr>
        <w:t xml:space="preserve">נותרו </w:t>
      </w:r>
      <w:r w:rsidR="00FA78E5" w:rsidRPr="00FA78E5">
        <w:rPr>
          <w:rFonts w:hint="cs"/>
          <w:sz w:val="24"/>
          <w:rtl/>
        </w:rPr>
        <w:t xml:space="preserve">יציבים. </w:t>
      </w:r>
      <w:r w:rsidR="0073096B" w:rsidRPr="00FA78E5">
        <w:rPr>
          <w:rFonts w:hint="cs"/>
          <w:sz w:val="24"/>
          <w:rtl/>
        </w:rPr>
        <w:t>כבר למעלה מעשור</w:t>
      </w:r>
      <w:r w:rsidRPr="00FA78E5">
        <w:rPr>
          <w:rFonts w:hint="cs"/>
          <w:sz w:val="24"/>
          <w:rtl/>
        </w:rPr>
        <w:t xml:space="preserve"> </w:t>
      </w:r>
      <w:r w:rsidR="0073096B" w:rsidRPr="00FA78E5">
        <w:rPr>
          <w:rFonts w:hint="cs"/>
          <w:sz w:val="24"/>
          <w:rtl/>
        </w:rPr>
        <w:t>ש</w:t>
      </w:r>
      <w:r w:rsidRPr="00FA78E5">
        <w:rPr>
          <w:sz w:val="24"/>
          <w:rtl/>
        </w:rPr>
        <w:t>תפוסת החדרים במלונות התיירות בתל-אביב-יפו גבוהה מזו שבירושלים ובחיפה</w:t>
      </w:r>
      <w:r w:rsidRPr="00FA78E5">
        <w:rPr>
          <w:rFonts w:hint="cs"/>
          <w:sz w:val="24"/>
          <w:rtl/>
        </w:rPr>
        <w:t xml:space="preserve"> ובכ</w:t>
      </w:r>
      <w:r w:rsidRPr="00FA78E5">
        <w:rPr>
          <w:sz w:val="24"/>
          <w:rtl/>
        </w:rPr>
        <w:t>ל האר</w:t>
      </w:r>
      <w:r w:rsidRPr="00FA78E5">
        <w:rPr>
          <w:rFonts w:hint="cs"/>
          <w:sz w:val="24"/>
          <w:rtl/>
        </w:rPr>
        <w:t xml:space="preserve">ץ, ותפוסת המיטות </w:t>
      </w:r>
      <w:r w:rsidRPr="00FA78E5">
        <w:rPr>
          <w:sz w:val="24"/>
          <w:rtl/>
        </w:rPr>
        <w:t>בתל-אביב-יפו</w:t>
      </w:r>
      <w:r w:rsidRPr="00FA78E5">
        <w:rPr>
          <w:rFonts w:hint="cs"/>
          <w:sz w:val="24"/>
          <w:rtl/>
        </w:rPr>
        <w:t xml:space="preserve"> דומה ל</w:t>
      </w:r>
      <w:r w:rsidR="007D68F7" w:rsidRPr="00FA78E5">
        <w:rPr>
          <w:rFonts w:hint="cs"/>
          <w:sz w:val="24"/>
          <w:rtl/>
        </w:rPr>
        <w:t>שיעורה ב</w:t>
      </w:r>
      <w:r w:rsidRPr="00FA78E5">
        <w:rPr>
          <w:rFonts w:hint="cs"/>
          <w:sz w:val="24"/>
          <w:rtl/>
        </w:rPr>
        <w:t>ישראל.</w:t>
      </w:r>
    </w:p>
    <w:p w:rsidR="00F84C46" w:rsidRDefault="00F84C46" w:rsidP="0066679D">
      <w:pPr>
        <w:pStyle w:val="3"/>
        <w:numPr>
          <w:ilvl w:val="0"/>
          <w:numId w:val="43"/>
        </w:numPr>
        <w:ind w:left="284" w:hanging="284"/>
      </w:pPr>
      <w:r w:rsidRPr="005736C3">
        <w:rPr>
          <w:rFonts w:hint="cs"/>
          <w:rtl/>
        </w:rPr>
        <w:t>אורחים ולינות</w:t>
      </w:r>
    </w:p>
    <w:p w:rsidR="00546D21" w:rsidRPr="00880332" w:rsidRDefault="00546D21" w:rsidP="00EA6308">
      <w:pPr>
        <w:pBdr>
          <w:top w:val="dotted" w:sz="8" w:space="1" w:color="215868"/>
          <w:left w:val="dotted" w:sz="8" w:space="4" w:color="215868"/>
          <w:bottom w:val="dotted" w:sz="8" w:space="1" w:color="215868"/>
          <w:right w:val="dotted" w:sz="8" w:space="4" w:color="215868"/>
        </w:pBdr>
        <w:spacing w:before="60" w:after="120" w:line="240" w:lineRule="auto"/>
        <w:ind w:left="113"/>
        <w:rPr>
          <w:rStyle w:val="aff1"/>
          <w:rtl/>
        </w:rPr>
      </w:pPr>
      <w:r w:rsidRPr="00880332">
        <w:rPr>
          <w:rStyle w:val="aff1"/>
          <w:rFonts w:hint="cs"/>
          <w:rtl/>
        </w:rPr>
        <w:t>בעשור האחרון (2016-2007), גדל מספר האורחים בעיר בכ-36% ולינותיהם גדלו בכ-23%, כך שבשנת 2016 הגיעו לעיר למעלה מ-1.2 מיליון אורחים, אשר לנו בה למעלה מ-3 מיליון לינות.</w:t>
      </w:r>
    </w:p>
    <w:p w:rsidR="00F84C46" w:rsidRPr="006A64A8" w:rsidRDefault="00F84C46" w:rsidP="00A50CED">
      <w:pPr>
        <w:spacing w:line="240" w:lineRule="auto"/>
        <w:rPr>
          <w:rtl/>
        </w:rPr>
      </w:pPr>
      <w:r w:rsidRPr="007A007E">
        <w:rPr>
          <w:rFonts w:hint="cs"/>
          <w:rtl/>
        </w:rPr>
        <w:t xml:space="preserve">שנת </w:t>
      </w:r>
      <w:r w:rsidR="005105E0" w:rsidRPr="007A007E">
        <w:rPr>
          <w:rFonts w:hint="cs"/>
          <w:rtl/>
        </w:rPr>
        <w:t>201</w:t>
      </w:r>
      <w:r w:rsidR="007A007E" w:rsidRPr="007A007E">
        <w:rPr>
          <w:rFonts w:hint="cs"/>
          <w:rtl/>
        </w:rPr>
        <w:t>6</w:t>
      </w:r>
      <w:r w:rsidRPr="007A007E">
        <w:rPr>
          <w:rFonts w:hint="cs"/>
          <w:rtl/>
        </w:rPr>
        <w:t xml:space="preserve"> הייתה שנת שיא במספר האורחים: בשנת </w:t>
      </w:r>
      <w:r w:rsidR="00A50CED">
        <w:rPr>
          <w:rFonts w:hint="cs"/>
          <w:rtl/>
        </w:rPr>
        <w:t>זו</w:t>
      </w:r>
      <w:r w:rsidRPr="007A007E">
        <w:rPr>
          <w:rFonts w:hint="cs"/>
          <w:rtl/>
        </w:rPr>
        <w:t xml:space="preserve"> הגיעו למלונות התיירות בתל-אביב-יפו 1,</w:t>
      </w:r>
      <w:r w:rsidR="007A007E" w:rsidRPr="007A007E">
        <w:rPr>
          <w:rFonts w:hint="cs"/>
          <w:rtl/>
        </w:rPr>
        <w:t>223</w:t>
      </w:r>
      <w:r w:rsidRPr="007A007E">
        <w:rPr>
          <w:rFonts w:hint="cs"/>
          <w:rtl/>
        </w:rPr>
        <w:t>,</w:t>
      </w:r>
      <w:r w:rsidR="000E133B" w:rsidRPr="007A007E">
        <w:rPr>
          <w:rFonts w:hint="cs"/>
          <w:rtl/>
        </w:rPr>
        <w:t>0</w:t>
      </w:r>
      <w:r w:rsidRPr="007A007E">
        <w:rPr>
          <w:rFonts w:hint="cs"/>
          <w:rtl/>
        </w:rPr>
        <w:t>00</w:t>
      </w:r>
      <w:r w:rsidR="00E0089E" w:rsidRPr="007A007E">
        <w:rPr>
          <w:rFonts w:hint="cs"/>
          <w:rtl/>
        </w:rPr>
        <w:t xml:space="preserve"> אורחים (תיירים מחו"ל וישראלים)</w:t>
      </w:r>
      <w:r w:rsidRPr="007A007E">
        <w:rPr>
          <w:rFonts w:hint="cs"/>
          <w:rtl/>
        </w:rPr>
        <w:t xml:space="preserve">. </w:t>
      </w:r>
      <w:r w:rsidR="00A50CED">
        <w:rPr>
          <w:rFonts w:hint="cs"/>
          <w:rtl/>
        </w:rPr>
        <w:t>כך ש</w:t>
      </w:r>
      <w:r w:rsidRPr="007A007E">
        <w:rPr>
          <w:rFonts w:hint="cs"/>
          <w:rtl/>
        </w:rPr>
        <w:t xml:space="preserve">חלקם של התיירים מתוך סה"כ האורחים </w:t>
      </w:r>
      <w:r w:rsidRPr="006A64A8">
        <w:rPr>
          <w:rFonts w:hint="cs"/>
          <w:rtl/>
        </w:rPr>
        <w:t>בבתי מלון בעיר עמד על</w:t>
      </w:r>
      <w:r w:rsidR="00C86923" w:rsidRPr="006A64A8">
        <w:rPr>
          <w:rFonts w:hint="cs"/>
          <w:rtl/>
        </w:rPr>
        <w:t xml:space="preserve"> כ-</w:t>
      </w:r>
      <w:r w:rsidR="005105E0" w:rsidRPr="006A64A8">
        <w:rPr>
          <w:rFonts w:hint="cs"/>
          <w:rtl/>
        </w:rPr>
        <w:t>6</w:t>
      </w:r>
      <w:r w:rsidR="007A007E" w:rsidRPr="006A64A8">
        <w:rPr>
          <w:rFonts w:hint="cs"/>
          <w:rtl/>
        </w:rPr>
        <w:t>0</w:t>
      </w:r>
      <w:r w:rsidRPr="006A64A8">
        <w:rPr>
          <w:rFonts w:hint="cs"/>
          <w:rtl/>
        </w:rPr>
        <w:t>%</w:t>
      </w:r>
      <w:r w:rsidR="00FA35E6">
        <w:rPr>
          <w:rFonts w:hint="cs"/>
          <w:rtl/>
        </w:rPr>
        <w:t xml:space="preserve">. </w:t>
      </w:r>
      <w:r w:rsidR="002571E8" w:rsidRPr="006A64A8">
        <w:rPr>
          <w:rFonts w:hint="cs"/>
          <w:rtl/>
        </w:rPr>
        <w:t>בחמש השנים האחרונות</w:t>
      </w:r>
      <w:r w:rsidR="00FA35E6">
        <w:rPr>
          <w:rFonts w:hint="cs"/>
          <w:rtl/>
        </w:rPr>
        <w:t xml:space="preserve"> </w:t>
      </w:r>
      <w:r w:rsidR="002571E8" w:rsidRPr="006A64A8">
        <w:rPr>
          <w:rFonts w:hint="cs"/>
          <w:rtl/>
        </w:rPr>
        <w:t>חלה ירידה של כ-10% בחלקם של התיירים מכלל האורחים בעיר וירידה של כ-7% בלינותיהם. לעומת זאת, חלקם של הישראלים עלה ברציפות בשנים האחרונות, כך שבחמש השנים האחרונות (2016-2012) חלה עלייה של כ-60% במספר הישראלים שלנו במלונות התיירות בעיר (</w:t>
      </w:r>
      <w:r w:rsidR="00FA35E6">
        <w:rPr>
          <w:rFonts w:hint="cs"/>
          <w:rtl/>
        </w:rPr>
        <w:t>בהשוואה לעלייה של</w:t>
      </w:r>
      <w:r w:rsidR="002571E8" w:rsidRPr="006A64A8">
        <w:rPr>
          <w:rFonts w:hint="cs"/>
          <w:rtl/>
        </w:rPr>
        <w:t xml:space="preserve"> 15% בישראל).</w:t>
      </w:r>
    </w:p>
    <w:p w:rsidR="009D60B6" w:rsidRPr="00187858" w:rsidRDefault="00F94BF5" w:rsidP="00C126DE">
      <w:pPr>
        <w:spacing w:before="120" w:after="120" w:line="240" w:lineRule="auto"/>
        <w:jc w:val="center"/>
        <w:rPr>
          <w:color w:val="FF0000"/>
          <w:rtl/>
        </w:rPr>
      </w:pPr>
      <w:r w:rsidRPr="006A64A8">
        <w:rPr>
          <w:rFonts w:hint="cs"/>
          <w:noProof/>
        </w:rPr>
        <w:drawing>
          <wp:inline distT="0" distB="0" distL="0" distR="0" wp14:anchorId="2485AB63" wp14:editId="370CBD92">
            <wp:extent cx="5581650" cy="2838450"/>
            <wp:effectExtent l="0" t="0" r="0" b="0"/>
            <wp:docPr id="48" name="תמונה 48" descr="הערה: עד 2005 הנתונים מוצגים בדילוגים של 5 שנים. משנת 2010 הנתונים מוצגים ללא דילוגים בין השנים." title="אורחים במלונות תיירות בתל אביב יפו (1961-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581650" cy="2838450"/>
                    </a:xfrm>
                    <a:prstGeom prst="rect">
                      <a:avLst/>
                    </a:prstGeom>
                    <a:noFill/>
                    <a:ln>
                      <a:noFill/>
                    </a:ln>
                  </pic:spPr>
                </pic:pic>
              </a:graphicData>
            </a:graphic>
          </wp:inline>
        </w:drawing>
      </w:r>
    </w:p>
    <w:p w:rsidR="00B04383" w:rsidRDefault="00B04383" w:rsidP="009D60B6">
      <w:pPr>
        <w:tabs>
          <w:tab w:val="left" w:pos="8928"/>
        </w:tabs>
        <w:spacing w:line="240" w:lineRule="auto"/>
        <w:rPr>
          <w:rFonts w:hint="cs"/>
          <w:rtl/>
        </w:rPr>
      </w:pPr>
      <w:r w:rsidRPr="0077583C">
        <w:rPr>
          <w:noProof/>
          <w:szCs w:val="16"/>
          <w:rtl/>
        </w:rPr>
        <w:drawing>
          <wp:inline distT="0" distB="0" distL="0" distR="0" wp14:anchorId="7ED16440" wp14:editId="41FFDFC4">
            <wp:extent cx="5581649" cy="2809875"/>
            <wp:effectExtent l="0" t="0" r="635" b="0"/>
            <wp:docPr id="340" name="תמונה 340" descr="הערה: עד 2005 הנתונים מוצגים בדילוגים של 5 שנים. משנת 2010 הנתונים מוצגים ללא דילוגים בין השנים." title="לינות תיירים במלונות תיירות - לפי יישוב (1970 -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584190" cy="2811154"/>
                    </a:xfrm>
                    <a:prstGeom prst="rect">
                      <a:avLst/>
                    </a:prstGeom>
                    <a:noFill/>
                    <a:ln>
                      <a:noFill/>
                    </a:ln>
                  </pic:spPr>
                </pic:pic>
              </a:graphicData>
            </a:graphic>
          </wp:inline>
        </w:drawing>
      </w:r>
    </w:p>
    <w:p w:rsidR="00B04383" w:rsidRDefault="00B04383" w:rsidP="009D60B6">
      <w:pPr>
        <w:tabs>
          <w:tab w:val="left" w:pos="8928"/>
        </w:tabs>
        <w:spacing w:line="240" w:lineRule="auto"/>
        <w:rPr>
          <w:rFonts w:hint="cs"/>
          <w:rtl/>
        </w:rPr>
      </w:pPr>
    </w:p>
    <w:p w:rsidR="008F1398" w:rsidRPr="009D60B6" w:rsidRDefault="00F84C46" w:rsidP="00B04383">
      <w:pPr>
        <w:tabs>
          <w:tab w:val="left" w:pos="8928"/>
        </w:tabs>
        <w:spacing w:line="240" w:lineRule="auto"/>
        <w:rPr>
          <w:rtl/>
        </w:rPr>
      </w:pPr>
      <w:r w:rsidRPr="009D60B6">
        <w:rPr>
          <w:rFonts w:hint="cs"/>
          <w:rtl/>
        </w:rPr>
        <w:lastRenderedPageBreak/>
        <w:t xml:space="preserve">בשנת </w:t>
      </w:r>
      <w:r w:rsidR="009D60B6" w:rsidRPr="009D60B6">
        <w:rPr>
          <w:rFonts w:hint="cs"/>
          <w:rtl/>
        </w:rPr>
        <w:t>2016</w:t>
      </w:r>
      <w:r w:rsidRPr="009D60B6">
        <w:rPr>
          <w:rFonts w:hint="cs"/>
          <w:rtl/>
        </w:rPr>
        <w:t xml:space="preserve"> מספר התיירים שהתארחו במלונות התיירות בתל-אביב-יפו</w:t>
      </w:r>
      <w:r w:rsidR="009D60B6" w:rsidRPr="009D60B6">
        <w:rPr>
          <w:rFonts w:hint="cs"/>
          <w:rtl/>
        </w:rPr>
        <w:t xml:space="preserve"> ולינותיהם בהם</w:t>
      </w:r>
      <w:r w:rsidRPr="009D60B6">
        <w:rPr>
          <w:rFonts w:hint="cs"/>
          <w:rtl/>
        </w:rPr>
        <w:t xml:space="preserve"> היוו </w:t>
      </w:r>
      <w:r w:rsidR="00D40E32" w:rsidRPr="009D60B6">
        <w:rPr>
          <w:rFonts w:hint="cs"/>
          <w:rtl/>
        </w:rPr>
        <w:t>כ-</w:t>
      </w:r>
      <w:r w:rsidRPr="009D60B6">
        <w:rPr>
          <w:rFonts w:hint="cs"/>
          <w:rtl/>
        </w:rPr>
        <w:t>2</w:t>
      </w:r>
      <w:r w:rsidR="000E133B" w:rsidRPr="009D60B6">
        <w:rPr>
          <w:rFonts w:hint="cs"/>
          <w:rtl/>
        </w:rPr>
        <w:t>6</w:t>
      </w:r>
      <w:r w:rsidRPr="009D60B6">
        <w:rPr>
          <w:rFonts w:hint="cs"/>
          <w:rtl/>
        </w:rPr>
        <w:t>% מ</w:t>
      </w:r>
      <w:r w:rsidR="000E133B" w:rsidRPr="009D60B6">
        <w:rPr>
          <w:rFonts w:hint="cs"/>
          <w:rtl/>
        </w:rPr>
        <w:t xml:space="preserve">סך התיירים </w:t>
      </w:r>
      <w:r w:rsidR="009D60B6" w:rsidRPr="009D60B6">
        <w:rPr>
          <w:rFonts w:hint="cs"/>
          <w:rtl/>
        </w:rPr>
        <w:t>ו</w:t>
      </w:r>
      <w:r w:rsidR="000E133B" w:rsidRPr="009D60B6">
        <w:rPr>
          <w:rFonts w:hint="cs"/>
          <w:rtl/>
        </w:rPr>
        <w:t>לינות התיירים בישראל באותה שנה</w:t>
      </w:r>
      <w:r w:rsidRPr="009D60B6">
        <w:rPr>
          <w:rFonts w:hint="cs"/>
          <w:rtl/>
        </w:rPr>
        <w:t>. שיעור</w:t>
      </w:r>
      <w:r w:rsidR="000E133B" w:rsidRPr="009D60B6">
        <w:rPr>
          <w:rFonts w:hint="cs"/>
          <w:rtl/>
        </w:rPr>
        <w:t xml:space="preserve">ים אלה גבוהים בכ-3% בהשוואה לאחוז התיירים ולינותיהם בעשור </w:t>
      </w:r>
      <w:r w:rsidR="009D60B6" w:rsidRPr="009D60B6">
        <w:rPr>
          <w:rFonts w:hint="cs"/>
          <w:rtl/>
        </w:rPr>
        <w:t>הקודם</w:t>
      </w:r>
      <w:r w:rsidR="000E133B" w:rsidRPr="009D60B6">
        <w:rPr>
          <w:rFonts w:hint="cs"/>
          <w:rtl/>
        </w:rPr>
        <w:t>.</w:t>
      </w:r>
      <w:r w:rsidR="00B04383">
        <w:rPr>
          <w:rFonts w:hint="cs"/>
          <w:rtl/>
        </w:rPr>
        <w:t xml:space="preserve"> </w:t>
      </w:r>
      <w:r w:rsidR="008F1398">
        <w:rPr>
          <w:rFonts w:hint="cs"/>
          <w:rtl/>
        </w:rPr>
        <w:t>קרוב לחצי מיליון ישראלים לנו בשנת 2016 במלונות התיירות בעיר.</w:t>
      </w:r>
      <w:r w:rsidR="00A02D8B">
        <w:rPr>
          <w:rFonts w:hint="cs"/>
          <w:rtl/>
        </w:rPr>
        <w:t xml:space="preserve"> נתון זה גבוה בכ-16% בהשוואה למספר הישראלים שלנו במלונות תיירות בעיר בשנת 2015.</w:t>
      </w:r>
      <w:r w:rsidR="008F1398">
        <w:rPr>
          <w:rFonts w:hint="cs"/>
          <w:rtl/>
        </w:rPr>
        <w:t xml:space="preserve"> משנת 2010 ואילך קיימת מגמת עלייה רציפה במספר הישראלים שלנו במלונות התיירות בעיר, כך ש</w:t>
      </w:r>
      <w:r w:rsidR="00A02D8B">
        <w:rPr>
          <w:rFonts w:hint="cs"/>
          <w:rtl/>
        </w:rPr>
        <w:t xml:space="preserve">בין השנים 2016-2010 </w:t>
      </w:r>
      <w:r w:rsidR="008F1398">
        <w:rPr>
          <w:rFonts w:hint="cs"/>
          <w:rtl/>
        </w:rPr>
        <w:t xml:space="preserve">מספרם </w:t>
      </w:r>
      <w:r w:rsidR="00A02D8B">
        <w:rPr>
          <w:rFonts w:hint="cs"/>
          <w:rtl/>
        </w:rPr>
        <w:t>עלה בכ-80% (בהשוואה לעלייה של כ-24% בכלל ישראל).</w:t>
      </w:r>
    </w:p>
    <w:p w:rsidR="00F84C46" w:rsidRPr="00B05220" w:rsidRDefault="00F84C46" w:rsidP="00D40E32">
      <w:pPr>
        <w:pStyle w:val="a0"/>
        <w:tabs>
          <w:tab w:val="left" w:pos="8928"/>
        </w:tabs>
        <w:spacing w:line="264" w:lineRule="auto"/>
        <w:ind w:left="9"/>
        <w:rPr>
          <w:sz w:val="24"/>
          <w:szCs w:val="24"/>
          <w:rtl/>
        </w:rPr>
      </w:pPr>
      <w:r w:rsidRPr="00B05220">
        <w:rPr>
          <w:rFonts w:hint="cs"/>
          <w:sz w:val="24"/>
          <w:szCs w:val="24"/>
          <w:rtl/>
        </w:rPr>
        <w:t xml:space="preserve">החל </w:t>
      </w:r>
      <w:r w:rsidR="00D40E32" w:rsidRPr="00B05220">
        <w:rPr>
          <w:rFonts w:hint="cs"/>
          <w:sz w:val="24"/>
          <w:szCs w:val="24"/>
          <w:rtl/>
        </w:rPr>
        <w:t>ב</w:t>
      </w:r>
      <w:r w:rsidRPr="00B05220">
        <w:rPr>
          <w:rFonts w:hint="cs"/>
          <w:sz w:val="24"/>
          <w:szCs w:val="24"/>
          <w:rtl/>
        </w:rPr>
        <w:t xml:space="preserve">שנות ה-70', חל גידול במספר לינות התיירים בישראל, כשבתל-אביב-יפו מספר לינות התיירים יותר מהכפיל את עצמו. </w:t>
      </w:r>
    </w:p>
    <w:p w:rsidR="00F84C46" w:rsidRPr="005736C3" w:rsidRDefault="00F84C46" w:rsidP="00087CDA">
      <w:pPr>
        <w:pStyle w:val="3"/>
        <w:numPr>
          <w:ilvl w:val="0"/>
          <w:numId w:val="43"/>
        </w:numPr>
        <w:ind w:left="284" w:hanging="284"/>
        <w:rPr>
          <w:rtl/>
        </w:rPr>
      </w:pPr>
      <w:r w:rsidRPr="005736C3">
        <w:rPr>
          <w:rFonts w:hint="cs"/>
          <w:rtl/>
        </w:rPr>
        <w:t>מאפייני תיירים</w:t>
      </w:r>
    </w:p>
    <w:p w:rsidR="00F84C46" w:rsidRPr="00F21074" w:rsidRDefault="00F84C46" w:rsidP="001F0E9A">
      <w:pPr>
        <w:pStyle w:val="a0"/>
        <w:spacing w:line="264" w:lineRule="auto"/>
        <w:ind w:left="9"/>
        <w:rPr>
          <w:spacing w:val="-2"/>
          <w:sz w:val="24"/>
          <w:szCs w:val="24"/>
          <w:rtl/>
        </w:rPr>
      </w:pPr>
      <w:r w:rsidRPr="00F21074">
        <w:rPr>
          <w:rFonts w:hint="cs"/>
          <w:spacing w:val="-2"/>
          <w:sz w:val="24"/>
          <w:szCs w:val="24"/>
          <w:rtl/>
        </w:rPr>
        <w:t>בשנת 201</w:t>
      </w:r>
      <w:r w:rsidR="00E932B1" w:rsidRPr="00F21074">
        <w:rPr>
          <w:rFonts w:hint="cs"/>
          <w:spacing w:val="-2"/>
          <w:sz w:val="24"/>
          <w:szCs w:val="24"/>
          <w:rtl/>
        </w:rPr>
        <w:t>6</w:t>
      </w:r>
      <w:r w:rsidRPr="00F21074">
        <w:rPr>
          <w:rFonts w:hint="cs"/>
          <w:spacing w:val="-2"/>
          <w:sz w:val="24"/>
          <w:szCs w:val="24"/>
          <w:rtl/>
        </w:rPr>
        <w:t xml:space="preserve">, </w:t>
      </w:r>
      <w:r w:rsidR="00BA7B45" w:rsidRPr="00F21074">
        <w:rPr>
          <w:rFonts w:hint="cs"/>
          <w:spacing w:val="-2"/>
          <w:sz w:val="24"/>
          <w:szCs w:val="24"/>
          <w:rtl/>
        </w:rPr>
        <w:t>4</w:t>
      </w:r>
      <w:r w:rsidR="00F21074" w:rsidRPr="00F21074">
        <w:rPr>
          <w:rFonts w:hint="cs"/>
          <w:spacing w:val="-2"/>
          <w:sz w:val="24"/>
          <w:szCs w:val="24"/>
          <w:rtl/>
        </w:rPr>
        <w:t>3</w:t>
      </w:r>
      <w:r w:rsidR="00BA7B45" w:rsidRPr="00F21074">
        <w:rPr>
          <w:rFonts w:hint="cs"/>
          <w:spacing w:val="-2"/>
          <w:sz w:val="24"/>
          <w:szCs w:val="24"/>
          <w:rtl/>
        </w:rPr>
        <w:t>% מ</w:t>
      </w:r>
      <w:r w:rsidRPr="00F21074">
        <w:rPr>
          <w:rFonts w:hint="cs"/>
          <w:spacing w:val="-2"/>
          <w:sz w:val="24"/>
          <w:szCs w:val="24"/>
          <w:rtl/>
        </w:rPr>
        <w:t xml:space="preserve">התיירים </w:t>
      </w:r>
      <w:r w:rsidR="00942DE0" w:rsidRPr="00F21074">
        <w:rPr>
          <w:rFonts w:hint="cs"/>
          <w:spacing w:val="-2"/>
          <w:sz w:val="24"/>
          <w:szCs w:val="24"/>
          <w:rtl/>
        </w:rPr>
        <w:t>אשר לנו</w:t>
      </w:r>
      <w:r w:rsidRPr="00F21074">
        <w:rPr>
          <w:rFonts w:hint="cs"/>
          <w:spacing w:val="-2"/>
          <w:sz w:val="24"/>
          <w:szCs w:val="24"/>
          <w:rtl/>
        </w:rPr>
        <w:t xml:space="preserve"> במלונות תיירות בתל-אביב-יפו ה</w:t>
      </w:r>
      <w:r w:rsidR="001F0E9A">
        <w:rPr>
          <w:rFonts w:hint="cs"/>
          <w:spacing w:val="-2"/>
          <w:sz w:val="24"/>
          <w:szCs w:val="24"/>
          <w:rtl/>
        </w:rPr>
        <w:t>גיע</w:t>
      </w:r>
      <w:r w:rsidRPr="00F21074">
        <w:rPr>
          <w:rFonts w:hint="cs"/>
          <w:spacing w:val="-2"/>
          <w:sz w:val="24"/>
          <w:szCs w:val="24"/>
          <w:rtl/>
        </w:rPr>
        <w:t>ו מאירופה</w:t>
      </w:r>
      <w:r w:rsidR="00BA7B45" w:rsidRPr="00F21074">
        <w:rPr>
          <w:rFonts w:hint="cs"/>
          <w:spacing w:val="-2"/>
          <w:sz w:val="24"/>
          <w:szCs w:val="24"/>
          <w:rtl/>
        </w:rPr>
        <w:t xml:space="preserve"> וכ-3</w:t>
      </w:r>
      <w:r w:rsidR="002514A3" w:rsidRPr="00F21074">
        <w:rPr>
          <w:rFonts w:hint="cs"/>
          <w:spacing w:val="-2"/>
          <w:sz w:val="24"/>
          <w:szCs w:val="24"/>
          <w:rtl/>
        </w:rPr>
        <w:t>4</w:t>
      </w:r>
      <w:r w:rsidR="00BA7B45" w:rsidRPr="00F21074">
        <w:rPr>
          <w:rFonts w:hint="cs"/>
          <w:spacing w:val="-2"/>
          <w:sz w:val="24"/>
          <w:szCs w:val="24"/>
          <w:rtl/>
        </w:rPr>
        <w:t xml:space="preserve">% </w:t>
      </w:r>
      <w:r w:rsidRPr="00F21074">
        <w:rPr>
          <w:rFonts w:hint="cs"/>
          <w:spacing w:val="-2"/>
          <w:sz w:val="24"/>
          <w:szCs w:val="24"/>
          <w:rtl/>
        </w:rPr>
        <w:t>מצפון אמריק</w:t>
      </w:r>
      <w:r w:rsidR="00BA7B45" w:rsidRPr="00F21074">
        <w:rPr>
          <w:rFonts w:hint="cs"/>
          <w:spacing w:val="-2"/>
          <w:sz w:val="24"/>
          <w:szCs w:val="24"/>
          <w:rtl/>
        </w:rPr>
        <w:t xml:space="preserve">ה. </w:t>
      </w:r>
      <w:r w:rsidR="00F21074" w:rsidRPr="00F21074">
        <w:rPr>
          <w:rFonts w:hint="cs"/>
          <w:spacing w:val="-2"/>
          <w:sz w:val="24"/>
          <w:szCs w:val="24"/>
          <w:rtl/>
        </w:rPr>
        <w:t xml:space="preserve">שלוש הסיבות העיקריות לביקור בישראל, בקרב </w:t>
      </w:r>
      <w:r w:rsidR="001F0E9A">
        <w:rPr>
          <w:rFonts w:hint="cs"/>
          <w:spacing w:val="-2"/>
          <w:sz w:val="24"/>
          <w:szCs w:val="24"/>
          <w:rtl/>
        </w:rPr>
        <w:t>מרבית ה</w:t>
      </w:r>
      <w:r w:rsidR="00F21074" w:rsidRPr="00F21074">
        <w:rPr>
          <w:rFonts w:hint="cs"/>
          <w:spacing w:val="-2"/>
          <w:sz w:val="24"/>
          <w:szCs w:val="24"/>
          <w:rtl/>
        </w:rPr>
        <w:t>תיירים</w:t>
      </w:r>
      <w:r w:rsidR="001F0E9A">
        <w:rPr>
          <w:rFonts w:hint="cs"/>
          <w:spacing w:val="-2"/>
          <w:sz w:val="24"/>
          <w:szCs w:val="24"/>
          <w:rtl/>
        </w:rPr>
        <w:t xml:space="preserve"> (72%)</w:t>
      </w:r>
      <w:r w:rsidR="00F21074" w:rsidRPr="00F21074">
        <w:rPr>
          <w:rFonts w:hint="cs"/>
          <w:spacing w:val="-2"/>
          <w:sz w:val="24"/>
          <w:szCs w:val="24"/>
          <w:rtl/>
        </w:rPr>
        <w:t xml:space="preserve"> שביקרו בתל-אביב-יפו בשנת 2016 היו: תיור/טיול (26%), ביקור קרובים (25%) וצליינות (21%). </w:t>
      </w:r>
    </w:p>
    <w:p w:rsidR="0055406B" w:rsidRDefault="00877632" w:rsidP="001F0E9A">
      <w:pPr>
        <w:pStyle w:val="a0"/>
        <w:spacing w:line="264" w:lineRule="auto"/>
        <w:ind w:left="9"/>
        <w:rPr>
          <w:spacing w:val="-2"/>
          <w:sz w:val="24"/>
          <w:szCs w:val="24"/>
          <w:rtl/>
        </w:rPr>
      </w:pPr>
      <w:r w:rsidRPr="00F21074">
        <w:rPr>
          <w:rFonts w:hint="cs"/>
          <w:spacing w:val="-2"/>
          <w:sz w:val="24"/>
          <w:szCs w:val="24"/>
          <w:rtl/>
        </w:rPr>
        <w:t xml:space="preserve">כמחצית </w:t>
      </w:r>
      <w:r w:rsidR="0055406B" w:rsidRPr="00F21074">
        <w:rPr>
          <w:rFonts w:hint="cs"/>
          <w:spacing w:val="-2"/>
          <w:sz w:val="24"/>
          <w:szCs w:val="24"/>
          <w:rtl/>
        </w:rPr>
        <w:t>מהתיירים שביקרו בתל-אביב-יפו בשנת 201</w:t>
      </w:r>
      <w:r w:rsidR="00F21074" w:rsidRPr="00F21074">
        <w:rPr>
          <w:rFonts w:hint="cs"/>
          <w:spacing w:val="-2"/>
          <w:sz w:val="24"/>
          <w:szCs w:val="24"/>
          <w:rtl/>
        </w:rPr>
        <w:t>6 היו נוצרים וכ-27</w:t>
      </w:r>
      <w:r w:rsidR="0055406B" w:rsidRPr="00F21074">
        <w:rPr>
          <w:rFonts w:hint="cs"/>
          <w:spacing w:val="-2"/>
          <w:sz w:val="24"/>
          <w:szCs w:val="24"/>
          <w:rtl/>
        </w:rPr>
        <w:t>% נוספים היו יהודים. 6</w:t>
      </w:r>
      <w:r w:rsidR="00F21074" w:rsidRPr="00F21074">
        <w:rPr>
          <w:rFonts w:hint="cs"/>
          <w:spacing w:val="-2"/>
          <w:sz w:val="24"/>
          <w:szCs w:val="24"/>
          <w:rtl/>
        </w:rPr>
        <w:t>4</w:t>
      </w:r>
      <w:r w:rsidR="0055406B" w:rsidRPr="00F21074">
        <w:rPr>
          <w:rFonts w:hint="cs"/>
          <w:spacing w:val="-2"/>
          <w:sz w:val="24"/>
          <w:szCs w:val="24"/>
          <w:rtl/>
        </w:rPr>
        <w:t>% מהתיירים שביקרו בעיר בשנת 201</w:t>
      </w:r>
      <w:r w:rsidR="00F21074" w:rsidRPr="00F21074">
        <w:rPr>
          <w:rFonts w:hint="cs"/>
          <w:spacing w:val="-2"/>
          <w:sz w:val="24"/>
          <w:szCs w:val="24"/>
          <w:rtl/>
        </w:rPr>
        <w:t>6</w:t>
      </w:r>
      <w:r w:rsidR="0055406B" w:rsidRPr="00F21074">
        <w:rPr>
          <w:rFonts w:hint="cs"/>
          <w:spacing w:val="-2"/>
          <w:sz w:val="24"/>
          <w:szCs w:val="24"/>
          <w:rtl/>
        </w:rPr>
        <w:t xml:space="preserve"> הגיעו לארץ באופן עצמאי ולא במסגרת של חבילת תיור או טיול מאורגן. </w:t>
      </w:r>
      <w:r w:rsidR="001F0E9A" w:rsidRPr="00F21074">
        <w:rPr>
          <w:rFonts w:hint="cs"/>
          <w:spacing w:val="-2"/>
          <w:sz w:val="24"/>
          <w:szCs w:val="24"/>
          <w:rtl/>
        </w:rPr>
        <w:t>עבור 57% מהתיירים שביקרו בעיר בשנת 2016</w:t>
      </w:r>
      <w:r w:rsidR="001F0E9A">
        <w:rPr>
          <w:rFonts w:hint="cs"/>
          <w:spacing w:val="-2"/>
          <w:sz w:val="24"/>
          <w:szCs w:val="24"/>
          <w:rtl/>
        </w:rPr>
        <w:t xml:space="preserve">, היה </w:t>
      </w:r>
      <w:r w:rsidR="0055406B" w:rsidRPr="00F21074">
        <w:rPr>
          <w:rFonts w:hint="cs"/>
          <w:spacing w:val="-2"/>
          <w:sz w:val="24"/>
          <w:szCs w:val="24"/>
          <w:rtl/>
        </w:rPr>
        <w:t>זה</w:t>
      </w:r>
      <w:r w:rsidR="001F0E9A">
        <w:rPr>
          <w:rFonts w:hint="cs"/>
          <w:spacing w:val="-2"/>
          <w:sz w:val="24"/>
          <w:szCs w:val="24"/>
          <w:rtl/>
        </w:rPr>
        <w:t xml:space="preserve"> </w:t>
      </w:r>
      <w:r w:rsidR="0055406B" w:rsidRPr="00F21074">
        <w:rPr>
          <w:rFonts w:hint="cs"/>
          <w:spacing w:val="-2"/>
          <w:sz w:val="24"/>
          <w:szCs w:val="24"/>
          <w:rtl/>
        </w:rPr>
        <w:t>ביקו</w:t>
      </w:r>
      <w:r w:rsidR="00325790" w:rsidRPr="00F21074">
        <w:rPr>
          <w:rFonts w:hint="cs"/>
          <w:spacing w:val="-2"/>
          <w:sz w:val="24"/>
          <w:szCs w:val="24"/>
          <w:rtl/>
        </w:rPr>
        <w:t>ר</w:t>
      </w:r>
      <w:r w:rsidR="001F0E9A">
        <w:rPr>
          <w:rFonts w:hint="cs"/>
          <w:spacing w:val="-2"/>
          <w:sz w:val="24"/>
          <w:szCs w:val="24"/>
          <w:rtl/>
        </w:rPr>
        <w:t>ם</w:t>
      </w:r>
      <w:r w:rsidR="00325790" w:rsidRPr="00F21074">
        <w:rPr>
          <w:rFonts w:hint="cs"/>
          <w:spacing w:val="-2"/>
          <w:sz w:val="24"/>
          <w:szCs w:val="24"/>
          <w:rtl/>
        </w:rPr>
        <w:t xml:space="preserve"> הראשון בישראל</w:t>
      </w:r>
      <w:r w:rsidR="001F0E9A">
        <w:rPr>
          <w:rFonts w:hint="cs"/>
          <w:spacing w:val="-2"/>
          <w:sz w:val="24"/>
          <w:szCs w:val="24"/>
          <w:rtl/>
        </w:rPr>
        <w:t>.</w:t>
      </w:r>
    </w:p>
    <w:p w:rsidR="0077583C" w:rsidRPr="00187858" w:rsidRDefault="00B04383" w:rsidP="00C126DE">
      <w:pPr>
        <w:pStyle w:val="a0"/>
        <w:spacing w:before="120" w:line="264" w:lineRule="auto"/>
        <w:ind w:left="11"/>
        <w:contextualSpacing w:val="0"/>
        <w:jc w:val="center"/>
        <w:rPr>
          <w:color w:val="FF0000"/>
          <w:spacing w:val="-2"/>
          <w:sz w:val="24"/>
          <w:szCs w:val="24"/>
          <w:rtl/>
        </w:rPr>
      </w:pPr>
      <w:r w:rsidRPr="00B04383">
        <w:rPr>
          <w:szCs w:val="16"/>
          <w:rtl/>
        </w:rPr>
        <w:drawing>
          <wp:inline distT="0" distB="0" distL="0" distR="0" wp14:anchorId="10382711" wp14:editId="553F67E1">
            <wp:extent cx="5581650" cy="3457575"/>
            <wp:effectExtent l="0" t="0" r="0" b="9525"/>
            <wp:docPr id="42" name="תמונה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581650" cy="3457575"/>
                    </a:xfrm>
                    <a:prstGeom prst="rect">
                      <a:avLst/>
                    </a:prstGeom>
                    <a:noFill/>
                    <a:ln>
                      <a:noFill/>
                    </a:ln>
                  </pic:spPr>
                </pic:pic>
              </a:graphicData>
            </a:graphic>
          </wp:inline>
        </w:drawing>
      </w:r>
    </w:p>
    <w:p w:rsidR="00D46F9F" w:rsidRDefault="00D46F9F">
      <w:pPr>
        <w:bidi w:val="0"/>
        <w:spacing w:line="240" w:lineRule="auto"/>
        <w:jc w:val="left"/>
        <w:rPr>
          <w:rFonts w:ascii="Arial" w:hAnsi="Arial"/>
          <w:bCs/>
          <w:color w:val="000000"/>
          <w:sz w:val="32"/>
          <w:szCs w:val="32"/>
          <w:rtl/>
        </w:rPr>
      </w:pPr>
      <w:bookmarkStart w:id="30" w:name="_Toc501866460"/>
      <w:r>
        <w:rPr>
          <w:rtl/>
        </w:rPr>
        <w:br w:type="page"/>
      </w:r>
    </w:p>
    <w:p w:rsidR="00036D46" w:rsidRDefault="00036D46" w:rsidP="00C126DE">
      <w:pPr>
        <w:pStyle w:val="2"/>
        <w:spacing w:after="120"/>
        <w:rPr>
          <w:rtl/>
        </w:rPr>
      </w:pPr>
      <w:bookmarkStart w:id="31" w:name="_Toc502506505"/>
      <w:r w:rsidRPr="00727206">
        <w:rPr>
          <w:rFonts w:hint="cs"/>
          <w:rtl/>
        </w:rPr>
        <w:lastRenderedPageBreak/>
        <w:t>סדר ציבורי</w:t>
      </w:r>
      <w:bookmarkEnd w:id="30"/>
      <w:bookmarkEnd w:id="31"/>
    </w:p>
    <w:p w:rsidR="00546D21" w:rsidRPr="00880332" w:rsidRDefault="00546D21" w:rsidP="00EA6308">
      <w:pPr>
        <w:pBdr>
          <w:top w:val="dotted" w:sz="8" w:space="1" w:color="215868"/>
          <w:left w:val="dotted" w:sz="8" w:space="4" w:color="215868"/>
          <w:bottom w:val="dotted" w:sz="8" w:space="1" w:color="215868"/>
          <w:right w:val="dotted" w:sz="8" w:space="4" w:color="215868"/>
        </w:pBdr>
        <w:spacing w:before="60" w:after="120" w:line="240" w:lineRule="auto"/>
        <w:ind w:left="113"/>
        <w:rPr>
          <w:rStyle w:val="aff1"/>
          <w:rtl/>
        </w:rPr>
      </w:pPr>
      <w:r w:rsidRPr="00880332">
        <w:rPr>
          <w:rStyle w:val="aff1"/>
          <w:rFonts w:hint="cs"/>
          <w:rtl/>
        </w:rPr>
        <w:t>בין שנת 2000 לשנת 2016, חלה ירידה של כ-31%</w:t>
      </w:r>
      <w:r w:rsidRPr="00880332">
        <w:rPr>
          <w:rStyle w:val="aff1"/>
          <w:rtl/>
        </w:rPr>
        <w:t xml:space="preserve"> </w:t>
      </w:r>
      <w:r w:rsidRPr="00880332">
        <w:rPr>
          <w:rStyle w:val="aff1"/>
          <w:rFonts w:hint="cs"/>
          <w:rtl/>
        </w:rPr>
        <w:t xml:space="preserve">במספר </w:t>
      </w:r>
      <w:r w:rsidRPr="00880332">
        <w:rPr>
          <w:rStyle w:val="aff1"/>
          <w:rtl/>
        </w:rPr>
        <w:t xml:space="preserve">תיקי </w:t>
      </w:r>
      <w:r w:rsidRPr="00880332">
        <w:rPr>
          <w:rStyle w:val="aff1"/>
          <w:rFonts w:hint="cs"/>
          <w:rtl/>
        </w:rPr>
        <w:t>ה</w:t>
      </w:r>
      <w:r w:rsidRPr="00880332">
        <w:rPr>
          <w:rStyle w:val="aff1"/>
          <w:rtl/>
        </w:rPr>
        <w:t>חקירה של אירועים פליליים בעיר</w:t>
      </w:r>
      <w:r w:rsidRPr="00880332">
        <w:rPr>
          <w:rStyle w:val="aff1"/>
          <w:rFonts w:hint="cs"/>
          <w:rtl/>
        </w:rPr>
        <w:t>.</w:t>
      </w:r>
    </w:p>
    <w:p w:rsidR="00036D46" w:rsidRPr="005A4918" w:rsidRDefault="00036D46" w:rsidP="00DF02FB">
      <w:pPr>
        <w:pStyle w:val="af0"/>
        <w:spacing w:line="240" w:lineRule="auto"/>
        <w:rPr>
          <w:rFonts w:cs="David"/>
          <w:rtl/>
        </w:rPr>
      </w:pPr>
      <w:r w:rsidRPr="00C36592">
        <w:rPr>
          <w:rFonts w:cs="David"/>
          <w:rtl/>
        </w:rPr>
        <w:t>ב</w:t>
      </w:r>
      <w:r w:rsidRPr="00C36592">
        <w:rPr>
          <w:rFonts w:cs="David" w:hint="cs"/>
          <w:rtl/>
        </w:rPr>
        <w:t>-201</w:t>
      </w:r>
      <w:r w:rsidR="00F94266" w:rsidRPr="00C36592">
        <w:rPr>
          <w:rFonts w:cs="David" w:hint="cs"/>
          <w:rtl/>
        </w:rPr>
        <w:t>6</w:t>
      </w:r>
      <w:r w:rsidRPr="00C36592">
        <w:rPr>
          <w:rFonts w:cs="David"/>
          <w:rtl/>
        </w:rPr>
        <w:t xml:space="preserve"> נ</w:t>
      </w:r>
      <w:r w:rsidRPr="00C36592">
        <w:rPr>
          <w:rFonts w:cs="David" w:hint="cs"/>
          <w:rtl/>
        </w:rPr>
        <w:t xml:space="preserve">פתחו </w:t>
      </w:r>
      <w:r w:rsidRPr="00C36592">
        <w:rPr>
          <w:rFonts w:cs="David"/>
          <w:rtl/>
        </w:rPr>
        <w:t>במשטרה</w:t>
      </w:r>
      <w:r w:rsidRPr="00C36592">
        <w:rPr>
          <w:rFonts w:cs="David" w:hint="cs"/>
          <w:rtl/>
        </w:rPr>
        <w:t xml:space="preserve"> </w:t>
      </w:r>
      <w:r w:rsidR="002D1FE9" w:rsidRPr="00C36592">
        <w:rPr>
          <w:rFonts w:cs="David" w:hint="cs"/>
          <w:rtl/>
        </w:rPr>
        <w:t>3</w:t>
      </w:r>
      <w:r w:rsidR="00F94266" w:rsidRPr="00C36592">
        <w:rPr>
          <w:rFonts w:cs="David" w:hint="cs"/>
          <w:rtl/>
        </w:rPr>
        <w:t>3</w:t>
      </w:r>
      <w:r w:rsidR="002D1FE9" w:rsidRPr="00C36592">
        <w:rPr>
          <w:rFonts w:cs="David" w:hint="cs"/>
          <w:rtl/>
        </w:rPr>
        <w:t>,</w:t>
      </w:r>
      <w:r w:rsidR="00F94266" w:rsidRPr="00C36592">
        <w:rPr>
          <w:rFonts w:cs="David" w:hint="cs"/>
          <w:rtl/>
        </w:rPr>
        <w:t>175</w:t>
      </w:r>
      <w:r w:rsidR="002C2322" w:rsidRPr="00C36592">
        <w:rPr>
          <w:rFonts w:cs="David" w:hint="cs"/>
          <w:rtl/>
        </w:rPr>
        <w:t xml:space="preserve"> </w:t>
      </w:r>
      <w:r w:rsidRPr="00C36592">
        <w:rPr>
          <w:rFonts w:cs="David"/>
          <w:rtl/>
        </w:rPr>
        <w:t>תיקי חקירה של אירועים פליליים שאירעו בעיר</w:t>
      </w:r>
      <w:r w:rsidRPr="00C36592">
        <w:rPr>
          <w:rFonts w:cs="David" w:hint="cs"/>
          <w:rtl/>
        </w:rPr>
        <w:t xml:space="preserve">. </w:t>
      </w:r>
      <w:r w:rsidRPr="00C36592">
        <w:rPr>
          <w:rFonts w:cs="David"/>
          <w:rtl/>
        </w:rPr>
        <w:t xml:space="preserve">בשנים </w:t>
      </w:r>
      <w:r w:rsidRPr="00C36592">
        <w:rPr>
          <w:rFonts w:cs="David" w:hint="cs"/>
          <w:rtl/>
        </w:rPr>
        <w:t>201</w:t>
      </w:r>
      <w:r w:rsidR="00F94266" w:rsidRPr="00C36592">
        <w:rPr>
          <w:rFonts w:cs="David" w:hint="cs"/>
          <w:rtl/>
        </w:rPr>
        <w:t>6</w:t>
      </w:r>
      <w:r w:rsidRPr="00C36592">
        <w:rPr>
          <w:rFonts w:cs="David" w:hint="cs"/>
          <w:rtl/>
        </w:rPr>
        <w:t>-2000</w:t>
      </w:r>
      <w:r w:rsidRPr="00C36592">
        <w:rPr>
          <w:rFonts w:cs="David"/>
          <w:rtl/>
        </w:rPr>
        <w:t xml:space="preserve">, אחוז התיקים שנרשמו בעיר מסה"כ התיקים שנרשמו בישראל נע בין </w:t>
      </w:r>
      <w:r w:rsidRPr="00C36592">
        <w:rPr>
          <w:rFonts w:cs="David" w:hint="cs"/>
          <w:rtl/>
        </w:rPr>
        <w:t>כ-1</w:t>
      </w:r>
      <w:r w:rsidR="002C2322" w:rsidRPr="00C36592">
        <w:rPr>
          <w:rFonts w:cs="David" w:hint="cs"/>
          <w:rtl/>
        </w:rPr>
        <w:t>0</w:t>
      </w:r>
      <w:r w:rsidRPr="00C36592">
        <w:rPr>
          <w:rFonts w:cs="David"/>
          <w:rtl/>
        </w:rPr>
        <w:t>% ל</w:t>
      </w:r>
      <w:r w:rsidRPr="00C36592">
        <w:rPr>
          <w:rFonts w:cs="David" w:hint="cs"/>
          <w:rtl/>
        </w:rPr>
        <w:t>-13</w:t>
      </w:r>
      <w:r w:rsidRPr="00C36592">
        <w:rPr>
          <w:rFonts w:cs="David"/>
          <w:rtl/>
        </w:rPr>
        <w:t>%</w:t>
      </w:r>
      <w:r w:rsidRPr="00C36592">
        <w:rPr>
          <w:rFonts w:cs="David" w:hint="cs"/>
          <w:rtl/>
        </w:rPr>
        <w:t xml:space="preserve">, בעוד שאוכלוסיית </w:t>
      </w:r>
      <w:r w:rsidR="00E335EB" w:rsidRPr="00C36592">
        <w:rPr>
          <w:rFonts w:cs="David" w:hint="cs"/>
          <w:rtl/>
        </w:rPr>
        <w:t>תל-אביב</w:t>
      </w:r>
      <w:r w:rsidRPr="00C36592">
        <w:rPr>
          <w:rFonts w:cs="David" w:hint="cs"/>
          <w:rtl/>
        </w:rPr>
        <w:t xml:space="preserve">-יפו </w:t>
      </w:r>
      <w:r w:rsidR="00B51036" w:rsidRPr="00C36592">
        <w:rPr>
          <w:rFonts w:cs="David" w:hint="cs"/>
          <w:rtl/>
        </w:rPr>
        <w:t>בשנת 201</w:t>
      </w:r>
      <w:r w:rsidR="00C36592" w:rsidRPr="00C36592">
        <w:rPr>
          <w:rFonts w:cs="David" w:hint="cs"/>
          <w:rtl/>
        </w:rPr>
        <w:t>6</w:t>
      </w:r>
      <w:r w:rsidR="00B51036" w:rsidRPr="00C36592">
        <w:rPr>
          <w:rFonts w:cs="David" w:hint="cs"/>
          <w:rtl/>
        </w:rPr>
        <w:t xml:space="preserve"> </w:t>
      </w:r>
      <w:r w:rsidRPr="00C36592">
        <w:rPr>
          <w:rFonts w:cs="David" w:hint="cs"/>
          <w:rtl/>
        </w:rPr>
        <w:t xml:space="preserve">מהווה רק 5% מאוכלוסיית ישראל. </w:t>
      </w:r>
      <w:r w:rsidRPr="00C36592">
        <w:rPr>
          <w:rFonts w:cs="David"/>
          <w:rtl/>
        </w:rPr>
        <w:t>אולם</w:t>
      </w:r>
      <w:r w:rsidRPr="00C36592">
        <w:rPr>
          <w:rFonts w:cs="David" w:hint="cs"/>
          <w:rtl/>
        </w:rPr>
        <w:t xml:space="preserve">, יש לקחת בחשבון, </w:t>
      </w:r>
      <w:r w:rsidR="006A04E8" w:rsidRPr="00C36592">
        <w:rPr>
          <w:rFonts w:cs="David" w:hint="cs"/>
          <w:rtl/>
        </w:rPr>
        <w:t xml:space="preserve">שתל-אביב-יפו היא מרכז </w:t>
      </w:r>
      <w:proofErr w:type="spellStart"/>
      <w:r w:rsidR="006A04E8" w:rsidRPr="00C36592">
        <w:rPr>
          <w:rFonts w:cs="David" w:hint="cs"/>
          <w:rtl/>
        </w:rPr>
        <w:t>מטרופוליני</w:t>
      </w:r>
      <w:proofErr w:type="spellEnd"/>
      <w:r w:rsidR="006A04E8" w:rsidRPr="00C36592">
        <w:rPr>
          <w:rFonts w:cs="David" w:hint="cs"/>
          <w:rtl/>
        </w:rPr>
        <w:t xml:space="preserve"> ו</w:t>
      </w:r>
      <w:r w:rsidRPr="00C36592">
        <w:rPr>
          <w:rFonts w:cs="David" w:hint="cs"/>
          <w:rtl/>
        </w:rPr>
        <w:t xml:space="preserve">בעיר </w:t>
      </w:r>
      <w:r w:rsidRPr="00C36592">
        <w:rPr>
          <w:rFonts w:cs="David"/>
          <w:rtl/>
        </w:rPr>
        <w:t>שוהים מדי יום מאות אלפי אנשים שאינם תושבי העיר, וגם הם נופלים קורבן למעשים פליליים</w:t>
      </w:r>
      <w:r w:rsidR="00D010A1">
        <w:rPr>
          <w:rFonts w:cs="David" w:hint="cs"/>
          <w:rtl/>
        </w:rPr>
        <w:t>, או מבצעים מעשים אלה</w:t>
      </w:r>
      <w:r w:rsidRPr="00C36592">
        <w:rPr>
          <w:rFonts w:cs="David" w:hint="cs"/>
          <w:rtl/>
        </w:rPr>
        <w:t xml:space="preserve">. </w:t>
      </w:r>
      <w:r w:rsidR="006A04E8" w:rsidRPr="00C36592">
        <w:rPr>
          <w:rFonts w:cs="David" w:hint="cs"/>
          <w:rtl/>
        </w:rPr>
        <w:t>כך,</w:t>
      </w:r>
      <w:r w:rsidR="00B51036" w:rsidRPr="00C36592">
        <w:rPr>
          <w:rFonts w:cs="David" w:hint="cs"/>
          <w:rtl/>
        </w:rPr>
        <w:t xml:space="preserve"> למשל,</w:t>
      </w:r>
      <w:r w:rsidR="00C36592" w:rsidRPr="00C36592">
        <w:rPr>
          <w:rFonts w:cs="David" w:hint="cs"/>
          <w:rtl/>
        </w:rPr>
        <w:t xml:space="preserve"> כ-</w:t>
      </w:r>
      <w:r w:rsidR="002D1FE9" w:rsidRPr="00C36592">
        <w:rPr>
          <w:rFonts w:cs="David" w:hint="cs"/>
          <w:rtl/>
        </w:rPr>
        <w:t>3</w:t>
      </w:r>
      <w:r w:rsidR="00C36592" w:rsidRPr="00C36592">
        <w:rPr>
          <w:rFonts w:cs="David" w:hint="cs"/>
          <w:rtl/>
        </w:rPr>
        <w:t>2</w:t>
      </w:r>
      <w:r w:rsidRPr="00C36592">
        <w:rPr>
          <w:rFonts w:cs="David" w:hint="cs"/>
          <w:rtl/>
        </w:rPr>
        <w:t>%</w:t>
      </w:r>
      <w:r w:rsidRPr="00C36592">
        <w:rPr>
          <w:rFonts w:cs="David"/>
          <w:rtl/>
        </w:rPr>
        <w:t xml:space="preserve"> </w:t>
      </w:r>
      <w:r w:rsidRPr="00C36592">
        <w:rPr>
          <w:rFonts w:cs="David" w:hint="cs"/>
          <w:rtl/>
        </w:rPr>
        <w:t>ממקרי חטיפת הארנקים ו</w:t>
      </w:r>
      <w:r w:rsidR="00BE2248">
        <w:rPr>
          <w:rFonts w:cs="David" w:hint="cs"/>
          <w:rtl/>
        </w:rPr>
        <w:t>כ</w:t>
      </w:r>
      <w:r w:rsidRPr="00C36592">
        <w:rPr>
          <w:rFonts w:cs="David" w:hint="cs"/>
          <w:rtl/>
        </w:rPr>
        <w:t>-</w:t>
      </w:r>
      <w:r w:rsidR="002D1FE9" w:rsidRPr="00C36592">
        <w:rPr>
          <w:rFonts w:cs="David" w:hint="cs"/>
          <w:rtl/>
        </w:rPr>
        <w:t>2</w:t>
      </w:r>
      <w:r w:rsidR="0027664F">
        <w:rPr>
          <w:rFonts w:cs="David" w:hint="cs"/>
          <w:rtl/>
        </w:rPr>
        <w:t>3</w:t>
      </w:r>
      <w:r w:rsidR="006A04E8" w:rsidRPr="00C36592">
        <w:rPr>
          <w:rFonts w:cs="David"/>
          <w:rtl/>
        </w:rPr>
        <w:t xml:space="preserve">% ממקרי </w:t>
      </w:r>
      <w:r w:rsidR="0027664F">
        <w:rPr>
          <w:rFonts w:cs="David" w:hint="cs"/>
          <w:rtl/>
        </w:rPr>
        <w:t>הכייסות</w:t>
      </w:r>
      <w:r w:rsidR="006A04E8" w:rsidRPr="00C36592">
        <w:rPr>
          <w:rFonts w:cs="David" w:hint="cs"/>
          <w:rtl/>
        </w:rPr>
        <w:t xml:space="preserve"> בארץ, אירעו </w:t>
      </w:r>
      <w:r w:rsidR="006A04E8" w:rsidRPr="00C36592">
        <w:rPr>
          <w:rFonts w:cs="David"/>
          <w:rtl/>
        </w:rPr>
        <w:t>ב</w:t>
      </w:r>
      <w:r w:rsidR="00E335EB" w:rsidRPr="00C36592">
        <w:rPr>
          <w:rFonts w:cs="David"/>
          <w:rtl/>
        </w:rPr>
        <w:t>תל-אביב</w:t>
      </w:r>
      <w:r w:rsidR="006A04E8" w:rsidRPr="00C36592">
        <w:rPr>
          <w:rFonts w:cs="David"/>
          <w:rtl/>
        </w:rPr>
        <w:t>-יפו</w:t>
      </w:r>
      <w:r w:rsidR="006A04E8" w:rsidRPr="00C36592">
        <w:rPr>
          <w:rFonts w:cs="David" w:hint="cs"/>
          <w:rtl/>
        </w:rPr>
        <w:t>.</w:t>
      </w:r>
      <w:r w:rsidR="00A317CB">
        <w:rPr>
          <w:rFonts w:cs="David" w:hint="cs"/>
          <w:rtl/>
        </w:rPr>
        <w:t xml:space="preserve"> בנוסף</w:t>
      </w:r>
      <w:r w:rsidR="00A317CB" w:rsidRPr="005A4918">
        <w:rPr>
          <w:rFonts w:cs="David" w:hint="cs"/>
          <w:rtl/>
        </w:rPr>
        <w:t xml:space="preserve">, </w:t>
      </w:r>
      <w:r w:rsidR="005A4918" w:rsidRPr="005A4918">
        <w:rPr>
          <w:rFonts w:cs="David" w:hint="cs"/>
          <w:rtl/>
        </w:rPr>
        <w:t xml:space="preserve">כ-21% </w:t>
      </w:r>
      <w:r w:rsidR="005A4918">
        <w:rPr>
          <w:rFonts w:cs="David" w:hint="cs"/>
          <w:rtl/>
        </w:rPr>
        <w:t>מ</w:t>
      </w:r>
      <w:r w:rsidR="0030480D">
        <w:rPr>
          <w:rFonts w:cs="David" w:hint="cs"/>
          <w:rtl/>
        </w:rPr>
        <w:t>התיקים הפליליים בישראל</w:t>
      </w:r>
      <w:r w:rsidR="00B94613">
        <w:rPr>
          <w:rFonts w:cs="David" w:hint="cs"/>
          <w:rtl/>
        </w:rPr>
        <w:t xml:space="preserve"> ב</w:t>
      </w:r>
      <w:r w:rsidR="0030480D">
        <w:rPr>
          <w:rFonts w:cs="David" w:hint="cs"/>
          <w:rtl/>
        </w:rPr>
        <w:t xml:space="preserve">גין </w:t>
      </w:r>
      <w:r w:rsidR="005A4918" w:rsidRPr="005A4918">
        <w:rPr>
          <w:rFonts w:cs="David" w:hint="cs"/>
          <w:rtl/>
        </w:rPr>
        <w:t>החזקת סמים שלא לצריכה עצמית</w:t>
      </w:r>
      <w:r w:rsidR="0030480D">
        <w:rPr>
          <w:rFonts w:cs="David" w:hint="cs"/>
          <w:rtl/>
        </w:rPr>
        <w:t>,</w:t>
      </w:r>
      <w:r w:rsidR="005A4918" w:rsidRPr="005A4918">
        <w:rPr>
          <w:rFonts w:cs="David" w:hint="cs"/>
          <w:rtl/>
        </w:rPr>
        <w:t xml:space="preserve"> </w:t>
      </w:r>
      <w:r w:rsidR="00B94613">
        <w:rPr>
          <w:rFonts w:cs="David" w:hint="cs"/>
          <w:rtl/>
        </w:rPr>
        <w:t>הם בשל מקרים ש</w:t>
      </w:r>
      <w:r w:rsidR="005A4918" w:rsidRPr="005A4918">
        <w:rPr>
          <w:rFonts w:cs="David" w:hint="cs"/>
          <w:rtl/>
        </w:rPr>
        <w:t>אירעו בעיר</w:t>
      </w:r>
      <w:r w:rsidR="00A317CB" w:rsidRPr="005A4918">
        <w:rPr>
          <w:rFonts w:cs="David" w:hint="cs"/>
          <w:rtl/>
        </w:rPr>
        <w:t xml:space="preserve">. </w:t>
      </w:r>
    </w:p>
    <w:p w:rsidR="00036D46" w:rsidRPr="00BE2248" w:rsidRDefault="00036D46" w:rsidP="00243457">
      <w:pPr>
        <w:spacing w:line="240" w:lineRule="auto"/>
        <w:rPr>
          <w:rtl/>
        </w:rPr>
      </w:pPr>
      <w:r w:rsidRPr="005A4918">
        <w:rPr>
          <w:rFonts w:hint="cs"/>
          <w:rtl/>
        </w:rPr>
        <w:t>בשנת 201</w:t>
      </w:r>
      <w:r w:rsidR="007464EF" w:rsidRPr="005A4918">
        <w:rPr>
          <w:rFonts w:hint="cs"/>
          <w:rtl/>
        </w:rPr>
        <w:t>5</w:t>
      </w:r>
      <w:r w:rsidRPr="005A4918">
        <w:rPr>
          <w:rFonts w:hint="cs"/>
          <w:rtl/>
        </w:rPr>
        <w:t xml:space="preserve"> הורשעו </w:t>
      </w:r>
      <w:r w:rsidR="000249B9" w:rsidRPr="005A4918">
        <w:rPr>
          <w:rFonts w:hint="cs"/>
          <w:rtl/>
        </w:rPr>
        <w:t xml:space="preserve">בדין </w:t>
      </w:r>
      <w:r w:rsidR="007464EF" w:rsidRPr="005A4918">
        <w:rPr>
          <w:rFonts w:hint="cs"/>
          <w:rtl/>
        </w:rPr>
        <w:t>1,699</w:t>
      </w:r>
      <w:r w:rsidR="00B30C76" w:rsidRPr="005A4918">
        <w:rPr>
          <w:rFonts w:hint="cs"/>
          <w:rtl/>
        </w:rPr>
        <w:t xml:space="preserve"> </w:t>
      </w:r>
      <w:r w:rsidRPr="005A4918">
        <w:rPr>
          <w:rtl/>
        </w:rPr>
        <w:t xml:space="preserve">עבריינים </w:t>
      </w:r>
      <w:r w:rsidRPr="005A4918">
        <w:rPr>
          <w:rFonts w:hint="cs"/>
          <w:rtl/>
        </w:rPr>
        <w:t>מ</w:t>
      </w:r>
      <w:r w:rsidRPr="005A4918">
        <w:rPr>
          <w:rtl/>
        </w:rPr>
        <w:t xml:space="preserve">בוגרים </w:t>
      </w:r>
      <w:r w:rsidRPr="005A4918">
        <w:rPr>
          <w:rFonts w:hint="cs"/>
          <w:rtl/>
        </w:rPr>
        <w:t>שגרו בעיר בעת ביצוע העבירה (העבירות בוצעו הן ב</w:t>
      </w:r>
      <w:r w:rsidR="00E335EB" w:rsidRPr="005A4918">
        <w:rPr>
          <w:rFonts w:hint="cs"/>
          <w:rtl/>
        </w:rPr>
        <w:t>תל-אביב</w:t>
      </w:r>
      <w:r w:rsidRPr="005A4918">
        <w:rPr>
          <w:rFonts w:hint="cs"/>
          <w:rtl/>
        </w:rPr>
        <w:t xml:space="preserve">-יפו והן ביישובים אחרים). </w:t>
      </w:r>
      <w:r w:rsidRPr="005A4918">
        <w:rPr>
          <w:rtl/>
        </w:rPr>
        <w:t xml:space="preserve">שיעור </w:t>
      </w:r>
      <w:r w:rsidRPr="005A4918">
        <w:rPr>
          <w:rFonts w:hint="cs"/>
          <w:rtl/>
        </w:rPr>
        <w:t>המבוגרים (בני 19 ומעלה</w:t>
      </w:r>
      <w:r w:rsidRPr="007464EF">
        <w:rPr>
          <w:rFonts w:hint="cs"/>
          <w:rtl/>
        </w:rPr>
        <w:t xml:space="preserve">) היהודים המורשעים </w:t>
      </w:r>
      <w:r w:rsidRPr="00BE2248">
        <w:rPr>
          <w:rFonts w:hint="cs"/>
          <w:rtl/>
        </w:rPr>
        <w:t xml:space="preserve">בדין </w:t>
      </w:r>
      <w:r w:rsidRPr="00BE2248">
        <w:rPr>
          <w:rtl/>
        </w:rPr>
        <w:t>ל</w:t>
      </w:r>
      <w:r w:rsidRPr="00BE2248">
        <w:rPr>
          <w:rFonts w:hint="cs"/>
          <w:rtl/>
        </w:rPr>
        <w:t>-</w:t>
      </w:r>
      <w:r w:rsidRPr="00BE2248">
        <w:rPr>
          <w:rtl/>
        </w:rPr>
        <w:t>1,000 תושבי</w:t>
      </w:r>
      <w:r w:rsidRPr="00BE2248">
        <w:rPr>
          <w:rFonts w:hint="cs"/>
          <w:rtl/>
        </w:rPr>
        <w:t xml:space="preserve"> תל-אביב-יפו היה </w:t>
      </w:r>
      <w:r w:rsidR="007464EF" w:rsidRPr="00BE2248">
        <w:rPr>
          <w:rFonts w:hint="cs"/>
          <w:rtl/>
        </w:rPr>
        <w:t>3.5</w:t>
      </w:r>
      <w:r w:rsidRPr="00BE2248">
        <w:rPr>
          <w:rFonts w:hint="cs"/>
          <w:rtl/>
        </w:rPr>
        <w:t xml:space="preserve">, </w:t>
      </w:r>
      <w:r w:rsidR="00BE2248" w:rsidRPr="00BE2248">
        <w:rPr>
          <w:rFonts w:hint="cs"/>
          <w:rtl/>
        </w:rPr>
        <w:t xml:space="preserve">פחות </w:t>
      </w:r>
      <w:r w:rsidR="00504A17">
        <w:rPr>
          <w:rFonts w:hint="cs"/>
          <w:rtl/>
        </w:rPr>
        <w:t>מ</w:t>
      </w:r>
      <w:r w:rsidRPr="00BE2248">
        <w:rPr>
          <w:rFonts w:hint="cs"/>
          <w:rtl/>
        </w:rPr>
        <w:t>שיעור</w:t>
      </w:r>
      <w:r w:rsidR="00BE2248" w:rsidRPr="00BE2248">
        <w:rPr>
          <w:rFonts w:hint="cs"/>
          <w:rtl/>
        </w:rPr>
        <w:t>ם</w:t>
      </w:r>
      <w:r w:rsidRPr="00BE2248">
        <w:rPr>
          <w:rFonts w:hint="cs"/>
          <w:rtl/>
        </w:rPr>
        <w:t xml:space="preserve"> המקביל בישראל שעמד על 4.</w:t>
      </w:r>
      <w:r w:rsidR="00BE2248" w:rsidRPr="00BE2248">
        <w:rPr>
          <w:rFonts w:hint="cs"/>
          <w:rtl/>
        </w:rPr>
        <w:t>0</w:t>
      </w:r>
      <w:r w:rsidRPr="00BE2248">
        <w:rPr>
          <w:rFonts w:hint="cs"/>
          <w:rtl/>
        </w:rPr>
        <w:t>. לעומת זאת, שיעור</w:t>
      </w:r>
      <w:r w:rsidRPr="00BE2248">
        <w:rPr>
          <w:rtl/>
        </w:rPr>
        <w:t xml:space="preserve"> </w:t>
      </w:r>
      <w:r w:rsidRPr="00BE2248">
        <w:rPr>
          <w:rFonts w:hint="cs"/>
          <w:rtl/>
        </w:rPr>
        <w:t>המבוגרים הערבים שהורשעו בדין ל-1,000 תושבי</w:t>
      </w:r>
      <w:r w:rsidR="00A30008">
        <w:rPr>
          <w:rFonts w:hint="cs"/>
          <w:rtl/>
        </w:rPr>
        <w:t xml:space="preserve">ם </w:t>
      </w:r>
      <w:r w:rsidRPr="00BE2248">
        <w:rPr>
          <w:rFonts w:hint="cs"/>
          <w:rtl/>
        </w:rPr>
        <w:t>ערבים היה</w:t>
      </w:r>
      <w:r w:rsidRPr="00BE2248">
        <w:rPr>
          <w:rFonts w:hint="cs"/>
        </w:rPr>
        <w:t xml:space="preserve"> </w:t>
      </w:r>
      <w:r w:rsidR="00BE2248" w:rsidRPr="00BE2248">
        <w:rPr>
          <w:rFonts w:hint="cs"/>
          <w:rtl/>
        </w:rPr>
        <w:t>23.5</w:t>
      </w:r>
      <w:r w:rsidRPr="00BE2248">
        <w:rPr>
          <w:rFonts w:hint="cs"/>
          <w:rtl/>
        </w:rPr>
        <w:t xml:space="preserve">, גבוה יותר מהשיעור המקביל בישראל שעמד על </w:t>
      </w:r>
      <w:r w:rsidR="00BE2248" w:rsidRPr="00BE2248">
        <w:rPr>
          <w:rFonts w:hint="cs"/>
          <w:rtl/>
        </w:rPr>
        <w:t>9.2</w:t>
      </w:r>
      <w:r w:rsidRPr="00BE2248">
        <w:rPr>
          <w:rFonts w:hint="cs"/>
          <w:rtl/>
        </w:rPr>
        <w:t>.</w:t>
      </w:r>
      <w:r w:rsidR="00DF246E">
        <w:rPr>
          <w:rFonts w:hint="cs"/>
          <w:rtl/>
        </w:rPr>
        <w:t xml:space="preserve"> </w:t>
      </w:r>
      <w:r w:rsidR="00B53B45">
        <w:rPr>
          <w:rFonts w:hint="cs"/>
          <w:rtl/>
        </w:rPr>
        <w:t xml:space="preserve">בדומה, </w:t>
      </w:r>
      <w:r w:rsidR="00504A17">
        <w:rPr>
          <w:rFonts w:hint="cs"/>
          <w:rtl/>
        </w:rPr>
        <w:t xml:space="preserve">שיעור תושבי העיר הקטינים (בני 18-12) </w:t>
      </w:r>
      <w:r w:rsidR="00504A17" w:rsidRPr="00BE2248">
        <w:rPr>
          <w:rFonts w:hint="cs"/>
          <w:rtl/>
        </w:rPr>
        <w:t>שהורשעו בדין ל-1,000 תושבי העיר</w:t>
      </w:r>
      <w:r w:rsidR="00504A17">
        <w:rPr>
          <w:rFonts w:hint="cs"/>
          <w:rtl/>
        </w:rPr>
        <w:t xml:space="preserve"> </w:t>
      </w:r>
      <w:r w:rsidR="00B53B45">
        <w:rPr>
          <w:rFonts w:hint="cs"/>
          <w:rtl/>
        </w:rPr>
        <w:t xml:space="preserve">הערבים </w:t>
      </w:r>
      <w:r w:rsidR="00504A17">
        <w:rPr>
          <w:rFonts w:hint="cs"/>
          <w:rtl/>
        </w:rPr>
        <w:t>גם הוא גבוה יותר מהשיעור המקביל בישראל (12.5 בהשוואה ל-1.6)</w:t>
      </w:r>
      <w:r w:rsidR="00AC6A8D">
        <w:rPr>
          <w:rFonts w:hint="cs"/>
          <w:rtl/>
        </w:rPr>
        <w:t>.</w:t>
      </w:r>
      <w:r w:rsidR="000433B6">
        <w:rPr>
          <w:rFonts w:hint="cs"/>
          <w:rtl/>
        </w:rPr>
        <w:t xml:space="preserve"> </w:t>
      </w:r>
      <w:r w:rsidR="00046590">
        <w:rPr>
          <w:rFonts w:hint="cs"/>
          <w:rtl/>
        </w:rPr>
        <w:t>הבדל זה לא נמצא</w:t>
      </w:r>
      <w:r w:rsidR="000433B6">
        <w:rPr>
          <w:rFonts w:hint="cs"/>
          <w:rtl/>
        </w:rPr>
        <w:t xml:space="preserve"> </w:t>
      </w:r>
      <w:r w:rsidR="00086D10">
        <w:rPr>
          <w:rFonts w:hint="cs"/>
          <w:rtl/>
        </w:rPr>
        <w:t>ביחס לאוכלוסי</w:t>
      </w:r>
      <w:r w:rsidR="00A30008">
        <w:rPr>
          <w:rFonts w:hint="cs"/>
          <w:rtl/>
        </w:rPr>
        <w:t>י</w:t>
      </w:r>
      <w:r w:rsidR="00086D10">
        <w:rPr>
          <w:rFonts w:hint="cs"/>
          <w:rtl/>
        </w:rPr>
        <w:t xml:space="preserve">ת הקטינים היהודים בעיר </w:t>
      </w:r>
      <w:r w:rsidR="000433B6">
        <w:rPr>
          <w:rFonts w:hint="cs"/>
          <w:rtl/>
        </w:rPr>
        <w:t>(</w:t>
      </w:r>
      <w:r w:rsidR="00086D10">
        <w:rPr>
          <w:rFonts w:hint="cs"/>
          <w:rtl/>
        </w:rPr>
        <w:t xml:space="preserve">שיעור של 1.2 קטינים יהודים </w:t>
      </w:r>
      <w:r w:rsidR="00A30008">
        <w:rPr>
          <w:rFonts w:hint="cs"/>
          <w:rtl/>
        </w:rPr>
        <w:t>ש</w:t>
      </w:r>
      <w:r w:rsidR="00086D10">
        <w:rPr>
          <w:rFonts w:hint="cs"/>
          <w:rtl/>
        </w:rPr>
        <w:t xml:space="preserve">הורשעו בדין </w:t>
      </w:r>
      <w:r w:rsidR="00542794">
        <w:rPr>
          <w:rFonts w:hint="cs"/>
          <w:rtl/>
        </w:rPr>
        <w:t xml:space="preserve">ל-1,000 תושבים, </w:t>
      </w:r>
      <w:r w:rsidR="000433B6">
        <w:rPr>
          <w:rFonts w:hint="cs"/>
          <w:rtl/>
        </w:rPr>
        <w:t>בהשוואה ל</w:t>
      </w:r>
      <w:r w:rsidR="00086D10">
        <w:rPr>
          <w:rFonts w:hint="cs"/>
          <w:rtl/>
        </w:rPr>
        <w:t xml:space="preserve">שיעור מקביל של </w:t>
      </w:r>
      <w:r w:rsidR="000433B6">
        <w:rPr>
          <w:rFonts w:hint="cs"/>
          <w:rtl/>
        </w:rPr>
        <w:t>0.9</w:t>
      </w:r>
      <w:r w:rsidR="00086D10">
        <w:rPr>
          <w:rFonts w:hint="cs"/>
          <w:rtl/>
        </w:rPr>
        <w:t xml:space="preserve"> ברמה הארצית)</w:t>
      </w:r>
      <w:r w:rsidR="000433B6">
        <w:rPr>
          <w:rFonts w:hint="cs"/>
          <w:rtl/>
        </w:rPr>
        <w:t>.</w:t>
      </w:r>
    </w:p>
    <w:p w:rsidR="00AC0494" w:rsidRPr="00727206" w:rsidRDefault="00954F29" w:rsidP="009E2092">
      <w:pPr>
        <w:pStyle w:val="2"/>
        <w:spacing w:after="0"/>
        <w:rPr>
          <w:rtl/>
        </w:rPr>
      </w:pPr>
      <w:bookmarkStart w:id="32" w:name="_Toc501866461"/>
      <w:bookmarkStart w:id="33" w:name="_Toc502506506"/>
      <w:r w:rsidRPr="00727206">
        <w:rPr>
          <w:rFonts w:hint="cs"/>
          <w:rtl/>
        </w:rPr>
        <w:t>קיימות</w:t>
      </w:r>
      <w:bookmarkEnd w:id="32"/>
      <w:bookmarkEnd w:id="33"/>
    </w:p>
    <w:p w:rsidR="0035740A" w:rsidRPr="00A30008" w:rsidRDefault="0035740A" w:rsidP="00127B23">
      <w:pPr>
        <w:pStyle w:val="a0"/>
        <w:ind w:left="11"/>
        <w:rPr>
          <w:rFonts w:eastAsia="Times New Roman"/>
          <w:sz w:val="24"/>
          <w:szCs w:val="24"/>
          <w:rtl/>
        </w:rPr>
      </w:pPr>
      <w:r w:rsidRPr="00A30008">
        <w:rPr>
          <w:rFonts w:eastAsia="Times New Roman" w:hint="cs"/>
          <w:sz w:val="24"/>
          <w:szCs w:val="24"/>
          <w:rtl/>
        </w:rPr>
        <w:t>פרק זה</w:t>
      </w:r>
      <w:r w:rsidR="00A30008" w:rsidRPr="00A30008">
        <w:rPr>
          <w:rFonts w:eastAsia="Times New Roman" w:hint="cs"/>
          <w:sz w:val="24"/>
          <w:szCs w:val="24"/>
          <w:rtl/>
        </w:rPr>
        <w:t xml:space="preserve"> יעסוק</w:t>
      </w:r>
      <w:r w:rsidRPr="00A30008">
        <w:rPr>
          <w:rFonts w:eastAsia="Times New Roman" w:hint="cs"/>
          <w:sz w:val="24"/>
          <w:szCs w:val="24"/>
          <w:rtl/>
        </w:rPr>
        <w:t xml:space="preserve"> </w:t>
      </w:r>
      <w:r w:rsidR="00A30008" w:rsidRPr="00A30008">
        <w:rPr>
          <w:rFonts w:eastAsia="Times New Roman" w:hint="cs"/>
          <w:sz w:val="24"/>
          <w:szCs w:val="24"/>
          <w:rtl/>
        </w:rPr>
        <w:t>ב</w:t>
      </w:r>
      <w:r w:rsidRPr="00A30008">
        <w:rPr>
          <w:rFonts w:eastAsia="Times New Roman" w:hint="cs"/>
          <w:sz w:val="24"/>
          <w:szCs w:val="24"/>
          <w:rtl/>
        </w:rPr>
        <w:t>סדר</w:t>
      </w:r>
      <w:r w:rsidR="00A30008" w:rsidRPr="00A30008">
        <w:rPr>
          <w:rFonts w:eastAsia="Times New Roman" w:hint="cs"/>
          <w:sz w:val="24"/>
          <w:szCs w:val="24"/>
          <w:rtl/>
        </w:rPr>
        <w:t xml:space="preserve">ת </w:t>
      </w:r>
      <w:r w:rsidRPr="00A30008">
        <w:rPr>
          <w:rFonts w:eastAsia="Times New Roman" w:hint="cs"/>
          <w:sz w:val="24"/>
          <w:szCs w:val="24"/>
          <w:rtl/>
        </w:rPr>
        <w:t>מדדים מתחו</w:t>
      </w:r>
      <w:r w:rsidR="00A30008">
        <w:rPr>
          <w:rFonts w:eastAsia="Times New Roman" w:hint="cs"/>
          <w:sz w:val="24"/>
          <w:szCs w:val="24"/>
          <w:rtl/>
        </w:rPr>
        <w:t>מי</w:t>
      </w:r>
      <w:r w:rsidRPr="00A30008">
        <w:rPr>
          <w:rFonts w:eastAsia="Times New Roman" w:hint="cs"/>
          <w:sz w:val="24"/>
          <w:szCs w:val="24"/>
          <w:rtl/>
        </w:rPr>
        <w:t xml:space="preserve"> הקיימות: צפיפות אוכלוסייה, איכות סביבה, אנרגיה, תחבורה וחברה</w:t>
      </w:r>
      <w:r w:rsidR="00022D66" w:rsidRPr="00A30008">
        <w:rPr>
          <w:rFonts w:eastAsia="Times New Roman" w:hint="cs"/>
          <w:sz w:val="24"/>
          <w:szCs w:val="24"/>
          <w:rtl/>
        </w:rPr>
        <w:t>.</w:t>
      </w:r>
    </w:p>
    <w:p w:rsidR="0035740A" w:rsidRDefault="0035740A" w:rsidP="009E2092">
      <w:pPr>
        <w:pStyle w:val="3"/>
        <w:numPr>
          <w:ilvl w:val="0"/>
          <w:numId w:val="44"/>
        </w:numPr>
        <w:spacing w:before="120"/>
      </w:pPr>
      <w:r w:rsidRPr="00B95E32">
        <w:rPr>
          <w:rFonts w:hint="cs"/>
          <w:rtl/>
        </w:rPr>
        <w:t xml:space="preserve">צפיפות </w:t>
      </w:r>
      <w:r w:rsidRPr="00B95E32">
        <w:rPr>
          <w:rtl/>
        </w:rPr>
        <w:t>האוכלוסייה</w:t>
      </w:r>
    </w:p>
    <w:p w:rsidR="00546D21" w:rsidRPr="00880332" w:rsidRDefault="001117D8" w:rsidP="00EA6308">
      <w:pPr>
        <w:pBdr>
          <w:top w:val="dotted" w:sz="8" w:space="1" w:color="215868"/>
          <w:left w:val="dotted" w:sz="8" w:space="4" w:color="215868"/>
          <w:bottom w:val="dotted" w:sz="8" w:space="1" w:color="215868"/>
          <w:right w:val="dotted" w:sz="8" w:space="4" w:color="215868"/>
        </w:pBdr>
        <w:spacing w:before="60" w:after="40" w:line="240" w:lineRule="auto"/>
        <w:ind w:left="113"/>
        <w:rPr>
          <w:rStyle w:val="aff1"/>
        </w:rPr>
      </w:pPr>
      <w:r w:rsidRPr="00880332">
        <w:rPr>
          <w:rStyle w:val="aff1"/>
          <w:rFonts w:hint="cs"/>
          <w:rtl/>
        </w:rPr>
        <w:t>תל-אביב-יפו היא העיר הצפופה ביותר מבין שש הערים הגדולות (מעל 200,000 תושבים) בישראל.</w:t>
      </w:r>
    </w:p>
    <w:p w:rsidR="00B95E32" w:rsidRPr="00EC3D27" w:rsidRDefault="00B95E32" w:rsidP="0065619C">
      <w:pPr>
        <w:spacing w:line="240" w:lineRule="auto"/>
        <w:rPr>
          <w:rFonts w:ascii="Arial" w:hAnsi="Arial"/>
          <w:spacing w:val="-2"/>
          <w:rtl/>
        </w:rPr>
      </w:pPr>
      <w:r w:rsidRPr="00EC3D27">
        <w:rPr>
          <w:rFonts w:ascii="Arial" w:hAnsi="Arial"/>
          <w:spacing w:val="-2"/>
          <w:rtl/>
        </w:rPr>
        <w:t xml:space="preserve">שטח השיפוט המוניציפאלי </w:t>
      </w:r>
      <w:r w:rsidRPr="00EC3D27">
        <w:rPr>
          <w:rFonts w:ascii="Arial" w:hAnsi="Arial" w:hint="cs"/>
          <w:spacing w:val="-2"/>
          <w:rtl/>
        </w:rPr>
        <w:t xml:space="preserve">של תל-אביב-יפו הוא </w:t>
      </w:r>
      <w:r w:rsidRPr="00EC3D27">
        <w:rPr>
          <w:rFonts w:ascii="Arial" w:hAnsi="Arial"/>
          <w:spacing w:val="-2"/>
          <w:rtl/>
        </w:rPr>
        <w:t>51,</w:t>
      </w:r>
      <w:r w:rsidRPr="00EC3D27">
        <w:rPr>
          <w:rFonts w:ascii="Arial" w:hAnsi="Arial" w:hint="cs"/>
          <w:spacing w:val="-2"/>
          <w:rtl/>
        </w:rPr>
        <w:t>809</w:t>
      </w:r>
      <w:r w:rsidRPr="00EC3D27">
        <w:rPr>
          <w:rFonts w:ascii="Arial" w:hAnsi="Arial"/>
          <w:spacing w:val="-2"/>
          <w:rtl/>
        </w:rPr>
        <w:t xml:space="preserve"> דונם. ב</w:t>
      </w:r>
      <w:r w:rsidRPr="00EC3D27">
        <w:rPr>
          <w:rFonts w:ascii="Arial" w:hAnsi="Arial" w:hint="cs"/>
          <w:spacing w:val="-2"/>
          <w:rtl/>
        </w:rPr>
        <w:t>-2016</w:t>
      </w:r>
      <w:r w:rsidRPr="00EC3D27">
        <w:rPr>
          <w:rFonts w:ascii="Arial" w:hAnsi="Arial"/>
          <w:spacing w:val="-2"/>
          <w:rtl/>
        </w:rPr>
        <w:t xml:space="preserve"> הגיעה צפיפות האוכלוסייה בעיר ל</w:t>
      </w:r>
      <w:r w:rsidRPr="00EC3D27">
        <w:rPr>
          <w:rFonts w:ascii="Arial" w:hAnsi="Arial" w:hint="cs"/>
          <w:spacing w:val="-2"/>
          <w:rtl/>
        </w:rPr>
        <w:t xml:space="preserve">-8.6 </w:t>
      </w:r>
      <w:r w:rsidRPr="00EC3D27">
        <w:rPr>
          <w:rFonts w:ascii="Arial" w:hAnsi="Arial"/>
          <w:spacing w:val="-2"/>
          <w:rtl/>
        </w:rPr>
        <w:t>נפשות לדונם</w:t>
      </w:r>
      <w:r w:rsidRPr="00EC3D27">
        <w:rPr>
          <w:rFonts w:ascii="Arial" w:hAnsi="Arial" w:hint="cs"/>
          <w:spacing w:val="-2"/>
          <w:rtl/>
        </w:rPr>
        <w:t xml:space="preserve">. צפיפות זו </w:t>
      </w:r>
      <w:r w:rsidRPr="00EC3D27">
        <w:rPr>
          <w:rFonts w:ascii="Arial" w:hAnsi="Arial"/>
          <w:spacing w:val="-2"/>
          <w:rtl/>
        </w:rPr>
        <w:t>גדולה מזו שבירושלים (</w:t>
      </w:r>
      <w:r w:rsidR="0065619C" w:rsidRPr="00EC3D27">
        <w:rPr>
          <w:rFonts w:ascii="Arial" w:hAnsi="Arial" w:hint="cs"/>
          <w:spacing w:val="-2"/>
          <w:rtl/>
        </w:rPr>
        <w:t>7.0</w:t>
      </w:r>
      <w:r w:rsidRPr="00EC3D27">
        <w:rPr>
          <w:rFonts w:ascii="Arial" w:hAnsi="Arial"/>
          <w:spacing w:val="-2"/>
          <w:rtl/>
        </w:rPr>
        <w:t xml:space="preserve">) </w:t>
      </w:r>
      <w:r w:rsidRPr="00EC3D27">
        <w:rPr>
          <w:rFonts w:ascii="Arial" w:hAnsi="Arial" w:hint="cs"/>
          <w:spacing w:val="-2"/>
          <w:rtl/>
        </w:rPr>
        <w:t>ו</w:t>
      </w:r>
      <w:r w:rsidRPr="00EC3D27">
        <w:rPr>
          <w:rFonts w:ascii="Arial" w:hAnsi="Arial"/>
          <w:spacing w:val="-2"/>
          <w:rtl/>
        </w:rPr>
        <w:t>בחיפה (</w:t>
      </w:r>
      <w:r w:rsidRPr="00EC3D27">
        <w:rPr>
          <w:rFonts w:ascii="Arial" w:hAnsi="Arial" w:hint="cs"/>
          <w:spacing w:val="-2"/>
          <w:rtl/>
        </w:rPr>
        <w:t>4.3</w:t>
      </w:r>
      <w:r w:rsidRPr="00EC3D27">
        <w:rPr>
          <w:rFonts w:ascii="Arial" w:hAnsi="Arial"/>
          <w:spacing w:val="-2"/>
          <w:rtl/>
        </w:rPr>
        <w:t>)</w:t>
      </w:r>
      <w:r w:rsidRPr="00EC3D27">
        <w:rPr>
          <w:rFonts w:ascii="Arial" w:hAnsi="Arial" w:hint="cs"/>
          <w:spacing w:val="-2"/>
          <w:rtl/>
        </w:rPr>
        <w:t xml:space="preserve">. </w:t>
      </w:r>
    </w:p>
    <w:p w:rsidR="00B95E32" w:rsidRPr="00EC3D27" w:rsidRDefault="00B95E32" w:rsidP="007E584F">
      <w:pPr>
        <w:spacing w:line="240" w:lineRule="auto"/>
        <w:rPr>
          <w:rFonts w:ascii="Arial" w:hAnsi="Arial"/>
          <w:spacing w:val="-2"/>
          <w:rtl/>
        </w:rPr>
      </w:pPr>
      <w:r w:rsidRPr="00EC3D27">
        <w:rPr>
          <w:rFonts w:ascii="Arial" w:hAnsi="Arial" w:hint="cs"/>
          <w:spacing w:val="-2"/>
          <w:rtl/>
        </w:rPr>
        <w:t xml:space="preserve">בין אזורי העיר השונים </w:t>
      </w:r>
      <w:r w:rsidR="007E584F" w:rsidRPr="00EC3D27">
        <w:rPr>
          <w:rFonts w:ascii="Arial" w:hAnsi="Arial" w:hint="cs"/>
          <w:spacing w:val="-2"/>
          <w:rtl/>
        </w:rPr>
        <w:t>ישנה</w:t>
      </w:r>
      <w:r w:rsidRPr="00EC3D27">
        <w:rPr>
          <w:rFonts w:ascii="Arial" w:hAnsi="Arial" w:hint="cs"/>
          <w:spacing w:val="-2"/>
          <w:rtl/>
        </w:rPr>
        <w:t xml:space="preserve"> שונות בצפיפות האוכלוסייה. כך, באזורים עבר הירקון ובקריה וסביבותיה, צפיפות האוכלוסייה נמוכה יותר (בין 3</w:t>
      </w:r>
      <w:r w:rsidR="007E584F" w:rsidRPr="00EC3D27">
        <w:rPr>
          <w:rFonts w:ascii="Arial" w:hAnsi="Arial" w:hint="cs"/>
          <w:spacing w:val="-2"/>
          <w:rtl/>
        </w:rPr>
        <w:t>.0 ל-6.7 נפשות לדונם בשנת 2015),</w:t>
      </w:r>
      <w:r w:rsidRPr="00EC3D27">
        <w:rPr>
          <w:rFonts w:ascii="Arial" w:hAnsi="Arial" w:hint="cs"/>
          <w:spacing w:val="-2"/>
          <w:rtl/>
        </w:rPr>
        <w:t xml:space="preserve"> ובאזור מרכז העיר והצפון הישן צפיפות האוכלוסייה גבוהה יותר (13.1 ו-17.7 נפשות לדונם בשנת 2015, בהתאמה). ב-30 השנים האחרונות </w:t>
      </w:r>
      <w:r w:rsidRPr="00EC3D27">
        <w:rPr>
          <w:rFonts w:ascii="Arial" w:hAnsi="Arial"/>
          <w:spacing w:val="-2"/>
          <w:rtl/>
        </w:rPr>
        <w:t xml:space="preserve">צפיפות האוכלוסייה בעיר </w:t>
      </w:r>
      <w:r w:rsidRPr="00EC3D27">
        <w:rPr>
          <w:rFonts w:ascii="Arial" w:hAnsi="Arial" w:hint="cs"/>
          <w:spacing w:val="-2"/>
          <w:rtl/>
        </w:rPr>
        <w:t>עלתה, בעיקר כתוצאה מבניית שכונות מגורים חדשות.</w:t>
      </w:r>
    </w:p>
    <w:p w:rsidR="0035740A" w:rsidRPr="00A009DD" w:rsidRDefault="0035740A" w:rsidP="00C126DE">
      <w:pPr>
        <w:pStyle w:val="3"/>
        <w:numPr>
          <w:ilvl w:val="0"/>
          <w:numId w:val="44"/>
        </w:numPr>
        <w:spacing w:before="200"/>
      </w:pPr>
      <w:r w:rsidRPr="00A009DD">
        <w:rPr>
          <w:rFonts w:hint="cs"/>
          <w:rtl/>
        </w:rPr>
        <w:t>איכות הסביבה</w:t>
      </w:r>
    </w:p>
    <w:p w:rsidR="00243457" w:rsidRDefault="00243457" w:rsidP="00243457">
      <w:pPr>
        <w:spacing w:line="48" w:lineRule="auto"/>
        <w:rPr>
          <w:rFonts w:ascii="Arial" w:hAnsi="Arial"/>
          <w:b/>
          <w:bCs/>
          <w:rtl/>
        </w:rPr>
      </w:pPr>
    </w:p>
    <w:p w:rsidR="0035740A" w:rsidRDefault="0035740A" w:rsidP="00C126DE">
      <w:pPr>
        <w:pStyle w:val="4"/>
        <w:spacing w:before="40"/>
        <w:rPr>
          <w:rtl/>
        </w:rPr>
      </w:pPr>
      <w:r w:rsidRPr="00A009DD">
        <w:rPr>
          <w:rFonts w:hint="cs"/>
          <w:rtl/>
        </w:rPr>
        <w:t>איכות אוויר</w:t>
      </w:r>
    </w:p>
    <w:p w:rsidR="001117D8" w:rsidRPr="00880332" w:rsidRDefault="001117D8" w:rsidP="00EA6308">
      <w:pPr>
        <w:pBdr>
          <w:top w:val="dotted" w:sz="8" w:space="1" w:color="215868"/>
          <w:left w:val="dotted" w:sz="8" w:space="4" w:color="215868"/>
          <w:bottom w:val="dotted" w:sz="8" w:space="1" w:color="215868"/>
          <w:right w:val="dotted" w:sz="8" w:space="4" w:color="215868"/>
        </w:pBdr>
        <w:spacing w:before="60" w:after="120" w:line="240" w:lineRule="auto"/>
        <w:ind w:left="113"/>
        <w:rPr>
          <w:rStyle w:val="aff1"/>
          <w:rtl/>
        </w:rPr>
      </w:pPr>
      <w:r w:rsidRPr="00880332">
        <w:rPr>
          <w:rStyle w:val="aff1"/>
          <w:rFonts w:hint="cs"/>
          <w:rtl/>
        </w:rPr>
        <w:t>משנת 2001 חל שיפור במדדי איכות האוויר.</w:t>
      </w:r>
    </w:p>
    <w:p w:rsidR="00A54881" w:rsidRPr="000A1E59" w:rsidRDefault="0035740A" w:rsidP="00EC3D27">
      <w:pPr>
        <w:spacing w:line="240" w:lineRule="auto"/>
        <w:rPr>
          <w:rFonts w:ascii="Arial" w:hAnsi="Arial"/>
          <w:rtl/>
        </w:rPr>
      </w:pPr>
      <w:r w:rsidRPr="00A009DD">
        <w:rPr>
          <w:rFonts w:ascii="Arial" w:hAnsi="Arial"/>
          <w:rtl/>
        </w:rPr>
        <w:t>בת</w:t>
      </w:r>
      <w:r w:rsidRPr="00A009DD">
        <w:rPr>
          <w:rFonts w:ascii="Arial" w:hAnsi="Arial" w:hint="cs"/>
          <w:rtl/>
        </w:rPr>
        <w:t>ל-אביב-</w:t>
      </w:r>
      <w:r w:rsidRPr="00A009DD">
        <w:rPr>
          <w:rFonts w:ascii="Arial" w:hAnsi="Arial"/>
          <w:rtl/>
        </w:rPr>
        <w:t>יפו קיימ</w:t>
      </w:r>
      <w:r w:rsidRPr="00A009DD">
        <w:rPr>
          <w:rFonts w:ascii="Arial" w:hAnsi="Arial" w:hint="cs"/>
          <w:rtl/>
        </w:rPr>
        <w:t>ות</w:t>
      </w:r>
      <w:r w:rsidRPr="00A009DD">
        <w:rPr>
          <w:rFonts w:ascii="Arial" w:hAnsi="Arial"/>
          <w:rtl/>
        </w:rPr>
        <w:t xml:space="preserve"> </w:t>
      </w:r>
      <w:r w:rsidR="00A009DD" w:rsidRPr="00A009DD">
        <w:rPr>
          <w:rFonts w:ascii="Arial" w:hAnsi="Arial" w:hint="cs"/>
          <w:rtl/>
        </w:rPr>
        <w:t>1</w:t>
      </w:r>
      <w:r w:rsidR="00F34434">
        <w:rPr>
          <w:rFonts w:ascii="Arial" w:hAnsi="Arial" w:hint="cs"/>
          <w:rtl/>
        </w:rPr>
        <w:t>3</w:t>
      </w:r>
      <w:r w:rsidRPr="00A009DD">
        <w:rPr>
          <w:rFonts w:ascii="Arial" w:hAnsi="Arial"/>
          <w:rtl/>
        </w:rPr>
        <w:t xml:space="preserve"> תחנות ניטור אוויר ומספר תחנות נוספות </w:t>
      </w:r>
      <w:r w:rsidR="00ED699C" w:rsidRPr="00A009DD">
        <w:rPr>
          <w:rFonts w:ascii="Arial" w:hAnsi="Arial" w:hint="cs"/>
          <w:rtl/>
        </w:rPr>
        <w:t>ה</w:t>
      </w:r>
      <w:r w:rsidR="00ED699C" w:rsidRPr="00A009DD">
        <w:rPr>
          <w:rFonts w:ascii="Arial" w:hAnsi="Arial"/>
          <w:rtl/>
        </w:rPr>
        <w:t>גובלות בעיר ת</w:t>
      </w:r>
      <w:r w:rsidR="00ED699C" w:rsidRPr="00A009DD">
        <w:rPr>
          <w:rFonts w:ascii="Arial" w:hAnsi="Arial" w:hint="cs"/>
          <w:rtl/>
        </w:rPr>
        <w:t>ל-</w:t>
      </w:r>
      <w:r w:rsidR="00ED699C" w:rsidRPr="00A009DD">
        <w:rPr>
          <w:rFonts w:ascii="Arial" w:hAnsi="Arial"/>
          <w:rtl/>
        </w:rPr>
        <w:t>א</w:t>
      </w:r>
      <w:r w:rsidR="00ED699C" w:rsidRPr="00A009DD">
        <w:rPr>
          <w:rFonts w:ascii="Arial" w:hAnsi="Arial" w:hint="cs"/>
          <w:rtl/>
        </w:rPr>
        <w:t>ביב</w:t>
      </w:r>
      <w:r w:rsidR="00ED699C" w:rsidRPr="00A009DD">
        <w:rPr>
          <w:rFonts w:ascii="Arial" w:hAnsi="Arial"/>
          <w:rtl/>
        </w:rPr>
        <w:t xml:space="preserve">-יפו </w:t>
      </w:r>
      <w:r w:rsidR="00ED699C" w:rsidRPr="008126B6">
        <w:rPr>
          <w:rFonts w:ascii="Arial" w:hAnsi="Arial" w:hint="cs"/>
          <w:rtl/>
        </w:rPr>
        <w:t>ו</w:t>
      </w:r>
      <w:r w:rsidRPr="008126B6">
        <w:rPr>
          <w:rFonts w:ascii="Arial" w:hAnsi="Arial"/>
          <w:rtl/>
        </w:rPr>
        <w:t>מחוברות לרשות לאיכות הסביבה</w:t>
      </w:r>
      <w:r w:rsidRPr="008126B6">
        <w:rPr>
          <w:rFonts w:ascii="Arial" w:hAnsi="Arial" w:hint="cs"/>
          <w:rtl/>
        </w:rPr>
        <w:t>. המדדים העיקריים לזיהום האוויר הם:</w:t>
      </w:r>
      <w:r w:rsidRPr="008126B6">
        <w:rPr>
          <w:rFonts w:ascii="Arial" w:hAnsi="Arial"/>
          <w:b/>
          <w:bCs/>
          <w:rtl/>
        </w:rPr>
        <w:t xml:space="preserve"> </w:t>
      </w:r>
      <w:r w:rsidRPr="008126B6">
        <w:rPr>
          <w:rFonts w:ascii="Arial" w:hAnsi="Arial" w:hint="cs"/>
          <w:b/>
          <w:bCs/>
          <w:rtl/>
        </w:rPr>
        <w:t xml:space="preserve">פליטות של תחמוצות חנקן </w:t>
      </w:r>
      <w:r w:rsidRPr="000C1265">
        <w:rPr>
          <w:rFonts w:ascii="Arial" w:hAnsi="Arial"/>
          <w:sz w:val="20"/>
          <w:szCs w:val="20"/>
          <w:lang w:val="en-GB"/>
        </w:rPr>
        <w:t>NOx</w:t>
      </w:r>
      <w:r w:rsidR="008126B6" w:rsidRPr="000C1265">
        <w:rPr>
          <w:rFonts w:ascii="Arial" w:hAnsi="Arial"/>
          <w:sz w:val="20"/>
          <w:szCs w:val="20"/>
        </w:rPr>
        <w:t>/NO2</w:t>
      </w:r>
      <w:r w:rsidRPr="008126B6">
        <w:rPr>
          <w:rFonts w:ascii="Arial" w:hAnsi="Arial" w:hint="cs"/>
          <w:rtl/>
        </w:rPr>
        <w:t xml:space="preserve"> (מדד המבטא את מידת זיהום האוויר כתוצאה משריפת </w:t>
      </w:r>
      <w:proofErr w:type="spellStart"/>
      <w:r w:rsidRPr="008126B6">
        <w:rPr>
          <w:rFonts w:ascii="Arial" w:hAnsi="Arial" w:hint="cs"/>
          <w:rtl/>
        </w:rPr>
        <w:t>דלקים</w:t>
      </w:r>
      <w:proofErr w:type="spellEnd"/>
      <w:r w:rsidRPr="008126B6">
        <w:rPr>
          <w:rFonts w:ascii="Arial" w:hAnsi="Arial" w:hint="cs"/>
          <w:rtl/>
        </w:rPr>
        <w:t xml:space="preserve"> - הן ממקורות נייחים והן מכלי רכב)</w:t>
      </w:r>
      <w:r w:rsidRPr="00187858">
        <w:rPr>
          <w:rFonts w:ascii="Arial" w:hAnsi="Arial" w:hint="cs"/>
          <w:b/>
          <w:bCs/>
          <w:color w:val="FF0000"/>
          <w:rtl/>
        </w:rPr>
        <w:t xml:space="preserve"> </w:t>
      </w:r>
      <w:r w:rsidR="00F34434" w:rsidRPr="006377AF">
        <w:rPr>
          <w:rFonts w:ascii="Arial" w:hAnsi="Arial" w:hint="cs"/>
          <w:b/>
          <w:bCs/>
          <w:color w:val="000000"/>
          <w:rtl/>
        </w:rPr>
        <w:t>ו</w:t>
      </w:r>
      <w:r w:rsidRPr="006C341F">
        <w:rPr>
          <w:rFonts w:ascii="Arial" w:hAnsi="Arial" w:hint="cs"/>
          <w:b/>
          <w:bCs/>
          <w:rtl/>
        </w:rPr>
        <w:t>המצאות חלקיקים באוויר</w:t>
      </w:r>
      <w:r w:rsidRPr="006C341F">
        <w:rPr>
          <w:rFonts w:ascii="Arial" w:hAnsi="Arial" w:hint="cs"/>
          <w:rtl/>
        </w:rPr>
        <w:t xml:space="preserve"> </w:t>
      </w:r>
      <w:r w:rsidRPr="000C1265">
        <w:rPr>
          <w:rFonts w:ascii="Arial" w:hAnsi="Arial"/>
          <w:sz w:val="20"/>
          <w:szCs w:val="20"/>
        </w:rPr>
        <w:t>PM</w:t>
      </w:r>
      <w:r w:rsidRPr="000C1265">
        <w:rPr>
          <w:rFonts w:ascii="Arial" w:hAnsi="Arial"/>
          <w:sz w:val="20"/>
          <w:szCs w:val="20"/>
          <w:lang w:val="en-GB"/>
        </w:rPr>
        <w:t>10, PM2.5</w:t>
      </w:r>
      <w:r w:rsidRPr="006C341F">
        <w:rPr>
          <w:rFonts w:ascii="Arial" w:hAnsi="Arial" w:hint="cs"/>
          <w:b/>
          <w:bCs/>
          <w:rtl/>
        </w:rPr>
        <w:t xml:space="preserve"> </w:t>
      </w:r>
      <w:r w:rsidRPr="006C341F">
        <w:rPr>
          <w:rFonts w:ascii="Arial" w:hAnsi="Arial" w:hint="cs"/>
          <w:rtl/>
        </w:rPr>
        <w:t xml:space="preserve">(מדד המבטא את זיהום האוויר בחלקיקים כתוצאה משימוש </w:t>
      </w:r>
      <w:proofErr w:type="spellStart"/>
      <w:r w:rsidRPr="006C341F">
        <w:rPr>
          <w:rFonts w:ascii="Arial" w:hAnsi="Arial" w:hint="cs"/>
          <w:rtl/>
        </w:rPr>
        <w:t>בדלקים</w:t>
      </w:r>
      <w:proofErr w:type="spellEnd"/>
      <w:r w:rsidRPr="006C341F">
        <w:rPr>
          <w:rFonts w:ascii="Arial" w:hAnsi="Arial" w:hint="cs"/>
          <w:rtl/>
        </w:rPr>
        <w:t xml:space="preserve"> בתעשייה ובתחבורה</w:t>
      </w:r>
      <w:r w:rsidRPr="00C14F03">
        <w:rPr>
          <w:rFonts w:ascii="Arial" w:hAnsi="Arial" w:hint="cs"/>
          <w:rtl/>
        </w:rPr>
        <w:t>)</w:t>
      </w:r>
      <w:r w:rsidR="00F34434">
        <w:rPr>
          <w:rFonts w:ascii="Arial" w:hAnsi="Arial" w:hint="cs"/>
          <w:rtl/>
        </w:rPr>
        <w:t xml:space="preserve">. מדדים נוספים </w:t>
      </w:r>
      <w:r w:rsidR="00C14F03" w:rsidRPr="00C14F03">
        <w:rPr>
          <w:rFonts w:ascii="Arial" w:hAnsi="Arial" w:hint="cs"/>
          <w:rtl/>
        </w:rPr>
        <w:t xml:space="preserve">לזיהום האוויר הוא </w:t>
      </w:r>
      <w:r w:rsidRPr="00C14F03">
        <w:rPr>
          <w:rFonts w:ascii="Arial" w:hAnsi="Arial"/>
          <w:b/>
          <w:bCs/>
          <w:rtl/>
        </w:rPr>
        <w:t xml:space="preserve">ריכוזי תחמוצות </w:t>
      </w:r>
      <w:r w:rsidRPr="000A1E59">
        <w:rPr>
          <w:rFonts w:ascii="Arial" w:hAnsi="Arial"/>
          <w:b/>
          <w:bCs/>
          <w:rtl/>
        </w:rPr>
        <w:t>גופרית</w:t>
      </w:r>
      <w:r w:rsidRPr="000A1E59">
        <w:rPr>
          <w:rFonts w:ascii="Arial" w:hAnsi="Arial" w:hint="cs"/>
          <w:rtl/>
        </w:rPr>
        <w:t xml:space="preserve"> </w:t>
      </w:r>
      <w:proofErr w:type="spellStart"/>
      <w:r w:rsidRPr="000C1265">
        <w:rPr>
          <w:rFonts w:ascii="Arial" w:hAnsi="Arial"/>
          <w:sz w:val="20"/>
          <w:szCs w:val="20"/>
          <w:lang w:val="en-GB"/>
        </w:rPr>
        <w:t>SOx</w:t>
      </w:r>
      <w:proofErr w:type="spellEnd"/>
      <w:r w:rsidRPr="000A1E59">
        <w:rPr>
          <w:rFonts w:ascii="Arial" w:hAnsi="Arial" w:hint="cs"/>
          <w:rtl/>
        </w:rPr>
        <w:t xml:space="preserve"> (מדד המבטא את זיהום האוויר שנגרם מפליטות ממפעלי תעשייה)</w:t>
      </w:r>
      <w:r w:rsidR="000A1E59">
        <w:rPr>
          <w:rFonts w:ascii="Arial" w:hAnsi="Arial" w:hint="cs"/>
          <w:rtl/>
        </w:rPr>
        <w:t xml:space="preserve">, </w:t>
      </w:r>
      <w:r w:rsidR="000A1E59" w:rsidRPr="000A1E59">
        <w:rPr>
          <w:rFonts w:ascii="Arial" w:hAnsi="Arial" w:hint="cs"/>
          <w:b/>
          <w:bCs/>
          <w:rtl/>
        </w:rPr>
        <w:t>זיהום של</w:t>
      </w:r>
      <w:r w:rsidR="00B91561">
        <w:rPr>
          <w:rFonts w:ascii="Arial" w:hAnsi="Arial" w:hint="cs"/>
          <w:b/>
          <w:bCs/>
          <w:rtl/>
        </w:rPr>
        <w:t xml:space="preserve"> </w:t>
      </w:r>
      <w:r w:rsidR="000A1E59" w:rsidRPr="00243457">
        <w:rPr>
          <w:rFonts w:ascii="Arial" w:hAnsi="Arial"/>
          <w:b/>
          <w:bCs/>
          <w:sz w:val="20"/>
          <w:szCs w:val="20"/>
        </w:rPr>
        <w:t>CO</w:t>
      </w:r>
      <w:r w:rsidR="000A1E59">
        <w:rPr>
          <w:rFonts w:ascii="Arial" w:hAnsi="Arial" w:hint="cs"/>
          <w:rtl/>
        </w:rPr>
        <w:t xml:space="preserve"> מכלי רכב, </w:t>
      </w:r>
      <w:r w:rsidR="000A1E59" w:rsidRPr="000A1E59">
        <w:rPr>
          <w:rFonts w:ascii="Arial" w:hAnsi="Arial" w:hint="cs"/>
          <w:b/>
          <w:bCs/>
          <w:rtl/>
        </w:rPr>
        <w:t>פליטות בנזן</w:t>
      </w:r>
      <w:r w:rsidR="000A1E59">
        <w:rPr>
          <w:rFonts w:ascii="Arial" w:hAnsi="Arial" w:hint="cs"/>
          <w:rtl/>
        </w:rPr>
        <w:t xml:space="preserve"> ו</w:t>
      </w:r>
      <w:r w:rsidR="000A1E59" w:rsidRPr="000A1E59">
        <w:rPr>
          <w:rFonts w:ascii="Arial" w:hAnsi="Arial" w:hint="cs"/>
          <w:b/>
          <w:bCs/>
          <w:rtl/>
        </w:rPr>
        <w:t>המצאות אוזון באוויר</w:t>
      </w:r>
      <w:r w:rsidRPr="000A1E59">
        <w:rPr>
          <w:rFonts w:ascii="Arial" w:hAnsi="Arial" w:hint="cs"/>
          <w:rtl/>
        </w:rPr>
        <w:t xml:space="preserve">. </w:t>
      </w:r>
    </w:p>
    <w:p w:rsidR="0035740A" w:rsidRPr="006377AF" w:rsidRDefault="0035740A" w:rsidP="008E603A">
      <w:pPr>
        <w:spacing w:line="240" w:lineRule="auto"/>
        <w:rPr>
          <w:rFonts w:ascii="Arial" w:hAnsi="Arial"/>
          <w:color w:val="000000"/>
          <w:rtl/>
        </w:rPr>
      </w:pPr>
      <w:r w:rsidRPr="008E603A">
        <w:rPr>
          <w:rFonts w:ascii="Arial" w:hAnsi="Arial" w:hint="cs"/>
          <w:rtl/>
        </w:rPr>
        <w:t xml:space="preserve">במהלך </w:t>
      </w:r>
      <w:r w:rsidR="008E603A" w:rsidRPr="008E603A">
        <w:rPr>
          <w:rFonts w:ascii="Arial" w:hAnsi="Arial" w:hint="cs"/>
          <w:rtl/>
        </w:rPr>
        <w:t>17</w:t>
      </w:r>
      <w:r w:rsidRPr="008E603A">
        <w:rPr>
          <w:rFonts w:ascii="Arial" w:hAnsi="Arial"/>
          <w:rtl/>
        </w:rPr>
        <w:t xml:space="preserve"> השנים האחרונות </w:t>
      </w:r>
      <w:r w:rsidRPr="008E603A">
        <w:rPr>
          <w:rFonts w:ascii="Arial" w:hAnsi="Arial" w:hint="cs"/>
          <w:rtl/>
        </w:rPr>
        <w:t>חל שיפור במדדים אלו: נמשכת</w:t>
      </w:r>
      <w:r w:rsidRPr="008E603A">
        <w:rPr>
          <w:rFonts w:ascii="Arial" w:hAnsi="Arial"/>
          <w:rtl/>
        </w:rPr>
        <w:t xml:space="preserve"> </w:t>
      </w:r>
      <w:r w:rsidRPr="008E603A">
        <w:rPr>
          <w:rFonts w:ascii="Arial" w:hAnsi="Arial" w:hint="cs"/>
          <w:rtl/>
        </w:rPr>
        <w:t>המגמה</w:t>
      </w:r>
      <w:r w:rsidRPr="008E603A">
        <w:rPr>
          <w:rFonts w:ascii="Arial" w:hAnsi="Arial"/>
          <w:rtl/>
        </w:rPr>
        <w:t xml:space="preserve"> </w:t>
      </w:r>
      <w:r w:rsidRPr="008E603A">
        <w:rPr>
          <w:rFonts w:ascii="Arial" w:hAnsi="Arial" w:hint="cs"/>
          <w:rtl/>
        </w:rPr>
        <w:t>הרב</w:t>
      </w:r>
      <w:r w:rsidRPr="008E603A">
        <w:rPr>
          <w:rFonts w:ascii="Arial" w:hAnsi="Arial"/>
          <w:rtl/>
        </w:rPr>
        <w:t>-</w:t>
      </w:r>
      <w:r w:rsidRPr="008E603A">
        <w:rPr>
          <w:rFonts w:ascii="Arial" w:hAnsi="Arial" w:hint="cs"/>
          <w:rtl/>
        </w:rPr>
        <w:t>שנתית</w:t>
      </w:r>
      <w:r w:rsidRPr="008E603A">
        <w:rPr>
          <w:rFonts w:ascii="Arial" w:hAnsi="Arial"/>
          <w:rtl/>
        </w:rPr>
        <w:t xml:space="preserve"> </w:t>
      </w:r>
      <w:r w:rsidRPr="008E603A">
        <w:rPr>
          <w:rFonts w:ascii="Arial" w:hAnsi="Arial" w:hint="cs"/>
          <w:rtl/>
        </w:rPr>
        <w:t>של</w:t>
      </w:r>
      <w:r w:rsidRPr="008E603A">
        <w:rPr>
          <w:rFonts w:ascii="Arial" w:hAnsi="Arial"/>
          <w:rtl/>
        </w:rPr>
        <w:t xml:space="preserve"> </w:t>
      </w:r>
      <w:r w:rsidRPr="008E603A">
        <w:rPr>
          <w:rFonts w:ascii="Arial" w:hAnsi="Arial" w:hint="cs"/>
          <w:rtl/>
        </w:rPr>
        <w:t>ירידה</w:t>
      </w:r>
      <w:r w:rsidRPr="008E603A">
        <w:rPr>
          <w:rFonts w:ascii="Arial" w:hAnsi="Arial"/>
          <w:rtl/>
        </w:rPr>
        <w:t xml:space="preserve"> </w:t>
      </w:r>
      <w:r w:rsidRPr="008E603A">
        <w:rPr>
          <w:rFonts w:ascii="Arial" w:hAnsi="Arial" w:hint="cs"/>
          <w:rtl/>
        </w:rPr>
        <w:t>בהיקף</w:t>
      </w:r>
      <w:r w:rsidRPr="008E603A">
        <w:rPr>
          <w:rFonts w:ascii="Arial" w:hAnsi="Arial"/>
          <w:rtl/>
        </w:rPr>
        <w:t xml:space="preserve"> </w:t>
      </w:r>
      <w:r w:rsidRPr="008E603A">
        <w:rPr>
          <w:rFonts w:ascii="Arial" w:hAnsi="Arial" w:hint="cs"/>
          <w:rtl/>
        </w:rPr>
        <w:t>החריגות</w:t>
      </w:r>
      <w:r w:rsidRPr="008E603A">
        <w:rPr>
          <w:rFonts w:ascii="Arial" w:hAnsi="Arial"/>
          <w:rtl/>
        </w:rPr>
        <w:t xml:space="preserve"> </w:t>
      </w:r>
      <w:r w:rsidRPr="008E603A">
        <w:rPr>
          <w:rFonts w:ascii="Arial" w:hAnsi="Arial" w:hint="cs"/>
          <w:rtl/>
        </w:rPr>
        <w:t>של פליטות תחמו</w:t>
      </w:r>
      <w:r w:rsidRPr="009316A4">
        <w:rPr>
          <w:rFonts w:ascii="Arial" w:hAnsi="Arial" w:hint="cs"/>
          <w:rtl/>
        </w:rPr>
        <w:t xml:space="preserve">צות חנקן </w:t>
      </w:r>
      <w:r w:rsidRPr="00243457">
        <w:rPr>
          <w:rFonts w:ascii="Arial" w:hAnsi="Arial"/>
          <w:sz w:val="20"/>
          <w:szCs w:val="20"/>
          <w:lang w:val="en-GB"/>
        </w:rPr>
        <w:t>NO</w:t>
      </w:r>
      <w:r w:rsidRPr="009316A4">
        <w:rPr>
          <w:rFonts w:ascii="Arial" w:hAnsi="Arial"/>
          <w:sz w:val="22"/>
          <w:szCs w:val="22"/>
          <w:lang w:val="en-GB"/>
        </w:rPr>
        <w:t>x</w:t>
      </w:r>
      <w:r w:rsidR="002E2AF5" w:rsidRPr="009316A4">
        <w:rPr>
          <w:rFonts w:ascii="Arial" w:hAnsi="Arial" w:hint="cs"/>
          <w:rtl/>
        </w:rPr>
        <w:t xml:space="preserve">; </w:t>
      </w:r>
      <w:r w:rsidRPr="008E603A">
        <w:rPr>
          <w:rFonts w:ascii="Arial" w:hAnsi="Arial" w:hint="cs"/>
          <w:rtl/>
        </w:rPr>
        <w:t>ממוצע</w:t>
      </w:r>
      <w:r w:rsidR="009A1C72" w:rsidRPr="008E603A">
        <w:rPr>
          <w:rFonts w:ascii="Arial" w:hAnsi="Arial" w:hint="cs"/>
          <w:rtl/>
        </w:rPr>
        <w:t>י</w:t>
      </w:r>
      <w:r w:rsidRPr="008E603A">
        <w:rPr>
          <w:rFonts w:ascii="Arial" w:hAnsi="Arial" w:hint="cs"/>
          <w:rtl/>
        </w:rPr>
        <w:t xml:space="preserve"> ריכוזי חלקיקי </w:t>
      </w:r>
      <w:r w:rsidR="002E2AF5" w:rsidRPr="000C1265">
        <w:rPr>
          <w:rFonts w:ascii="Arial" w:hAnsi="Arial" w:cs="Arial" w:hint="cs"/>
          <w:sz w:val="20"/>
          <w:szCs w:val="20"/>
          <w:rtl/>
        </w:rPr>
        <w:t>2.5</w:t>
      </w:r>
      <w:r w:rsidRPr="000C1265">
        <w:rPr>
          <w:rFonts w:ascii="Arial" w:hAnsi="Arial" w:cs="Arial"/>
          <w:sz w:val="20"/>
          <w:szCs w:val="20"/>
        </w:rPr>
        <w:t>PM</w:t>
      </w:r>
      <w:r w:rsidRPr="000C1265">
        <w:rPr>
          <w:rFonts w:ascii="Arial" w:hAnsi="Arial" w:cs="Arial"/>
          <w:sz w:val="20"/>
          <w:szCs w:val="20"/>
          <w:rtl/>
        </w:rPr>
        <w:t xml:space="preserve"> ו-</w:t>
      </w:r>
      <w:r w:rsidR="002E2AF5" w:rsidRPr="000C1265">
        <w:rPr>
          <w:rFonts w:ascii="Arial" w:hAnsi="Arial" w:cs="Arial" w:hint="cs"/>
          <w:sz w:val="20"/>
          <w:szCs w:val="20"/>
          <w:rtl/>
        </w:rPr>
        <w:t>10</w:t>
      </w:r>
      <w:r w:rsidRPr="000C1265">
        <w:rPr>
          <w:rFonts w:ascii="Arial" w:hAnsi="Arial" w:cs="Arial"/>
          <w:sz w:val="20"/>
          <w:szCs w:val="20"/>
        </w:rPr>
        <w:t>PM</w:t>
      </w:r>
      <w:r w:rsidRPr="008E603A">
        <w:rPr>
          <w:rFonts w:ascii="Arial" w:hAnsi="Arial" w:hint="cs"/>
          <w:rtl/>
        </w:rPr>
        <w:t xml:space="preserve"> </w:t>
      </w:r>
      <w:r w:rsidR="008E603A">
        <w:rPr>
          <w:rFonts w:ascii="Arial" w:hAnsi="Arial" w:hint="cs"/>
          <w:rtl/>
        </w:rPr>
        <w:t>כמעט ו</w:t>
      </w:r>
      <w:r w:rsidRPr="008E603A">
        <w:rPr>
          <w:rFonts w:ascii="Arial" w:hAnsi="Arial" w:hint="cs"/>
          <w:rtl/>
        </w:rPr>
        <w:t xml:space="preserve">אינם חורגים </w:t>
      </w:r>
      <w:r w:rsidRPr="006377AF">
        <w:rPr>
          <w:rFonts w:ascii="Arial" w:hAnsi="Arial" w:hint="cs"/>
          <w:color w:val="000000"/>
          <w:rtl/>
        </w:rPr>
        <w:t>מהתקן השנתי, ואילו בניכוי סופות אבק, הם אף נמוכים מהתקן השנתי</w:t>
      </w:r>
      <w:r w:rsidR="008E603A" w:rsidRPr="006377AF">
        <w:rPr>
          <w:rFonts w:ascii="Arial" w:hAnsi="Arial" w:hint="cs"/>
          <w:color w:val="000000"/>
          <w:rtl/>
        </w:rPr>
        <w:t xml:space="preserve"> החדש</w:t>
      </w:r>
      <w:r w:rsidR="00A54881" w:rsidRPr="006377AF">
        <w:rPr>
          <w:rFonts w:ascii="Arial" w:hAnsi="Arial" w:hint="cs"/>
          <w:color w:val="000000"/>
          <w:rtl/>
        </w:rPr>
        <w:t>.</w:t>
      </w:r>
      <w:r w:rsidRPr="006377AF">
        <w:rPr>
          <w:rFonts w:ascii="Arial" w:hAnsi="Arial" w:hint="cs"/>
          <w:color w:val="000000"/>
          <w:rtl/>
        </w:rPr>
        <w:t xml:space="preserve"> בריכוזי תחמוצות גופרית</w:t>
      </w:r>
      <w:r w:rsidRPr="006377AF">
        <w:rPr>
          <w:rFonts w:ascii="Arial" w:hAnsi="Arial"/>
          <w:color w:val="000000"/>
          <w:rtl/>
        </w:rPr>
        <w:t xml:space="preserve"> </w:t>
      </w:r>
      <w:proofErr w:type="spellStart"/>
      <w:r w:rsidRPr="006377AF">
        <w:rPr>
          <w:rFonts w:ascii="Arial" w:hAnsi="Arial"/>
          <w:color w:val="000000"/>
          <w:sz w:val="20"/>
          <w:szCs w:val="20"/>
        </w:rPr>
        <w:t>SOx</w:t>
      </w:r>
      <w:proofErr w:type="spellEnd"/>
      <w:r w:rsidRPr="006377AF">
        <w:rPr>
          <w:rFonts w:ascii="Arial" w:hAnsi="Arial"/>
          <w:color w:val="000000"/>
          <w:rtl/>
        </w:rPr>
        <w:t xml:space="preserve"> לא נמדדו חריגות</w:t>
      </w:r>
      <w:r w:rsidRPr="006377AF">
        <w:rPr>
          <w:rFonts w:ascii="Arial" w:hAnsi="Arial" w:hint="cs"/>
          <w:color w:val="000000"/>
          <w:rtl/>
        </w:rPr>
        <w:t xml:space="preserve"> </w:t>
      </w:r>
      <w:r w:rsidRPr="006377AF">
        <w:rPr>
          <w:rFonts w:ascii="Arial" w:hAnsi="Arial"/>
          <w:color w:val="000000"/>
          <w:rtl/>
        </w:rPr>
        <w:t>ו</w:t>
      </w:r>
      <w:r w:rsidRPr="006377AF">
        <w:rPr>
          <w:rFonts w:ascii="Arial" w:hAnsi="Arial" w:hint="cs"/>
          <w:color w:val="000000"/>
          <w:rtl/>
        </w:rPr>
        <w:t>ה</w:t>
      </w:r>
      <w:r w:rsidRPr="006377AF">
        <w:rPr>
          <w:rFonts w:ascii="Arial" w:hAnsi="Arial"/>
          <w:color w:val="000000"/>
          <w:rtl/>
        </w:rPr>
        <w:t xml:space="preserve">ריכוז </w:t>
      </w:r>
      <w:r w:rsidRPr="006377AF">
        <w:rPr>
          <w:rFonts w:ascii="Arial" w:hAnsi="Arial" w:hint="cs"/>
          <w:color w:val="000000"/>
          <w:rtl/>
        </w:rPr>
        <w:t xml:space="preserve">אף </w:t>
      </w:r>
      <w:r w:rsidRPr="006377AF">
        <w:rPr>
          <w:rFonts w:ascii="Arial" w:hAnsi="Arial"/>
          <w:color w:val="000000"/>
          <w:rtl/>
        </w:rPr>
        <w:t xml:space="preserve">קטן בשיעור ניכר מהתקן </w:t>
      </w:r>
      <w:r w:rsidRPr="006377AF">
        <w:rPr>
          <w:rFonts w:ascii="Arial" w:hAnsi="Arial" w:hint="cs"/>
          <w:color w:val="000000"/>
          <w:rtl/>
        </w:rPr>
        <w:t>ה</w:t>
      </w:r>
      <w:r w:rsidRPr="006377AF">
        <w:rPr>
          <w:rFonts w:ascii="Arial" w:hAnsi="Arial"/>
          <w:color w:val="000000"/>
          <w:rtl/>
        </w:rPr>
        <w:t>שעתי והשנתי</w:t>
      </w:r>
      <w:r w:rsidR="00A54881" w:rsidRPr="006377AF">
        <w:rPr>
          <w:rFonts w:ascii="Arial" w:hAnsi="Arial" w:hint="cs"/>
          <w:color w:val="000000"/>
          <w:rtl/>
        </w:rPr>
        <w:t xml:space="preserve">, </w:t>
      </w:r>
      <w:r w:rsidRPr="006377AF">
        <w:rPr>
          <w:rFonts w:ascii="Arial" w:hAnsi="Arial" w:hint="cs"/>
          <w:color w:val="000000"/>
          <w:rtl/>
        </w:rPr>
        <w:t xml:space="preserve">זאת </w:t>
      </w:r>
      <w:r w:rsidRPr="006377AF">
        <w:rPr>
          <w:rFonts w:ascii="Arial" w:hAnsi="Arial"/>
          <w:color w:val="000000"/>
          <w:rtl/>
        </w:rPr>
        <w:t>בעוד שבשנות ה</w:t>
      </w:r>
      <w:r w:rsidRPr="006377AF">
        <w:rPr>
          <w:rFonts w:ascii="Arial" w:hAnsi="Arial" w:hint="cs"/>
          <w:color w:val="000000"/>
          <w:rtl/>
        </w:rPr>
        <w:t>-</w:t>
      </w:r>
      <w:r w:rsidRPr="006377AF">
        <w:rPr>
          <w:rFonts w:ascii="Arial" w:hAnsi="Arial"/>
          <w:color w:val="000000"/>
          <w:rtl/>
        </w:rPr>
        <w:t>80</w:t>
      </w:r>
      <w:r w:rsidRPr="006377AF">
        <w:rPr>
          <w:rFonts w:ascii="Arial" w:hAnsi="Arial" w:hint="cs"/>
          <w:color w:val="000000"/>
          <w:rtl/>
        </w:rPr>
        <w:t>'</w:t>
      </w:r>
      <w:r w:rsidRPr="006377AF">
        <w:rPr>
          <w:rFonts w:ascii="Arial" w:hAnsi="Arial"/>
          <w:color w:val="000000"/>
          <w:rtl/>
        </w:rPr>
        <w:t xml:space="preserve"> נמדדו ב</w:t>
      </w:r>
      <w:r w:rsidRPr="006377AF">
        <w:rPr>
          <w:rFonts w:ascii="Arial" w:hAnsi="Arial" w:hint="cs"/>
          <w:color w:val="000000"/>
          <w:rtl/>
        </w:rPr>
        <w:t>עיר</w:t>
      </w:r>
      <w:r w:rsidRPr="006377AF">
        <w:rPr>
          <w:rFonts w:ascii="Arial" w:hAnsi="Arial"/>
          <w:color w:val="000000"/>
          <w:rtl/>
        </w:rPr>
        <w:t xml:space="preserve"> מ</w:t>
      </w:r>
      <w:r w:rsidRPr="006377AF">
        <w:rPr>
          <w:rFonts w:ascii="Arial" w:hAnsi="Arial" w:hint="cs"/>
          <w:color w:val="000000"/>
          <w:rtl/>
        </w:rPr>
        <w:t>י</w:t>
      </w:r>
      <w:r w:rsidRPr="006377AF">
        <w:rPr>
          <w:rFonts w:ascii="Arial" w:hAnsi="Arial"/>
          <w:color w:val="000000"/>
          <w:rtl/>
        </w:rPr>
        <w:t>די שנה עשרות חריגות מהתקן</w:t>
      </w:r>
      <w:r w:rsidRPr="006377AF">
        <w:rPr>
          <w:rFonts w:ascii="Arial" w:hAnsi="Arial" w:hint="cs"/>
          <w:color w:val="000000"/>
          <w:rtl/>
        </w:rPr>
        <w:t>.</w:t>
      </w:r>
      <w:r w:rsidRPr="006377AF">
        <w:rPr>
          <w:rFonts w:ascii="Arial" w:hAnsi="Arial"/>
          <w:color w:val="000000"/>
          <w:rtl/>
        </w:rPr>
        <w:t xml:space="preserve"> הגור</w:t>
      </w:r>
      <w:r w:rsidR="009A1C72" w:rsidRPr="006377AF">
        <w:rPr>
          <w:rFonts w:ascii="Arial" w:hAnsi="Arial" w:hint="cs"/>
          <w:color w:val="000000"/>
          <w:rtl/>
        </w:rPr>
        <w:t>מי</w:t>
      </w:r>
      <w:r w:rsidRPr="006377AF">
        <w:rPr>
          <w:rFonts w:ascii="Arial" w:hAnsi="Arial"/>
          <w:color w:val="000000"/>
          <w:rtl/>
        </w:rPr>
        <w:t xml:space="preserve">ם לירידה משמעותית </w:t>
      </w:r>
      <w:r w:rsidRPr="006377AF">
        <w:rPr>
          <w:rFonts w:ascii="Arial" w:hAnsi="Arial" w:hint="cs"/>
          <w:color w:val="000000"/>
          <w:rtl/>
        </w:rPr>
        <w:t xml:space="preserve">זו </w:t>
      </w:r>
      <w:r w:rsidRPr="006377AF">
        <w:rPr>
          <w:rFonts w:ascii="Arial" w:hAnsi="Arial"/>
          <w:color w:val="000000"/>
          <w:rtl/>
        </w:rPr>
        <w:t>ה</w:t>
      </w:r>
      <w:r w:rsidR="009A1C72" w:rsidRPr="006377AF">
        <w:rPr>
          <w:rFonts w:ascii="Arial" w:hAnsi="Arial" w:hint="cs"/>
          <w:color w:val="000000"/>
          <w:rtl/>
        </w:rPr>
        <w:t>ם</w:t>
      </w:r>
      <w:r w:rsidR="00022D66" w:rsidRPr="006377AF">
        <w:rPr>
          <w:rFonts w:ascii="Arial" w:hAnsi="Arial" w:hint="cs"/>
          <w:color w:val="000000"/>
          <w:rtl/>
        </w:rPr>
        <w:t xml:space="preserve"> המעבר ל</w:t>
      </w:r>
      <w:r w:rsidRPr="006377AF">
        <w:rPr>
          <w:rFonts w:ascii="Arial" w:hAnsi="Arial"/>
          <w:color w:val="000000"/>
          <w:rtl/>
        </w:rPr>
        <w:t>שימוש ב</w:t>
      </w:r>
      <w:r w:rsidRPr="006377AF">
        <w:rPr>
          <w:rFonts w:ascii="Arial" w:hAnsi="Arial" w:hint="cs"/>
          <w:color w:val="000000"/>
          <w:rtl/>
        </w:rPr>
        <w:t>גז</w:t>
      </w:r>
      <w:r w:rsidRPr="006377AF">
        <w:rPr>
          <w:rFonts w:ascii="Arial" w:hAnsi="Arial"/>
          <w:color w:val="000000"/>
          <w:rtl/>
        </w:rPr>
        <w:t xml:space="preserve"> בתחנת הכוח </w:t>
      </w:r>
      <w:proofErr w:type="spellStart"/>
      <w:r w:rsidRPr="006377AF">
        <w:rPr>
          <w:rFonts w:ascii="Arial" w:hAnsi="Arial"/>
          <w:color w:val="000000"/>
          <w:rtl/>
        </w:rPr>
        <w:t>רדינג</w:t>
      </w:r>
      <w:proofErr w:type="spellEnd"/>
      <w:r w:rsidRPr="006377AF">
        <w:rPr>
          <w:rFonts w:ascii="Arial" w:hAnsi="Arial"/>
          <w:color w:val="000000"/>
          <w:rtl/>
        </w:rPr>
        <w:t xml:space="preserve"> </w:t>
      </w:r>
      <w:r w:rsidR="00022D66" w:rsidRPr="006377AF">
        <w:rPr>
          <w:rFonts w:ascii="Arial" w:hAnsi="Arial" w:hint="cs"/>
          <w:color w:val="000000"/>
          <w:rtl/>
        </w:rPr>
        <w:t>החל ב</w:t>
      </w:r>
      <w:r w:rsidR="00A54881" w:rsidRPr="006377AF">
        <w:rPr>
          <w:rFonts w:ascii="Arial" w:hAnsi="Arial" w:hint="cs"/>
          <w:color w:val="000000"/>
          <w:rtl/>
        </w:rPr>
        <w:t xml:space="preserve">שנת </w:t>
      </w:r>
      <w:r w:rsidRPr="006377AF">
        <w:rPr>
          <w:rFonts w:ascii="Arial" w:hAnsi="Arial" w:hint="cs"/>
          <w:color w:val="000000"/>
          <w:rtl/>
        </w:rPr>
        <w:t xml:space="preserve">2006, </w:t>
      </w:r>
      <w:r w:rsidRPr="006377AF">
        <w:rPr>
          <w:rFonts w:ascii="Arial" w:hAnsi="Arial"/>
          <w:color w:val="000000"/>
          <w:rtl/>
        </w:rPr>
        <w:t xml:space="preserve">מעבר </w:t>
      </w:r>
      <w:r w:rsidR="00095DC7" w:rsidRPr="006377AF">
        <w:rPr>
          <w:rFonts w:ascii="Arial" w:hAnsi="Arial" w:hint="cs"/>
          <w:color w:val="000000"/>
          <w:rtl/>
        </w:rPr>
        <w:t>של עסקים ו</w:t>
      </w:r>
      <w:r w:rsidR="00095DC7" w:rsidRPr="006377AF">
        <w:rPr>
          <w:rFonts w:ascii="Arial" w:hAnsi="Arial"/>
          <w:color w:val="000000"/>
          <w:rtl/>
        </w:rPr>
        <w:t xml:space="preserve">תעשייה </w:t>
      </w:r>
      <w:r w:rsidRPr="006377AF">
        <w:rPr>
          <w:rFonts w:ascii="Arial" w:hAnsi="Arial"/>
          <w:color w:val="000000"/>
          <w:rtl/>
        </w:rPr>
        <w:t xml:space="preserve">לשימוש בסולר ובגז </w:t>
      </w:r>
      <w:r w:rsidR="00095DC7" w:rsidRPr="006377AF">
        <w:rPr>
          <w:rFonts w:ascii="Arial" w:hAnsi="Arial"/>
          <w:color w:val="000000"/>
          <w:rtl/>
        </w:rPr>
        <w:t xml:space="preserve">במקום במזוט </w:t>
      </w:r>
      <w:r w:rsidRPr="006377AF">
        <w:rPr>
          <w:rFonts w:ascii="Arial" w:hAnsi="Arial"/>
          <w:color w:val="000000"/>
          <w:rtl/>
        </w:rPr>
        <w:t>ו</w:t>
      </w:r>
      <w:r w:rsidRPr="006377AF">
        <w:rPr>
          <w:rFonts w:ascii="Arial" w:hAnsi="Arial" w:hint="cs"/>
          <w:color w:val="000000"/>
          <w:rtl/>
        </w:rPr>
        <w:t xml:space="preserve">חיוב תחנות </w:t>
      </w:r>
      <w:r w:rsidR="00A54881" w:rsidRPr="006377AF">
        <w:rPr>
          <w:rFonts w:ascii="Arial" w:hAnsi="Arial" w:hint="cs"/>
          <w:color w:val="000000"/>
          <w:rtl/>
        </w:rPr>
        <w:t>ה</w:t>
      </w:r>
      <w:r w:rsidRPr="006377AF">
        <w:rPr>
          <w:rFonts w:ascii="Arial" w:hAnsi="Arial" w:hint="cs"/>
          <w:color w:val="000000"/>
          <w:rtl/>
        </w:rPr>
        <w:t>דלק לשווק סולר דל גופרית</w:t>
      </w:r>
      <w:r w:rsidRPr="006377AF">
        <w:rPr>
          <w:rFonts w:ascii="Arial" w:hAnsi="Arial"/>
          <w:color w:val="000000"/>
          <w:rtl/>
        </w:rPr>
        <w:t xml:space="preserve">. </w:t>
      </w:r>
    </w:p>
    <w:p w:rsidR="0035740A" w:rsidRDefault="0035740A" w:rsidP="000A117E">
      <w:pPr>
        <w:pStyle w:val="4"/>
        <w:spacing w:before="120"/>
        <w:rPr>
          <w:rtl/>
        </w:rPr>
      </w:pPr>
      <w:r w:rsidRPr="00045F7F">
        <w:rPr>
          <w:rFonts w:hint="cs"/>
          <w:rtl/>
        </w:rPr>
        <w:t>איכות מי ים</w:t>
      </w:r>
    </w:p>
    <w:p w:rsidR="001117D8" w:rsidRPr="00880332" w:rsidRDefault="001117D8" w:rsidP="00EA6308">
      <w:pPr>
        <w:pBdr>
          <w:top w:val="dotted" w:sz="8" w:space="1" w:color="215868"/>
          <w:left w:val="dotted" w:sz="8" w:space="4" w:color="215868"/>
          <w:bottom w:val="dotted" w:sz="8" w:space="1" w:color="215868"/>
          <w:right w:val="dotted" w:sz="8" w:space="4" w:color="215868"/>
        </w:pBdr>
        <w:spacing w:before="60" w:after="120" w:line="240" w:lineRule="auto"/>
        <w:ind w:left="113"/>
        <w:rPr>
          <w:rStyle w:val="aff1"/>
          <w:rtl/>
        </w:rPr>
      </w:pPr>
      <w:r w:rsidRPr="00880332">
        <w:rPr>
          <w:rStyle w:val="aff1"/>
          <w:rFonts w:hint="cs"/>
          <w:rtl/>
        </w:rPr>
        <w:t>איכות מי הים אינה קבועה ומשתנה בהתאם לגורמים שונים.</w:t>
      </w:r>
    </w:p>
    <w:p w:rsidR="00045F7F" w:rsidRPr="002C10CA" w:rsidRDefault="00045F7F" w:rsidP="00045F7F">
      <w:pPr>
        <w:spacing w:line="240" w:lineRule="auto"/>
        <w:rPr>
          <w:rFonts w:ascii="Arial" w:hAnsi="Arial"/>
          <w:rtl/>
        </w:rPr>
      </w:pPr>
      <w:r w:rsidRPr="002C10CA">
        <w:rPr>
          <w:rFonts w:ascii="Arial" w:hAnsi="Arial"/>
          <w:rtl/>
        </w:rPr>
        <w:t xml:space="preserve">בדיקות </w:t>
      </w:r>
      <w:proofErr w:type="spellStart"/>
      <w:r w:rsidRPr="002C10CA">
        <w:rPr>
          <w:rFonts w:ascii="Arial" w:hAnsi="Arial"/>
          <w:rtl/>
        </w:rPr>
        <w:t>מיקרוביאליות</w:t>
      </w:r>
      <w:proofErr w:type="spellEnd"/>
      <w:r w:rsidRPr="002C10CA">
        <w:rPr>
          <w:rFonts w:ascii="Arial" w:hAnsi="Arial"/>
          <w:rtl/>
        </w:rPr>
        <w:t xml:space="preserve"> של מי</w:t>
      </w:r>
      <w:r w:rsidRPr="002C10CA">
        <w:rPr>
          <w:rFonts w:ascii="Arial" w:hAnsi="Arial" w:hint="cs"/>
          <w:rtl/>
        </w:rPr>
        <w:t xml:space="preserve"> </w:t>
      </w:r>
      <w:r w:rsidRPr="002C10CA">
        <w:rPr>
          <w:rFonts w:ascii="Arial" w:hAnsi="Arial"/>
          <w:rtl/>
        </w:rPr>
        <w:t xml:space="preserve">הים לאיתור </w:t>
      </w:r>
      <w:r w:rsidRPr="002C10CA">
        <w:rPr>
          <w:rFonts w:ascii="Arial" w:hAnsi="Arial" w:hint="cs"/>
          <w:rtl/>
        </w:rPr>
        <w:t>מזהמים</w:t>
      </w:r>
      <w:r w:rsidRPr="002C10CA">
        <w:rPr>
          <w:rFonts w:ascii="Arial" w:hAnsi="Arial"/>
          <w:rtl/>
        </w:rPr>
        <w:t xml:space="preserve"> בחופי תל-אביב-יפו שנערכו </w:t>
      </w:r>
      <w:r w:rsidRPr="002C10CA">
        <w:rPr>
          <w:rFonts w:ascii="Arial" w:hAnsi="Arial" w:hint="cs"/>
          <w:rtl/>
        </w:rPr>
        <w:t xml:space="preserve">בין השנים 2005-2000 </w:t>
      </w:r>
      <w:r w:rsidRPr="002C10CA">
        <w:rPr>
          <w:rFonts w:ascii="Arial" w:hAnsi="Arial"/>
          <w:rtl/>
        </w:rPr>
        <w:t xml:space="preserve">הראו שמי הים בכל חופי הרחצה המוכרזים (שיש בהם תחנות הצלה) נקיים ע"פ </w:t>
      </w:r>
      <w:r w:rsidRPr="002C10CA">
        <w:rPr>
          <w:rFonts w:ascii="Arial" w:hAnsi="Arial" w:hint="cs"/>
          <w:rtl/>
        </w:rPr>
        <w:t>ה</w:t>
      </w:r>
      <w:r w:rsidRPr="002C10CA">
        <w:rPr>
          <w:rFonts w:ascii="Arial" w:hAnsi="Arial"/>
          <w:rtl/>
        </w:rPr>
        <w:t xml:space="preserve">סטנדרט </w:t>
      </w:r>
      <w:r w:rsidRPr="002C10CA">
        <w:rPr>
          <w:rFonts w:ascii="Arial" w:hAnsi="Arial" w:hint="cs"/>
          <w:rtl/>
        </w:rPr>
        <w:t>ה</w:t>
      </w:r>
      <w:r w:rsidRPr="002C10CA">
        <w:rPr>
          <w:rFonts w:ascii="Arial" w:hAnsi="Arial"/>
          <w:rtl/>
        </w:rPr>
        <w:t xml:space="preserve">מומלץ של </w:t>
      </w:r>
      <w:r w:rsidRPr="002C10CA">
        <w:rPr>
          <w:rFonts w:ascii="Arial" w:hAnsi="Arial"/>
          <w:rtl/>
        </w:rPr>
        <w:lastRenderedPageBreak/>
        <w:t xml:space="preserve">משרד הבריאות. </w:t>
      </w:r>
      <w:r w:rsidRPr="002C10CA">
        <w:rPr>
          <w:rFonts w:ascii="Arial" w:hAnsi="Arial" w:hint="cs"/>
          <w:rtl/>
        </w:rPr>
        <w:t xml:space="preserve">בעשור האחרון ישנה תנודתיות באיכות מי הים. כך, בשנת 2016, חלה ירידה באחוז החריגות מהתקן בהשוואה לשנתיים שקדמו לה בכל חופי הרחצה שנמדדו </w:t>
      </w:r>
      <w:r w:rsidR="002B17F5">
        <w:rPr>
          <w:rFonts w:ascii="Arial" w:hAnsi="Arial" w:hint="cs"/>
          <w:rtl/>
        </w:rPr>
        <w:t xml:space="preserve">בתל-אביב-יפו, </w:t>
      </w:r>
      <w:r w:rsidRPr="002C10CA">
        <w:rPr>
          <w:rFonts w:ascii="Arial" w:hAnsi="Arial" w:hint="cs"/>
          <w:rtl/>
        </w:rPr>
        <w:t>פרט לאחד.</w:t>
      </w:r>
    </w:p>
    <w:p w:rsidR="00FA38C8" w:rsidRDefault="0035740A" w:rsidP="000A117E">
      <w:pPr>
        <w:pStyle w:val="4"/>
        <w:spacing w:before="120"/>
        <w:rPr>
          <w:rtl/>
        </w:rPr>
      </w:pPr>
      <w:r w:rsidRPr="00DE68BB">
        <w:rPr>
          <w:rFonts w:hint="cs"/>
          <w:rtl/>
        </w:rPr>
        <w:t>ריאות ירוקות</w:t>
      </w:r>
    </w:p>
    <w:p w:rsidR="00FA38C8" w:rsidRPr="00880332" w:rsidRDefault="00FA38C8" w:rsidP="00EA6308">
      <w:pPr>
        <w:pBdr>
          <w:top w:val="dotted" w:sz="8" w:space="1" w:color="215868"/>
          <w:left w:val="dotted" w:sz="8" w:space="4" w:color="215868"/>
          <w:bottom w:val="dotted" w:sz="8" w:space="1" w:color="215868"/>
          <w:right w:val="dotted" w:sz="8" w:space="4" w:color="215868"/>
        </w:pBdr>
        <w:spacing w:before="60" w:after="40" w:line="240" w:lineRule="auto"/>
        <w:ind w:left="113"/>
        <w:rPr>
          <w:rStyle w:val="aff1"/>
          <w:rtl/>
        </w:rPr>
      </w:pPr>
      <w:r w:rsidRPr="00880332">
        <w:rPr>
          <w:rStyle w:val="aff1"/>
          <w:rFonts w:hint="cs"/>
          <w:rtl/>
        </w:rPr>
        <w:t>23% משטח העיר הוא שטח ירוק (פארקים, גינות וחורשות).</w:t>
      </w:r>
    </w:p>
    <w:p w:rsidR="000C1265" w:rsidRPr="000C1265" w:rsidRDefault="00DE68BB" w:rsidP="003F4AFE">
      <w:pPr>
        <w:spacing w:line="240" w:lineRule="auto"/>
        <w:rPr>
          <w:rFonts w:ascii="Arial" w:hAnsi="Arial"/>
          <w:b/>
          <w:bCs/>
          <w:rtl/>
        </w:rPr>
      </w:pPr>
      <w:r w:rsidRPr="00DE68BB">
        <w:rPr>
          <w:rFonts w:ascii="Arial" w:hAnsi="Arial"/>
          <w:rtl/>
        </w:rPr>
        <w:t>ב-2017 שטח ה"ריאות הירוקות" בעיר (הכולל פארקים, גנים, חורשות, פסי ירק, שטחי בור ועוד) הסתכם ב-11,779 דונם, שהם כ-23% משטח העיר. בעשור האחרון חלה עלייה משמעותית של 47% בשטח "הריאות הירוקות" בעיר.</w:t>
      </w:r>
      <w:r w:rsidR="008A3AFC">
        <w:rPr>
          <w:rFonts w:ascii="Arial" w:hAnsi="Arial" w:hint="cs"/>
          <w:rtl/>
        </w:rPr>
        <w:t xml:space="preserve"> </w:t>
      </w:r>
      <w:r w:rsidRPr="00DE68BB">
        <w:rPr>
          <w:rFonts w:ascii="Arial" w:hAnsi="Arial"/>
          <w:rtl/>
        </w:rPr>
        <w:t>כמו כן, קיימות בעיר 73 גינות כלבים אשר תוכננו והוקמו ע"י האגף לשיפור פני העיר בשיתוף הווטרינר העירוני והתושבים, במקומות בהם קיים ריכוז גבוה של כלבים.</w:t>
      </w:r>
    </w:p>
    <w:p w:rsidR="0035740A" w:rsidRDefault="0035740A" w:rsidP="000A117E">
      <w:pPr>
        <w:pStyle w:val="4"/>
        <w:spacing w:before="120"/>
        <w:rPr>
          <w:rtl/>
        </w:rPr>
      </w:pPr>
      <w:r w:rsidRPr="001E57C8">
        <w:rPr>
          <w:rFonts w:hint="cs"/>
          <w:rtl/>
        </w:rPr>
        <w:t>פסולת ומחזור</w:t>
      </w:r>
    </w:p>
    <w:p w:rsidR="00FA38C8" w:rsidRPr="00880332" w:rsidRDefault="00FA38C8" w:rsidP="00EA6308">
      <w:pPr>
        <w:pBdr>
          <w:top w:val="dotted" w:sz="8" w:space="1" w:color="215868"/>
          <w:left w:val="dotted" w:sz="8" w:space="4" w:color="215868"/>
          <w:bottom w:val="dotted" w:sz="8" w:space="1" w:color="215868"/>
          <w:right w:val="dotted" w:sz="8" w:space="4" w:color="215868"/>
        </w:pBdr>
        <w:spacing w:before="60" w:after="40" w:line="240" w:lineRule="auto"/>
        <w:ind w:left="113"/>
        <w:rPr>
          <w:rStyle w:val="aff1"/>
          <w:rtl/>
        </w:rPr>
      </w:pPr>
      <w:r w:rsidRPr="00880332">
        <w:rPr>
          <w:rStyle w:val="aff1"/>
          <w:rFonts w:hint="cs"/>
          <w:rtl/>
        </w:rPr>
        <w:t>בשנת 2016, כמות</w:t>
      </w:r>
      <w:r w:rsidRPr="00880332">
        <w:rPr>
          <w:rStyle w:val="aff1"/>
          <w:rtl/>
        </w:rPr>
        <w:t xml:space="preserve"> </w:t>
      </w:r>
      <w:r w:rsidRPr="00880332">
        <w:rPr>
          <w:rStyle w:val="aff1"/>
          <w:rFonts w:hint="cs"/>
          <w:rtl/>
        </w:rPr>
        <w:t>הפסולת</w:t>
      </w:r>
      <w:r w:rsidRPr="00880332">
        <w:rPr>
          <w:rStyle w:val="aff1"/>
          <w:rtl/>
        </w:rPr>
        <w:t xml:space="preserve"> </w:t>
      </w:r>
      <w:r w:rsidRPr="00880332">
        <w:rPr>
          <w:rStyle w:val="aff1"/>
          <w:rFonts w:hint="cs"/>
          <w:rtl/>
        </w:rPr>
        <w:t>לאדם בתל אביב-יפו: 2.6 ק"ג ליום, והיא</w:t>
      </w:r>
      <w:r w:rsidRPr="00880332">
        <w:rPr>
          <w:rStyle w:val="aff1"/>
          <w:rtl/>
        </w:rPr>
        <w:t xml:space="preserve"> </w:t>
      </w:r>
      <w:r w:rsidRPr="00880332">
        <w:rPr>
          <w:rStyle w:val="aff1"/>
          <w:rFonts w:hint="cs"/>
          <w:rtl/>
        </w:rPr>
        <w:t>מהגבוהות בישראל.</w:t>
      </w:r>
      <w:r w:rsidRPr="00880332">
        <w:rPr>
          <w:rStyle w:val="aff1"/>
          <w:rtl/>
        </w:rPr>
        <w:br/>
      </w:r>
      <w:r w:rsidRPr="00880332">
        <w:rPr>
          <w:rStyle w:val="aff1"/>
          <w:rFonts w:hint="cs"/>
          <w:rtl/>
        </w:rPr>
        <w:t>שיעור הפסולת למחזור בעיר - 17% מכלל הפסולת.</w:t>
      </w:r>
    </w:p>
    <w:p w:rsidR="0035740A" w:rsidRPr="00583C45" w:rsidRDefault="0035740A" w:rsidP="008A3AFC">
      <w:pPr>
        <w:spacing w:line="240" w:lineRule="auto"/>
        <w:rPr>
          <w:rFonts w:ascii="Arial" w:hAnsi="Arial"/>
          <w:rtl/>
        </w:rPr>
      </w:pPr>
      <w:r w:rsidRPr="00583C45">
        <w:rPr>
          <w:rFonts w:ascii="Arial" w:hAnsi="Arial" w:hint="cs"/>
          <w:rtl/>
        </w:rPr>
        <w:t>בשנת</w:t>
      </w:r>
      <w:r w:rsidRPr="00583C45">
        <w:rPr>
          <w:rFonts w:ascii="Arial" w:hAnsi="Arial"/>
          <w:rtl/>
        </w:rPr>
        <w:t xml:space="preserve"> </w:t>
      </w:r>
      <w:r w:rsidR="00AC4438" w:rsidRPr="00583C45">
        <w:rPr>
          <w:rFonts w:ascii="Arial" w:hAnsi="Arial" w:hint="cs"/>
          <w:rtl/>
        </w:rPr>
        <w:t>2016</w:t>
      </w:r>
      <w:r w:rsidRPr="00583C45">
        <w:rPr>
          <w:rFonts w:ascii="Arial" w:hAnsi="Arial"/>
          <w:rtl/>
        </w:rPr>
        <w:t xml:space="preserve"> </w:t>
      </w:r>
      <w:r w:rsidRPr="00583C45">
        <w:rPr>
          <w:rFonts w:ascii="Arial" w:hAnsi="Arial" w:hint="cs"/>
          <w:rtl/>
        </w:rPr>
        <w:t>פונו</w:t>
      </w:r>
      <w:r w:rsidRPr="00583C45">
        <w:rPr>
          <w:rFonts w:ascii="Arial" w:hAnsi="Arial"/>
          <w:rtl/>
        </w:rPr>
        <w:t xml:space="preserve"> </w:t>
      </w:r>
      <w:r w:rsidRPr="00583C45">
        <w:rPr>
          <w:rFonts w:ascii="Arial" w:hAnsi="Arial" w:hint="cs"/>
          <w:rtl/>
        </w:rPr>
        <w:t>כ-</w:t>
      </w:r>
      <w:r w:rsidR="00784B98" w:rsidRPr="00583C45">
        <w:rPr>
          <w:rFonts w:ascii="Arial" w:hAnsi="Arial" w:hint="cs"/>
          <w:rtl/>
        </w:rPr>
        <w:t>4</w:t>
      </w:r>
      <w:r w:rsidR="00AC4438" w:rsidRPr="00583C45">
        <w:rPr>
          <w:rFonts w:ascii="Arial" w:hAnsi="Arial" w:hint="cs"/>
          <w:rtl/>
        </w:rPr>
        <w:t>12</w:t>
      </w:r>
      <w:r w:rsidRPr="00583C45">
        <w:rPr>
          <w:rFonts w:ascii="Arial" w:hAnsi="Arial"/>
          <w:rtl/>
        </w:rPr>
        <w:t xml:space="preserve"> </w:t>
      </w:r>
      <w:r w:rsidRPr="00583C45">
        <w:rPr>
          <w:rFonts w:ascii="Arial" w:hAnsi="Arial" w:hint="cs"/>
          <w:rtl/>
        </w:rPr>
        <w:t>אלפי טון</w:t>
      </w:r>
      <w:r w:rsidRPr="00583C45">
        <w:rPr>
          <w:rFonts w:ascii="Arial" w:hAnsi="Arial"/>
          <w:rtl/>
        </w:rPr>
        <w:t xml:space="preserve"> </w:t>
      </w:r>
      <w:r w:rsidR="00F056F8" w:rsidRPr="00583C45">
        <w:rPr>
          <w:rFonts w:ascii="Arial" w:hAnsi="Arial" w:hint="cs"/>
          <w:rtl/>
        </w:rPr>
        <w:t>פסולת</w:t>
      </w:r>
      <w:r w:rsidRPr="00583C45">
        <w:rPr>
          <w:rFonts w:ascii="Arial" w:hAnsi="Arial"/>
          <w:rtl/>
        </w:rPr>
        <w:t xml:space="preserve"> </w:t>
      </w:r>
      <w:r w:rsidRPr="00583C45">
        <w:rPr>
          <w:rFonts w:ascii="Arial" w:hAnsi="Arial" w:hint="cs"/>
          <w:rtl/>
        </w:rPr>
        <w:t>מתל</w:t>
      </w:r>
      <w:r w:rsidRPr="00583C45">
        <w:rPr>
          <w:rFonts w:ascii="Arial" w:hAnsi="Arial"/>
          <w:rtl/>
        </w:rPr>
        <w:t>-</w:t>
      </w:r>
      <w:r w:rsidRPr="00583C45">
        <w:rPr>
          <w:rFonts w:ascii="Arial" w:hAnsi="Arial" w:hint="cs"/>
          <w:rtl/>
        </w:rPr>
        <w:t>אביב</w:t>
      </w:r>
      <w:r w:rsidRPr="00583C45">
        <w:rPr>
          <w:rFonts w:ascii="Arial" w:hAnsi="Arial"/>
          <w:rtl/>
        </w:rPr>
        <w:t>-</w:t>
      </w:r>
      <w:r w:rsidRPr="00583C45">
        <w:rPr>
          <w:rFonts w:ascii="Arial" w:hAnsi="Arial" w:hint="cs"/>
          <w:rtl/>
        </w:rPr>
        <w:t>יפו. כ-</w:t>
      </w:r>
      <w:r w:rsidR="000F57F1" w:rsidRPr="00583C45">
        <w:rPr>
          <w:rFonts w:ascii="Arial" w:hAnsi="Arial" w:hint="cs"/>
          <w:rtl/>
        </w:rPr>
        <w:t>1</w:t>
      </w:r>
      <w:r w:rsidR="00AC4438" w:rsidRPr="00583C45">
        <w:rPr>
          <w:rFonts w:ascii="Arial" w:hAnsi="Arial" w:hint="cs"/>
          <w:rtl/>
        </w:rPr>
        <w:t>7</w:t>
      </w:r>
      <w:r w:rsidRPr="00583C45">
        <w:rPr>
          <w:rFonts w:ascii="Arial" w:hAnsi="Arial" w:hint="cs"/>
          <w:rtl/>
        </w:rPr>
        <w:t>%</w:t>
      </w:r>
      <w:r w:rsidRPr="00583C45">
        <w:rPr>
          <w:rFonts w:ascii="Arial" w:hAnsi="Arial"/>
          <w:rtl/>
        </w:rPr>
        <w:t xml:space="preserve"> </w:t>
      </w:r>
      <w:r w:rsidRPr="00583C45">
        <w:rPr>
          <w:rFonts w:ascii="Arial" w:hAnsi="Arial" w:hint="cs"/>
          <w:rtl/>
        </w:rPr>
        <w:t>מפסולת זו עברה למחזור. תל</w:t>
      </w:r>
      <w:r w:rsidRPr="00583C45">
        <w:rPr>
          <w:rFonts w:ascii="Arial" w:hAnsi="Arial"/>
          <w:rtl/>
        </w:rPr>
        <w:t>-</w:t>
      </w:r>
      <w:r w:rsidRPr="00583C45">
        <w:rPr>
          <w:rFonts w:ascii="Arial" w:hAnsi="Arial" w:hint="cs"/>
          <w:rtl/>
        </w:rPr>
        <w:t>אביב</w:t>
      </w:r>
      <w:r w:rsidRPr="00583C45">
        <w:rPr>
          <w:rFonts w:ascii="Arial" w:hAnsi="Arial"/>
          <w:rtl/>
        </w:rPr>
        <w:t>-</w:t>
      </w:r>
      <w:r w:rsidRPr="00583C45">
        <w:rPr>
          <w:rFonts w:ascii="Arial" w:hAnsi="Arial" w:hint="cs"/>
          <w:rtl/>
        </w:rPr>
        <w:t>יפו</w:t>
      </w:r>
      <w:r w:rsidRPr="00583C45">
        <w:rPr>
          <w:rFonts w:ascii="Arial" w:hAnsi="Arial"/>
          <w:rtl/>
        </w:rPr>
        <w:t xml:space="preserve"> </w:t>
      </w:r>
      <w:r w:rsidRPr="00583C45">
        <w:rPr>
          <w:rFonts w:ascii="Arial" w:hAnsi="Arial" w:hint="cs"/>
          <w:rtl/>
        </w:rPr>
        <w:t>היא</w:t>
      </w:r>
      <w:r w:rsidRPr="00583C45">
        <w:rPr>
          <w:rFonts w:ascii="Arial" w:hAnsi="Arial"/>
          <w:rtl/>
        </w:rPr>
        <w:t xml:space="preserve"> </w:t>
      </w:r>
      <w:r w:rsidRPr="00583C45">
        <w:rPr>
          <w:rFonts w:ascii="Arial" w:hAnsi="Arial" w:hint="cs"/>
          <w:rtl/>
        </w:rPr>
        <w:t>בין</w:t>
      </w:r>
      <w:r w:rsidRPr="00583C45">
        <w:rPr>
          <w:rFonts w:ascii="Arial" w:hAnsi="Arial"/>
          <w:rtl/>
        </w:rPr>
        <w:t xml:space="preserve"> </w:t>
      </w:r>
      <w:r w:rsidRPr="00583C45">
        <w:rPr>
          <w:rFonts w:ascii="Arial" w:hAnsi="Arial" w:hint="cs"/>
          <w:rtl/>
        </w:rPr>
        <w:t>הרשויות</w:t>
      </w:r>
      <w:r w:rsidRPr="00583C45">
        <w:rPr>
          <w:rFonts w:ascii="Arial" w:hAnsi="Arial"/>
          <w:rtl/>
        </w:rPr>
        <w:t xml:space="preserve"> </w:t>
      </w:r>
      <w:r w:rsidRPr="00583C45">
        <w:rPr>
          <w:rFonts w:ascii="Arial" w:hAnsi="Arial" w:hint="cs"/>
          <w:rtl/>
        </w:rPr>
        <w:t>המקומיות</w:t>
      </w:r>
      <w:r w:rsidRPr="00583C45">
        <w:rPr>
          <w:rFonts w:ascii="Arial" w:hAnsi="Arial"/>
          <w:rtl/>
        </w:rPr>
        <w:t xml:space="preserve"> </w:t>
      </w:r>
      <w:r w:rsidRPr="00583C45">
        <w:rPr>
          <w:rFonts w:ascii="Arial" w:hAnsi="Arial" w:hint="cs"/>
          <w:rtl/>
        </w:rPr>
        <w:t>בהן</w:t>
      </w:r>
      <w:r w:rsidRPr="00583C45">
        <w:rPr>
          <w:rFonts w:ascii="Arial" w:hAnsi="Arial"/>
          <w:rtl/>
        </w:rPr>
        <w:t xml:space="preserve"> </w:t>
      </w:r>
      <w:r w:rsidRPr="00583C45">
        <w:rPr>
          <w:rFonts w:ascii="Arial" w:hAnsi="Arial" w:hint="cs"/>
          <w:rtl/>
        </w:rPr>
        <w:t>כמות</w:t>
      </w:r>
      <w:r w:rsidRPr="00583C45">
        <w:rPr>
          <w:rFonts w:ascii="Arial" w:hAnsi="Arial"/>
          <w:rtl/>
        </w:rPr>
        <w:t xml:space="preserve"> </w:t>
      </w:r>
      <w:r w:rsidRPr="00583C45">
        <w:rPr>
          <w:rFonts w:ascii="Arial" w:hAnsi="Arial" w:hint="cs"/>
          <w:rtl/>
        </w:rPr>
        <w:t>הפסולת</w:t>
      </w:r>
      <w:r w:rsidRPr="00583C45">
        <w:rPr>
          <w:rFonts w:ascii="Arial" w:hAnsi="Arial"/>
          <w:rtl/>
        </w:rPr>
        <w:t xml:space="preserve"> </w:t>
      </w:r>
      <w:r w:rsidRPr="00583C45">
        <w:rPr>
          <w:rFonts w:ascii="Arial" w:hAnsi="Arial" w:hint="cs"/>
          <w:rtl/>
        </w:rPr>
        <w:t>לאדם</w:t>
      </w:r>
      <w:r w:rsidRPr="00583C45">
        <w:rPr>
          <w:rFonts w:ascii="Arial" w:hAnsi="Arial"/>
          <w:rtl/>
        </w:rPr>
        <w:t xml:space="preserve"> </w:t>
      </w:r>
      <w:r w:rsidRPr="00583C45">
        <w:rPr>
          <w:rFonts w:ascii="Arial" w:hAnsi="Arial" w:hint="cs"/>
          <w:rtl/>
        </w:rPr>
        <w:t>היא</w:t>
      </w:r>
      <w:r w:rsidRPr="00583C45">
        <w:rPr>
          <w:rFonts w:ascii="Arial" w:hAnsi="Arial"/>
          <w:rtl/>
        </w:rPr>
        <w:t xml:space="preserve"> </w:t>
      </w:r>
      <w:r w:rsidRPr="00583C45">
        <w:rPr>
          <w:rFonts w:ascii="Arial" w:hAnsi="Arial" w:hint="cs"/>
          <w:rtl/>
        </w:rPr>
        <w:t>הגבוהה</w:t>
      </w:r>
      <w:r w:rsidRPr="00583C45">
        <w:rPr>
          <w:rFonts w:ascii="Arial" w:hAnsi="Arial"/>
          <w:rtl/>
        </w:rPr>
        <w:t xml:space="preserve"> </w:t>
      </w:r>
      <w:r w:rsidRPr="00583C45">
        <w:rPr>
          <w:rFonts w:ascii="Arial" w:hAnsi="Arial" w:hint="cs"/>
          <w:rtl/>
        </w:rPr>
        <w:t>ביותר</w:t>
      </w:r>
      <w:r w:rsidRPr="00583C45">
        <w:rPr>
          <w:rFonts w:ascii="Arial" w:hAnsi="Arial"/>
          <w:rtl/>
        </w:rPr>
        <w:t xml:space="preserve"> </w:t>
      </w:r>
      <w:r w:rsidRPr="00583C45">
        <w:rPr>
          <w:rFonts w:ascii="Arial" w:hAnsi="Arial" w:hint="cs"/>
          <w:rtl/>
        </w:rPr>
        <w:t xml:space="preserve">בישראל. </w:t>
      </w:r>
      <w:r w:rsidR="00B54EEC" w:rsidRPr="00583C45">
        <w:rPr>
          <w:rFonts w:ascii="Arial" w:hAnsi="Arial" w:hint="cs"/>
          <w:rtl/>
        </w:rPr>
        <w:t xml:space="preserve">בשנת </w:t>
      </w:r>
      <w:r w:rsidR="00AC4438" w:rsidRPr="00583C45">
        <w:rPr>
          <w:rFonts w:ascii="Arial" w:hAnsi="Arial" w:hint="cs"/>
          <w:rtl/>
        </w:rPr>
        <w:t>2016</w:t>
      </w:r>
      <w:r w:rsidR="00B54EEC" w:rsidRPr="00583C45">
        <w:rPr>
          <w:rFonts w:ascii="Arial" w:hAnsi="Arial" w:hint="cs"/>
          <w:rtl/>
        </w:rPr>
        <w:t xml:space="preserve">, </w:t>
      </w:r>
      <w:r w:rsidRPr="00583C45">
        <w:rPr>
          <w:rFonts w:ascii="Arial" w:hAnsi="Arial" w:hint="cs"/>
          <w:rtl/>
        </w:rPr>
        <w:t>כמות</w:t>
      </w:r>
      <w:r w:rsidRPr="00583C45">
        <w:rPr>
          <w:rFonts w:ascii="Arial" w:hAnsi="Arial"/>
          <w:rtl/>
        </w:rPr>
        <w:t xml:space="preserve"> </w:t>
      </w:r>
      <w:r w:rsidRPr="00583C45">
        <w:rPr>
          <w:rFonts w:ascii="Arial" w:hAnsi="Arial" w:hint="cs"/>
          <w:rtl/>
        </w:rPr>
        <w:t>ה</w:t>
      </w:r>
      <w:r w:rsidR="00EC7E6D" w:rsidRPr="00583C45">
        <w:rPr>
          <w:rFonts w:ascii="Arial" w:hAnsi="Arial" w:hint="cs"/>
          <w:rtl/>
        </w:rPr>
        <w:t>פסולת</w:t>
      </w:r>
      <w:r w:rsidRPr="00583C45">
        <w:rPr>
          <w:rFonts w:ascii="Arial" w:hAnsi="Arial"/>
          <w:rtl/>
        </w:rPr>
        <w:t xml:space="preserve"> </w:t>
      </w:r>
      <w:r w:rsidRPr="00583C45">
        <w:rPr>
          <w:rFonts w:ascii="Arial" w:hAnsi="Arial" w:hint="cs"/>
          <w:rtl/>
        </w:rPr>
        <w:t>לתושב</w:t>
      </w:r>
      <w:r w:rsidRPr="00583C45">
        <w:rPr>
          <w:rFonts w:ascii="Arial" w:hAnsi="Arial"/>
          <w:rtl/>
        </w:rPr>
        <w:t xml:space="preserve"> </w:t>
      </w:r>
      <w:r w:rsidRPr="00583C45">
        <w:rPr>
          <w:rFonts w:ascii="Arial" w:hAnsi="Arial" w:hint="cs"/>
          <w:rtl/>
        </w:rPr>
        <w:t>ליום</w:t>
      </w:r>
      <w:r w:rsidRPr="00583C45">
        <w:rPr>
          <w:rFonts w:ascii="Arial" w:hAnsi="Arial"/>
          <w:rtl/>
        </w:rPr>
        <w:t xml:space="preserve"> </w:t>
      </w:r>
      <w:r w:rsidRPr="00583C45">
        <w:rPr>
          <w:rFonts w:ascii="Arial" w:hAnsi="Arial" w:hint="cs"/>
          <w:rtl/>
        </w:rPr>
        <w:t>בעיר הייתה</w:t>
      </w:r>
      <w:r w:rsidRPr="00583C45">
        <w:rPr>
          <w:rFonts w:ascii="Arial" w:hAnsi="Arial"/>
          <w:rtl/>
        </w:rPr>
        <w:t xml:space="preserve"> </w:t>
      </w:r>
      <w:r w:rsidRPr="00583C45">
        <w:rPr>
          <w:rFonts w:ascii="Arial" w:hAnsi="Arial" w:hint="cs"/>
          <w:rtl/>
        </w:rPr>
        <w:t>2.</w:t>
      </w:r>
      <w:r w:rsidR="008A3AFC">
        <w:rPr>
          <w:rFonts w:ascii="Arial" w:hAnsi="Arial" w:hint="cs"/>
          <w:rtl/>
        </w:rPr>
        <w:t>6</w:t>
      </w:r>
      <w:r w:rsidRPr="00583C45">
        <w:rPr>
          <w:rFonts w:ascii="Arial" w:hAnsi="Arial"/>
          <w:rtl/>
        </w:rPr>
        <w:t xml:space="preserve"> </w:t>
      </w:r>
      <w:r w:rsidRPr="00583C45">
        <w:rPr>
          <w:rFonts w:ascii="Arial" w:hAnsi="Arial" w:hint="cs"/>
          <w:rtl/>
        </w:rPr>
        <w:t>ק</w:t>
      </w:r>
      <w:r w:rsidRPr="00583C45">
        <w:rPr>
          <w:rFonts w:ascii="Arial" w:hAnsi="Arial"/>
          <w:rtl/>
        </w:rPr>
        <w:t>"</w:t>
      </w:r>
      <w:r w:rsidRPr="00583C45">
        <w:rPr>
          <w:rFonts w:ascii="Arial" w:hAnsi="Arial" w:hint="cs"/>
          <w:rtl/>
        </w:rPr>
        <w:t>ג</w:t>
      </w:r>
      <w:r w:rsidRPr="00583C45">
        <w:rPr>
          <w:rFonts w:ascii="Arial" w:hAnsi="Arial"/>
          <w:rtl/>
        </w:rPr>
        <w:t xml:space="preserve">, </w:t>
      </w:r>
      <w:r w:rsidRPr="00583C45">
        <w:rPr>
          <w:rFonts w:ascii="Arial" w:hAnsi="Arial" w:hint="cs"/>
          <w:rtl/>
        </w:rPr>
        <w:t>זאת</w:t>
      </w:r>
      <w:r w:rsidRPr="00583C45">
        <w:rPr>
          <w:rFonts w:ascii="Arial" w:hAnsi="Arial"/>
          <w:rtl/>
        </w:rPr>
        <w:t xml:space="preserve"> </w:t>
      </w:r>
      <w:r w:rsidRPr="00583C45">
        <w:rPr>
          <w:rFonts w:ascii="Arial" w:hAnsi="Arial" w:hint="cs"/>
          <w:rtl/>
        </w:rPr>
        <w:t>בהשוואה</w:t>
      </w:r>
      <w:r w:rsidRPr="00583C45">
        <w:rPr>
          <w:rFonts w:ascii="Arial" w:hAnsi="Arial"/>
          <w:rtl/>
        </w:rPr>
        <w:t xml:space="preserve"> </w:t>
      </w:r>
      <w:r w:rsidRPr="00583C45">
        <w:rPr>
          <w:rFonts w:ascii="Arial" w:hAnsi="Arial" w:hint="cs"/>
          <w:rtl/>
        </w:rPr>
        <w:t>ל</w:t>
      </w:r>
      <w:r w:rsidRPr="00583C45">
        <w:rPr>
          <w:rFonts w:ascii="Arial" w:hAnsi="Arial"/>
          <w:rtl/>
        </w:rPr>
        <w:t>-1.</w:t>
      </w:r>
      <w:r w:rsidRPr="00583C45">
        <w:rPr>
          <w:rFonts w:ascii="Arial" w:hAnsi="Arial" w:hint="cs"/>
          <w:rtl/>
        </w:rPr>
        <w:t>7</w:t>
      </w:r>
      <w:r w:rsidRPr="00583C45">
        <w:rPr>
          <w:rFonts w:ascii="Arial" w:hAnsi="Arial"/>
          <w:rtl/>
        </w:rPr>
        <w:t xml:space="preserve"> </w:t>
      </w:r>
      <w:r w:rsidRPr="00583C45">
        <w:rPr>
          <w:rFonts w:ascii="Arial" w:hAnsi="Arial" w:hint="cs"/>
          <w:rtl/>
        </w:rPr>
        <w:t>ק</w:t>
      </w:r>
      <w:r w:rsidRPr="00583C45">
        <w:rPr>
          <w:rFonts w:ascii="Arial" w:hAnsi="Arial"/>
          <w:rtl/>
        </w:rPr>
        <w:t>"</w:t>
      </w:r>
      <w:r w:rsidRPr="00583C45">
        <w:rPr>
          <w:rFonts w:ascii="Arial" w:hAnsi="Arial" w:hint="cs"/>
          <w:rtl/>
        </w:rPr>
        <w:t>ג</w:t>
      </w:r>
      <w:r w:rsidRPr="00583C45">
        <w:rPr>
          <w:rFonts w:ascii="Arial" w:hAnsi="Arial"/>
          <w:rtl/>
        </w:rPr>
        <w:t xml:space="preserve"> </w:t>
      </w:r>
      <w:r w:rsidRPr="00583C45">
        <w:rPr>
          <w:rFonts w:ascii="Arial" w:hAnsi="Arial" w:hint="cs"/>
          <w:rtl/>
        </w:rPr>
        <w:t>לאדם</w:t>
      </w:r>
      <w:r w:rsidRPr="00583C45">
        <w:rPr>
          <w:rFonts w:ascii="Arial" w:hAnsi="Arial"/>
          <w:rtl/>
        </w:rPr>
        <w:t xml:space="preserve"> </w:t>
      </w:r>
      <w:r w:rsidRPr="00583C45">
        <w:rPr>
          <w:rFonts w:ascii="Arial" w:hAnsi="Arial" w:hint="cs"/>
          <w:rtl/>
        </w:rPr>
        <w:t>ליום</w:t>
      </w:r>
      <w:r w:rsidRPr="00583C45">
        <w:rPr>
          <w:rFonts w:ascii="Arial" w:hAnsi="Arial"/>
          <w:rtl/>
        </w:rPr>
        <w:t xml:space="preserve"> </w:t>
      </w:r>
      <w:r w:rsidRPr="00583C45">
        <w:rPr>
          <w:rFonts w:ascii="Arial" w:hAnsi="Arial" w:hint="cs"/>
          <w:rtl/>
        </w:rPr>
        <w:t>בישראל</w:t>
      </w:r>
      <w:r w:rsidRPr="00583C45">
        <w:rPr>
          <w:rFonts w:ascii="Arial" w:hAnsi="Arial"/>
          <w:rtl/>
        </w:rPr>
        <w:t xml:space="preserve">. </w:t>
      </w:r>
      <w:r w:rsidR="00EC7E6D" w:rsidRPr="00583C45">
        <w:rPr>
          <w:rFonts w:ascii="Arial" w:hAnsi="Arial" w:hint="cs"/>
          <w:rtl/>
        </w:rPr>
        <w:t xml:space="preserve">לנתון </w:t>
      </w:r>
      <w:r w:rsidRPr="00583C45">
        <w:rPr>
          <w:rFonts w:ascii="Arial" w:hAnsi="Arial" w:hint="cs"/>
          <w:rtl/>
        </w:rPr>
        <w:t>ז</w:t>
      </w:r>
      <w:r w:rsidR="00EC7E6D" w:rsidRPr="00583C45">
        <w:rPr>
          <w:rFonts w:ascii="Arial" w:hAnsi="Arial" w:hint="cs"/>
          <w:rtl/>
        </w:rPr>
        <w:t>ה</w:t>
      </w:r>
      <w:r w:rsidRPr="00583C45">
        <w:rPr>
          <w:rFonts w:ascii="Arial" w:hAnsi="Arial" w:hint="cs"/>
          <w:rtl/>
        </w:rPr>
        <w:t xml:space="preserve"> מספר הסברים: בעיר מבקרים מדי יום רבבות אנשים, המגיעים אליה לצורכי</w:t>
      </w:r>
      <w:r w:rsidRPr="00583C45">
        <w:rPr>
          <w:rFonts w:ascii="Arial" w:hAnsi="Arial"/>
          <w:rtl/>
        </w:rPr>
        <w:t xml:space="preserve"> </w:t>
      </w:r>
      <w:r w:rsidRPr="00583C45">
        <w:rPr>
          <w:rFonts w:ascii="Arial" w:hAnsi="Arial" w:hint="cs"/>
          <w:rtl/>
        </w:rPr>
        <w:t>עבודה</w:t>
      </w:r>
      <w:r w:rsidRPr="00583C45">
        <w:rPr>
          <w:rFonts w:ascii="Arial" w:hAnsi="Arial"/>
          <w:rtl/>
        </w:rPr>
        <w:t xml:space="preserve">, </w:t>
      </w:r>
      <w:r w:rsidRPr="00583C45">
        <w:rPr>
          <w:rFonts w:ascii="Arial" w:hAnsi="Arial" w:hint="cs"/>
          <w:rtl/>
        </w:rPr>
        <w:t>בילוי</w:t>
      </w:r>
      <w:r w:rsidRPr="00583C45">
        <w:rPr>
          <w:rFonts w:ascii="Arial" w:hAnsi="Arial"/>
          <w:rtl/>
        </w:rPr>
        <w:t xml:space="preserve"> </w:t>
      </w:r>
      <w:r w:rsidRPr="00583C45">
        <w:rPr>
          <w:rFonts w:ascii="Arial" w:hAnsi="Arial" w:hint="cs"/>
          <w:rtl/>
        </w:rPr>
        <w:t>ומסחר וכן חיה בה אוכלוסיית עובדים</w:t>
      </w:r>
      <w:r w:rsidRPr="00583C45">
        <w:rPr>
          <w:rFonts w:ascii="Arial" w:hAnsi="Arial"/>
          <w:rtl/>
        </w:rPr>
        <w:t xml:space="preserve"> </w:t>
      </w:r>
      <w:r w:rsidRPr="00583C45">
        <w:rPr>
          <w:rFonts w:ascii="Arial" w:hAnsi="Arial" w:hint="cs"/>
          <w:rtl/>
        </w:rPr>
        <w:t>זרים</w:t>
      </w:r>
      <w:r w:rsidRPr="00583C45">
        <w:rPr>
          <w:rFonts w:ascii="Arial" w:hAnsi="Arial"/>
          <w:rtl/>
        </w:rPr>
        <w:t xml:space="preserve"> </w:t>
      </w:r>
      <w:r w:rsidRPr="00583C45">
        <w:rPr>
          <w:rFonts w:ascii="Arial" w:hAnsi="Arial" w:hint="cs"/>
          <w:rtl/>
        </w:rPr>
        <w:t>ומבקשי</w:t>
      </w:r>
      <w:r w:rsidRPr="00583C45">
        <w:rPr>
          <w:rFonts w:ascii="Arial" w:hAnsi="Arial"/>
          <w:rtl/>
        </w:rPr>
        <w:t xml:space="preserve"> </w:t>
      </w:r>
      <w:r w:rsidRPr="00583C45">
        <w:rPr>
          <w:rFonts w:ascii="Arial" w:hAnsi="Arial" w:hint="cs"/>
          <w:rtl/>
        </w:rPr>
        <w:t xml:space="preserve">מקלט. אוכלוסיות אלו מייצרות </w:t>
      </w:r>
      <w:r w:rsidR="00F056F8" w:rsidRPr="00583C45">
        <w:rPr>
          <w:rFonts w:ascii="Arial" w:hAnsi="Arial" w:hint="cs"/>
          <w:rtl/>
        </w:rPr>
        <w:t>פסולת</w:t>
      </w:r>
      <w:r w:rsidRPr="00583C45">
        <w:rPr>
          <w:rFonts w:ascii="Arial" w:hAnsi="Arial" w:hint="cs"/>
          <w:rtl/>
        </w:rPr>
        <w:t xml:space="preserve">, אולם אינן נכללות בחישוב הממוצע </w:t>
      </w:r>
      <w:r w:rsidR="00501372" w:rsidRPr="00583C45">
        <w:rPr>
          <w:rFonts w:ascii="Arial" w:hAnsi="Arial" w:hint="cs"/>
          <w:rtl/>
        </w:rPr>
        <w:t xml:space="preserve">של פסולת </w:t>
      </w:r>
      <w:r w:rsidRPr="00583C45">
        <w:rPr>
          <w:rFonts w:ascii="Arial" w:hAnsi="Arial" w:hint="cs"/>
          <w:rtl/>
        </w:rPr>
        <w:t>לתושב.</w:t>
      </w:r>
    </w:p>
    <w:p w:rsidR="003F7F33" w:rsidRPr="00187858" w:rsidRDefault="00F94BF5" w:rsidP="003A40B5">
      <w:pPr>
        <w:spacing w:before="40" w:line="240" w:lineRule="auto"/>
        <w:jc w:val="center"/>
        <w:rPr>
          <w:rFonts w:ascii="Arial" w:hAnsi="Arial"/>
          <w:color w:val="FF0000"/>
          <w:rtl/>
        </w:rPr>
      </w:pPr>
      <w:r w:rsidRPr="001A36A3">
        <w:rPr>
          <w:rFonts w:hint="cs"/>
          <w:noProof/>
        </w:rPr>
        <w:drawing>
          <wp:inline distT="0" distB="0" distL="0" distR="0" wp14:anchorId="27E0CFC4" wp14:editId="768F50B1">
            <wp:extent cx="5581650" cy="2600325"/>
            <wp:effectExtent l="0" t="0" r="0" b="0"/>
            <wp:docPr id="51" name="תמונה 51" title="כמות האשפה הנאספת בתל אביב יפ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581650" cy="2600325"/>
                    </a:xfrm>
                    <a:prstGeom prst="rect">
                      <a:avLst/>
                    </a:prstGeom>
                    <a:noFill/>
                    <a:ln>
                      <a:noFill/>
                    </a:ln>
                  </pic:spPr>
                </pic:pic>
              </a:graphicData>
            </a:graphic>
          </wp:inline>
        </w:drawing>
      </w:r>
    </w:p>
    <w:p w:rsidR="00266BE4" w:rsidRPr="00187858" w:rsidRDefault="003A40B5" w:rsidP="003A40B5">
      <w:pPr>
        <w:spacing w:before="40" w:after="40" w:line="240" w:lineRule="auto"/>
        <w:jc w:val="center"/>
        <w:rPr>
          <w:rFonts w:ascii="Arial" w:hAnsi="Arial"/>
          <w:color w:val="FF0000"/>
          <w:rtl/>
        </w:rPr>
      </w:pPr>
      <w:r w:rsidRPr="003A40B5">
        <w:rPr>
          <w:rtl/>
        </w:rPr>
        <w:drawing>
          <wp:inline distT="0" distB="0" distL="0" distR="0" wp14:anchorId="731782DE" wp14:editId="6804867E">
            <wp:extent cx="5543550" cy="2895600"/>
            <wp:effectExtent l="0" t="0" r="0" b="0"/>
            <wp:docPr id="44" name="תמונה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543550" cy="2895600"/>
                    </a:xfrm>
                    <a:prstGeom prst="rect">
                      <a:avLst/>
                    </a:prstGeom>
                    <a:noFill/>
                    <a:ln>
                      <a:noFill/>
                    </a:ln>
                  </pic:spPr>
                </pic:pic>
              </a:graphicData>
            </a:graphic>
          </wp:inline>
        </w:drawing>
      </w:r>
    </w:p>
    <w:p w:rsidR="00266BE4" w:rsidRPr="001E57C8" w:rsidRDefault="00266BE4" w:rsidP="00266BE4">
      <w:pPr>
        <w:spacing w:line="240" w:lineRule="auto"/>
        <w:rPr>
          <w:rFonts w:ascii="Arial" w:hAnsi="Arial"/>
          <w:color w:val="000000"/>
          <w:rtl/>
        </w:rPr>
      </w:pPr>
      <w:r w:rsidRPr="001E57C8">
        <w:rPr>
          <w:rFonts w:ascii="Arial" w:hAnsi="Arial" w:hint="cs"/>
          <w:color w:val="000000"/>
          <w:rtl/>
        </w:rPr>
        <w:t>כמו כן, קיים קשר בין המצב הכלכלי-חברתי של אוכלוסיית עיר לבין כמות הפסולת שהיא מייצרת, כך למשל כמות הפסולת לנפש באשכול כלכלי-חברתי 10, גבוהה פי 6 מהכמות הממוצעת לנפש בישראל (האשכול הכלכלי חברתי של תל אביב-יפו הוא 8 בסולם 10-1).</w:t>
      </w:r>
    </w:p>
    <w:p w:rsidR="0035740A" w:rsidRPr="00016870" w:rsidRDefault="0035740A" w:rsidP="000A117E">
      <w:pPr>
        <w:pStyle w:val="3"/>
        <w:numPr>
          <w:ilvl w:val="0"/>
          <w:numId w:val="44"/>
        </w:numPr>
      </w:pPr>
      <w:r w:rsidRPr="00016870">
        <w:rPr>
          <w:rFonts w:hint="cs"/>
          <w:rtl/>
        </w:rPr>
        <w:lastRenderedPageBreak/>
        <w:t>אנרגיה</w:t>
      </w:r>
    </w:p>
    <w:p w:rsidR="0035740A" w:rsidRDefault="0035740A" w:rsidP="00C126DE">
      <w:pPr>
        <w:pStyle w:val="4"/>
        <w:spacing w:before="40"/>
        <w:rPr>
          <w:rtl/>
        </w:rPr>
      </w:pPr>
      <w:r w:rsidRPr="00016870">
        <w:rPr>
          <w:rFonts w:hint="cs"/>
          <w:rtl/>
        </w:rPr>
        <w:t>מים</w:t>
      </w:r>
    </w:p>
    <w:p w:rsidR="00FA38C8" w:rsidRPr="00880332" w:rsidRDefault="00FA38C8" w:rsidP="00EA6308">
      <w:pPr>
        <w:pBdr>
          <w:top w:val="dotted" w:sz="8" w:space="1" w:color="215868"/>
          <w:left w:val="dotted" w:sz="8" w:space="4" w:color="215868"/>
          <w:bottom w:val="dotted" w:sz="8" w:space="1" w:color="215868"/>
          <w:right w:val="dotted" w:sz="8" w:space="4" w:color="215868"/>
        </w:pBdr>
        <w:spacing w:before="60" w:after="40" w:line="240" w:lineRule="auto"/>
        <w:ind w:left="113"/>
        <w:rPr>
          <w:rStyle w:val="aff1"/>
          <w:rtl/>
        </w:rPr>
      </w:pPr>
      <w:r w:rsidRPr="00880332">
        <w:rPr>
          <w:rStyle w:val="aff1"/>
          <w:rFonts w:hint="cs"/>
          <w:rtl/>
        </w:rPr>
        <w:t>צריכת</w:t>
      </w:r>
      <w:r w:rsidRPr="00880332">
        <w:rPr>
          <w:rStyle w:val="aff1"/>
          <w:rtl/>
        </w:rPr>
        <w:t xml:space="preserve"> </w:t>
      </w:r>
      <w:r w:rsidRPr="00880332">
        <w:rPr>
          <w:rStyle w:val="aff1"/>
          <w:rFonts w:hint="cs"/>
          <w:rtl/>
        </w:rPr>
        <w:t>המים השנתית</w:t>
      </w:r>
      <w:r w:rsidRPr="00880332">
        <w:rPr>
          <w:rStyle w:val="aff1"/>
          <w:rtl/>
        </w:rPr>
        <w:t xml:space="preserve"> </w:t>
      </w:r>
      <w:r w:rsidRPr="00880332">
        <w:rPr>
          <w:rStyle w:val="aff1"/>
          <w:rFonts w:hint="cs"/>
          <w:rtl/>
        </w:rPr>
        <w:t>לתושב</w:t>
      </w:r>
      <w:r w:rsidRPr="00880332">
        <w:rPr>
          <w:rStyle w:val="aff1"/>
          <w:rtl/>
        </w:rPr>
        <w:t xml:space="preserve"> </w:t>
      </w:r>
      <w:r w:rsidRPr="00880332">
        <w:rPr>
          <w:rStyle w:val="aff1"/>
          <w:rFonts w:hint="cs"/>
          <w:rtl/>
        </w:rPr>
        <w:t>בתל</w:t>
      </w:r>
      <w:r w:rsidRPr="00880332">
        <w:rPr>
          <w:rStyle w:val="aff1"/>
          <w:rtl/>
        </w:rPr>
        <w:t>-</w:t>
      </w:r>
      <w:r w:rsidRPr="00880332">
        <w:rPr>
          <w:rStyle w:val="aff1"/>
          <w:rFonts w:hint="cs"/>
          <w:rtl/>
        </w:rPr>
        <w:t>אביב</w:t>
      </w:r>
      <w:r w:rsidRPr="00880332">
        <w:rPr>
          <w:rStyle w:val="aff1"/>
          <w:rtl/>
        </w:rPr>
        <w:t>-</w:t>
      </w:r>
      <w:r w:rsidRPr="00880332">
        <w:rPr>
          <w:rStyle w:val="aff1"/>
          <w:rFonts w:hint="cs"/>
          <w:rtl/>
        </w:rPr>
        <w:t>יפו יורדת לאורך השנים. עם זאת, בשנת 2016, צריכה זו עלתה במעט וכן היא גבוהה</w:t>
      </w:r>
      <w:r w:rsidRPr="00880332">
        <w:rPr>
          <w:rStyle w:val="aff1"/>
          <w:rtl/>
        </w:rPr>
        <w:t xml:space="preserve"> </w:t>
      </w:r>
      <w:r w:rsidRPr="00880332">
        <w:rPr>
          <w:rStyle w:val="aff1"/>
          <w:rFonts w:hint="cs"/>
          <w:rtl/>
        </w:rPr>
        <w:t>מזו</w:t>
      </w:r>
      <w:r w:rsidRPr="00880332">
        <w:rPr>
          <w:rStyle w:val="aff1"/>
          <w:rtl/>
        </w:rPr>
        <w:t xml:space="preserve"> </w:t>
      </w:r>
      <w:r w:rsidRPr="00880332">
        <w:rPr>
          <w:rStyle w:val="aff1"/>
          <w:rFonts w:hint="cs"/>
          <w:rtl/>
        </w:rPr>
        <w:t>שבכלל ישראל.</w:t>
      </w:r>
    </w:p>
    <w:p w:rsidR="00016870" w:rsidRPr="00F500C6" w:rsidRDefault="00016870" w:rsidP="00016870">
      <w:pPr>
        <w:spacing w:line="240" w:lineRule="auto"/>
        <w:rPr>
          <w:rFonts w:ascii="Arial" w:hAnsi="Arial"/>
          <w:spacing w:val="-2"/>
          <w:rtl/>
        </w:rPr>
      </w:pPr>
      <w:r w:rsidRPr="00F500C6">
        <w:rPr>
          <w:rFonts w:ascii="Arial" w:hAnsi="Arial" w:hint="cs"/>
          <w:spacing w:val="-2"/>
          <w:rtl/>
        </w:rPr>
        <w:t xml:space="preserve">אספקה - </w:t>
      </w:r>
      <w:r w:rsidRPr="00F500C6">
        <w:rPr>
          <w:rFonts w:ascii="Arial" w:hAnsi="Arial"/>
          <w:spacing w:val="-2"/>
          <w:rtl/>
        </w:rPr>
        <w:t>כמות המים שסופקה לעיר בשנת</w:t>
      </w:r>
      <w:r w:rsidRPr="00F500C6">
        <w:rPr>
          <w:rFonts w:ascii="Arial" w:hAnsi="Arial" w:hint="cs"/>
          <w:spacing w:val="-2"/>
          <w:rtl/>
        </w:rPr>
        <w:t xml:space="preserve"> </w:t>
      </w:r>
      <w:r>
        <w:rPr>
          <w:rFonts w:ascii="Arial" w:hAnsi="Arial" w:hint="cs"/>
          <w:spacing w:val="-2"/>
          <w:rtl/>
        </w:rPr>
        <w:t>2016</w:t>
      </w:r>
      <w:r w:rsidRPr="00F500C6">
        <w:rPr>
          <w:rFonts w:ascii="Arial" w:hAnsi="Arial" w:hint="cs"/>
          <w:spacing w:val="-2"/>
          <w:rtl/>
        </w:rPr>
        <w:t xml:space="preserve"> </w:t>
      </w:r>
      <w:r w:rsidRPr="00F500C6">
        <w:rPr>
          <w:rFonts w:ascii="Arial" w:hAnsi="Arial"/>
          <w:spacing w:val="-2"/>
          <w:rtl/>
        </w:rPr>
        <w:t>הסתכמה ב</w:t>
      </w:r>
      <w:r w:rsidRPr="00F500C6">
        <w:rPr>
          <w:rFonts w:ascii="Arial" w:hAnsi="Arial" w:hint="cs"/>
          <w:spacing w:val="-2"/>
          <w:rtl/>
        </w:rPr>
        <w:t>כ-4</w:t>
      </w:r>
      <w:r>
        <w:rPr>
          <w:rFonts w:ascii="Arial" w:hAnsi="Arial" w:hint="cs"/>
          <w:spacing w:val="-2"/>
          <w:rtl/>
        </w:rPr>
        <w:t>9</w:t>
      </w:r>
      <w:r w:rsidRPr="00F500C6">
        <w:rPr>
          <w:rFonts w:ascii="Arial" w:hAnsi="Arial" w:hint="cs"/>
          <w:spacing w:val="-2"/>
          <w:rtl/>
        </w:rPr>
        <w:t>.</w:t>
      </w:r>
      <w:r>
        <w:rPr>
          <w:rFonts w:ascii="Arial" w:hAnsi="Arial" w:hint="cs"/>
          <w:spacing w:val="-2"/>
          <w:rtl/>
        </w:rPr>
        <w:t>5</w:t>
      </w:r>
      <w:r w:rsidRPr="00F500C6">
        <w:rPr>
          <w:rFonts w:ascii="Arial" w:hAnsi="Arial" w:hint="cs"/>
          <w:spacing w:val="-2"/>
          <w:rtl/>
        </w:rPr>
        <w:t xml:space="preserve"> </w:t>
      </w:r>
      <w:r w:rsidRPr="00F500C6">
        <w:rPr>
          <w:rFonts w:ascii="Arial" w:hAnsi="Arial"/>
          <w:spacing w:val="-2"/>
          <w:rtl/>
        </w:rPr>
        <w:t>מ</w:t>
      </w:r>
      <w:r w:rsidRPr="00F500C6">
        <w:rPr>
          <w:rFonts w:ascii="Arial" w:hAnsi="Arial" w:hint="cs"/>
          <w:spacing w:val="-2"/>
          <w:rtl/>
        </w:rPr>
        <w:t>י</w:t>
      </w:r>
      <w:r w:rsidRPr="00F500C6">
        <w:rPr>
          <w:rFonts w:ascii="Arial" w:hAnsi="Arial"/>
          <w:spacing w:val="-2"/>
          <w:rtl/>
        </w:rPr>
        <w:t>ליון מ"ק</w:t>
      </w:r>
      <w:r w:rsidRPr="00F500C6">
        <w:rPr>
          <w:rFonts w:ascii="Arial" w:hAnsi="Arial" w:hint="cs"/>
          <w:spacing w:val="-2"/>
          <w:rtl/>
        </w:rPr>
        <w:t>, זאת</w:t>
      </w:r>
      <w:r w:rsidRPr="00F500C6">
        <w:rPr>
          <w:rFonts w:ascii="Arial" w:hAnsi="Arial"/>
          <w:spacing w:val="-2"/>
          <w:rtl/>
        </w:rPr>
        <w:t xml:space="preserve"> בהשוואה</w:t>
      </w:r>
      <w:r w:rsidRPr="00F500C6">
        <w:rPr>
          <w:rFonts w:ascii="Arial" w:hAnsi="Arial" w:hint="cs"/>
          <w:spacing w:val="-2"/>
          <w:rtl/>
        </w:rPr>
        <w:t xml:space="preserve"> לכ-48.3 מיליון מ"ק בשנת 2000. </w:t>
      </w:r>
    </w:p>
    <w:p w:rsidR="00016870" w:rsidRDefault="00016870" w:rsidP="00D178EC">
      <w:pPr>
        <w:spacing w:line="240" w:lineRule="auto"/>
        <w:rPr>
          <w:rFonts w:ascii="Arial" w:hAnsi="Arial"/>
          <w:spacing w:val="-2"/>
          <w:rtl/>
        </w:rPr>
      </w:pPr>
      <w:r w:rsidRPr="00F500C6">
        <w:rPr>
          <w:rFonts w:ascii="Arial" w:hAnsi="Arial" w:hint="cs"/>
          <w:spacing w:val="-2"/>
          <w:rtl/>
        </w:rPr>
        <w:t>צריכה - כ-66</w:t>
      </w:r>
      <w:r w:rsidRPr="00F500C6">
        <w:rPr>
          <w:rFonts w:ascii="Arial" w:hAnsi="Arial"/>
          <w:spacing w:val="-2"/>
          <w:rtl/>
        </w:rPr>
        <w:t>% מסה"כ צריכת המים בעיר ב</w:t>
      </w:r>
      <w:r w:rsidRPr="00F500C6">
        <w:rPr>
          <w:rFonts w:ascii="Arial" w:hAnsi="Arial" w:hint="cs"/>
          <w:spacing w:val="-2"/>
          <w:rtl/>
        </w:rPr>
        <w:t>-2015</w:t>
      </w:r>
      <w:r w:rsidRPr="00F500C6">
        <w:rPr>
          <w:rFonts w:ascii="Arial" w:hAnsi="Arial"/>
          <w:spacing w:val="-2"/>
          <w:rtl/>
        </w:rPr>
        <w:t xml:space="preserve"> נצרכה ע</w:t>
      </w:r>
      <w:r w:rsidRPr="00F500C6">
        <w:rPr>
          <w:rFonts w:ascii="Arial" w:hAnsi="Arial" w:hint="cs"/>
          <w:spacing w:val="-2"/>
          <w:rtl/>
        </w:rPr>
        <w:t>ל-ידי</w:t>
      </w:r>
      <w:r w:rsidRPr="00F500C6">
        <w:rPr>
          <w:rFonts w:ascii="Arial" w:hAnsi="Arial"/>
          <w:spacing w:val="-2"/>
          <w:rtl/>
        </w:rPr>
        <w:t xml:space="preserve"> </w:t>
      </w:r>
      <w:r w:rsidRPr="00F500C6">
        <w:rPr>
          <w:rFonts w:ascii="Arial" w:hAnsi="Arial" w:hint="cs"/>
          <w:spacing w:val="-2"/>
          <w:rtl/>
        </w:rPr>
        <w:t>התושבים, נתון זה מעט נמוך מהנתון בכלל</w:t>
      </w:r>
      <w:r w:rsidRPr="00F500C6">
        <w:rPr>
          <w:rFonts w:ascii="Arial" w:hAnsi="Arial"/>
          <w:spacing w:val="-2"/>
          <w:rtl/>
        </w:rPr>
        <w:t xml:space="preserve"> ישראל</w:t>
      </w:r>
      <w:r w:rsidRPr="000714F7">
        <w:rPr>
          <w:rFonts w:ascii="Arial" w:hAnsi="Arial" w:hint="cs"/>
          <w:spacing w:val="-2"/>
          <w:rtl/>
        </w:rPr>
        <w:t xml:space="preserve"> (70%). </w:t>
      </w:r>
      <w:r w:rsidRPr="00F500C6">
        <w:rPr>
          <w:rFonts w:ascii="Arial" w:hAnsi="Arial"/>
          <w:spacing w:val="-2"/>
          <w:rtl/>
        </w:rPr>
        <w:t>הצריכה השנתית ל</w:t>
      </w:r>
      <w:r w:rsidRPr="00F500C6">
        <w:rPr>
          <w:rFonts w:ascii="Arial" w:hAnsi="Arial" w:hint="cs"/>
          <w:spacing w:val="-2"/>
          <w:rtl/>
        </w:rPr>
        <w:t>תושב</w:t>
      </w:r>
      <w:r w:rsidRPr="00F500C6">
        <w:rPr>
          <w:rFonts w:ascii="Arial" w:hAnsi="Arial"/>
          <w:spacing w:val="-2"/>
          <w:rtl/>
        </w:rPr>
        <w:t xml:space="preserve"> בת</w:t>
      </w:r>
      <w:r w:rsidRPr="00F500C6">
        <w:rPr>
          <w:rFonts w:ascii="Arial" w:hAnsi="Arial" w:hint="cs"/>
          <w:spacing w:val="-2"/>
          <w:rtl/>
        </w:rPr>
        <w:t>ל-אביב</w:t>
      </w:r>
      <w:r w:rsidRPr="00F500C6">
        <w:rPr>
          <w:rFonts w:ascii="Arial" w:hAnsi="Arial"/>
          <w:spacing w:val="-2"/>
          <w:rtl/>
        </w:rPr>
        <w:t xml:space="preserve">-יפו </w:t>
      </w:r>
      <w:r w:rsidRPr="00F500C6">
        <w:rPr>
          <w:rFonts w:ascii="Arial" w:hAnsi="Arial" w:hint="cs"/>
          <w:spacing w:val="-2"/>
          <w:rtl/>
        </w:rPr>
        <w:t xml:space="preserve">נמצאת במגמת ירידה: </w:t>
      </w:r>
      <w:r w:rsidRPr="00F500C6">
        <w:rPr>
          <w:rFonts w:ascii="Arial" w:hAnsi="Arial"/>
          <w:spacing w:val="-2"/>
          <w:rtl/>
        </w:rPr>
        <w:t>בשנת</w:t>
      </w:r>
      <w:r w:rsidRPr="00F500C6">
        <w:rPr>
          <w:rFonts w:ascii="Arial" w:hAnsi="Arial" w:hint="cs"/>
          <w:spacing w:val="-2"/>
          <w:rtl/>
        </w:rPr>
        <w:t xml:space="preserve"> 2000 הייתה 71.7 מ"ק</w:t>
      </w:r>
      <w:r w:rsidRPr="00F500C6">
        <w:rPr>
          <w:rFonts w:ascii="Arial" w:hAnsi="Arial"/>
          <w:spacing w:val="-2"/>
          <w:rtl/>
        </w:rPr>
        <w:t xml:space="preserve"> </w:t>
      </w:r>
      <w:r w:rsidRPr="00F500C6">
        <w:rPr>
          <w:rFonts w:ascii="Arial" w:hAnsi="Arial" w:hint="cs"/>
          <w:spacing w:val="-2"/>
          <w:rtl/>
        </w:rPr>
        <w:t>ובשנת</w:t>
      </w:r>
      <w:r w:rsidRPr="00F500C6">
        <w:rPr>
          <w:rFonts w:ascii="Arial" w:hAnsi="Arial" w:hint="cs"/>
          <w:color w:val="FF0000"/>
          <w:spacing w:val="-2"/>
          <w:rtl/>
        </w:rPr>
        <w:t xml:space="preserve"> </w:t>
      </w:r>
      <w:r w:rsidRPr="00F500C6">
        <w:rPr>
          <w:rFonts w:ascii="Arial" w:hAnsi="Arial" w:hint="cs"/>
          <w:spacing w:val="-2"/>
          <w:rtl/>
        </w:rPr>
        <w:t>2016</w:t>
      </w:r>
      <w:r w:rsidRPr="00F500C6">
        <w:rPr>
          <w:rFonts w:ascii="Arial" w:hAnsi="Arial"/>
          <w:spacing w:val="-2"/>
          <w:rtl/>
        </w:rPr>
        <w:t xml:space="preserve"> </w:t>
      </w:r>
      <w:r w:rsidRPr="00F500C6">
        <w:rPr>
          <w:rFonts w:ascii="Arial" w:hAnsi="Arial" w:hint="cs"/>
          <w:spacing w:val="-2"/>
          <w:rtl/>
        </w:rPr>
        <w:t>- 64.4</w:t>
      </w:r>
      <w:r w:rsidRPr="00F500C6">
        <w:rPr>
          <w:rFonts w:ascii="Arial" w:hAnsi="Arial"/>
          <w:spacing w:val="-2"/>
          <w:rtl/>
        </w:rPr>
        <w:t xml:space="preserve"> מ"ק</w:t>
      </w:r>
      <w:r w:rsidRPr="00F500C6">
        <w:rPr>
          <w:rFonts w:ascii="Arial" w:hAnsi="Arial" w:hint="cs"/>
          <w:spacing w:val="-2"/>
          <w:rtl/>
        </w:rPr>
        <w:t xml:space="preserve">. יחד עם זאת, צריכה זו </w:t>
      </w:r>
      <w:r w:rsidRPr="00F500C6">
        <w:rPr>
          <w:rFonts w:ascii="Arial" w:hAnsi="Arial"/>
          <w:spacing w:val="-2"/>
          <w:rtl/>
        </w:rPr>
        <w:t>גבוהה ב</w:t>
      </w:r>
      <w:r w:rsidRPr="00F500C6">
        <w:rPr>
          <w:rFonts w:ascii="Arial" w:hAnsi="Arial" w:hint="cs"/>
          <w:spacing w:val="-2"/>
          <w:rtl/>
        </w:rPr>
        <w:t>-29</w:t>
      </w:r>
      <w:r w:rsidRPr="00F500C6">
        <w:rPr>
          <w:rFonts w:ascii="Arial" w:hAnsi="Arial"/>
          <w:spacing w:val="-2"/>
          <w:rtl/>
        </w:rPr>
        <w:t>%</w:t>
      </w:r>
      <w:r w:rsidRPr="00F500C6">
        <w:rPr>
          <w:rFonts w:ascii="Arial" w:hAnsi="Arial" w:hint="cs"/>
          <w:spacing w:val="-2"/>
          <w:rtl/>
        </w:rPr>
        <w:t xml:space="preserve"> </w:t>
      </w:r>
      <w:r w:rsidRPr="00F500C6">
        <w:rPr>
          <w:rFonts w:ascii="Arial" w:hAnsi="Arial"/>
          <w:spacing w:val="-2"/>
          <w:rtl/>
        </w:rPr>
        <w:t>מ</w:t>
      </w:r>
      <w:r w:rsidRPr="00F500C6">
        <w:rPr>
          <w:rFonts w:ascii="Arial" w:hAnsi="Arial" w:hint="cs"/>
          <w:spacing w:val="-2"/>
          <w:rtl/>
        </w:rPr>
        <w:t>זו</w:t>
      </w:r>
      <w:r w:rsidRPr="00F500C6">
        <w:rPr>
          <w:rFonts w:ascii="Arial" w:hAnsi="Arial"/>
          <w:spacing w:val="-2"/>
          <w:rtl/>
        </w:rPr>
        <w:t xml:space="preserve"> </w:t>
      </w:r>
      <w:r w:rsidRPr="00F500C6">
        <w:rPr>
          <w:rFonts w:ascii="Arial" w:hAnsi="Arial" w:hint="cs"/>
          <w:spacing w:val="-2"/>
          <w:rtl/>
        </w:rPr>
        <w:t>שב</w:t>
      </w:r>
      <w:r w:rsidRPr="00F500C6">
        <w:rPr>
          <w:rFonts w:ascii="Arial" w:hAnsi="Arial"/>
          <w:spacing w:val="-2"/>
          <w:rtl/>
        </w:rPr>
        <w:t>ישראל (</w:t>
      </w:r>
      <w:r w:rsidRPr="00F500C6">
        <w:rPr>
          <w:rFonts w:ascii="Arial" w:hAnsi="Arial" w:hint="cs"/>
          <w:spacing w:val="-2"/>
          <w:rtl/>
        </w:rPr>
        <w:t>50.0</w:t>
      </w:r>
      <w:r w:rsidRPr="00F500C6">
        <w:rPr>
          <w:rFonts w:ascii="Arial" w:hAnsi="Arial"/>
          <w:spacing w:val="-2"/>
          <w:rtl/>
        </w:rPr>
        <w:t xml:space="preserve"> מ"ק).</w:t>
      </w:r>
      <w:r w:rsidRPr="00F500C6">
        <w:rPr>
          <w:rFonts w:ascii="Arial" w:hAnsi="Arial" w:hint="cs"/>
          <w:spacing w:val="-2"/>
          <w:rtl/>
        </w:rPr>
        <w:t xml:space="preserve"> ישנן מספר סיבות לתופעה זו: בחישוב הצריכה השנתית הממוצעת, אין התייחסות</w:t>
      </w:r>
      <w:r w:rsidRPr="00F500C6">
        <w:rPr>
          <w:rFonts w:ascii="Arial" w:hAnsi="Arial" w:hint="cs"/>
          <w:b/>
          <w:bCs/>
          <w:spacing w:val="-2"/>
          <w:rtl/>
        </w:rPr>
        <w:t xml:space="preserve"> </w:t>
      </w:r>
      <w:r w:rsidRPr="00F500C6">
        <w:rPr>
          <w:rFonts w:ascii="Arial" w:hAnsi="Arial" w:hint="cs"/>
          <w:spacing w:val="-2"/>
          <w:rtl/>
        </w:rPr>
        <w:t>ל</w:t>
      </w:r>
      <w:r w:rsidR="00D178EC">
        <w:rPr>
          <w:rFonts w:ascii="Arial" w:hAnsi="Arial" w:hint="cs"/>
          <w:spacing w:val="-2"/>
          <w:rtl/>
        </w:rPr>
        <w:t>עשרות אלפי</w:t>
      </w:r>
      <w:r w:rsidRPr="00F500C6">
        <w:rPr>
          <w:rFonts w:ascii="Arial" w:hAnsi="Arial"/>
          <w:spacing w:val="-2"/>
          <w:rtl/>
        </w:rPr>
        <w:t xml:space="preserve"> </w:t>
      </w:r>
      <w:r w:rsidR="00D178EC">
        <w:rPr>
          <w:rFonts w:ascii="Arial" w:hAnsi="Arial" w:hint="cs"/>
          <w:spacing w:val="-2"/>
          <w:rtl/>
        </w:rPr>
        <w:t>התושבים ה</w:t>
      </w:r>
      <w:r w:rsidRPr="00F500C6">
        <w:rPr>
          <w:rFonts w:ascii="Arial" w:hAnsi="Arial" w:hint="cs"/>
          <w:spacing w:val="-2"/>
          <w:rtl/>
        </w:rPr>
        <w:t>זרים</w:t>
      </w:r>
      <w:r w:rsidRPr="00F500C6">
        <w:rPr>
          <w:rFonts w:ascii="Arial" w:hAnsi="Arial"/>
          <w:spacing w:val="-2"/>
          <w:rtl/>
        </w:rPr>
        <w:t xml:space="preserve"> </w:t>
      </w:r>
      <w:r w:rsidRPr="00F500C6">
        <w:rPr>
          <w:rFonts w:ascii="Arial" w:hAnsi="Arial" w:hint="cs"/>
          <w:spacing w:val="-2"/>
          <w:rtl/>
        </w:rPr>
        <w:t xml:space="preserve">השוהים בעיר. </w:t>
      </w:r>
      <w:r w:rsidRPr="00F500C6">
        <w:rPr>
          <w:rFonts w:ascii="Arial" w:hAnsi="Arial"/>
          <w:spacing w:val="-2"/>
          <w:rtl/>
        </w:rPr>
        <w:t>צריכת המים שלהם נזקפת לצריכה של תושבי העיר</w:t>
      </w:r>
      <w:r w:rsidRPr="00F500C6">
        <w:rPr>
          <w:rFonts w:ascii="Arial" w:hAnsi="Arial" w:hint="cs"/>
          <w:spacing w:val="-2"/>
          <w:rtl/>
        </w:rPr>
        <w:t xml:space="preserve"> ו</w:t>
      </w:r>
      <w:r w:rsidRPr="00F500C6">
        <w:rPr>
          <w:rFonts w:ascii="Arial" w:hAnsi="Arial"/>
          <w:spacing w:val="-2"/>
          <w:rtl/>
        </w:rPr>
        <w:t>מגדיל</w:t>
      </w:r>
      <w:r w:rsidRPr="00F500C6">
        <w:rPr>
          <w:rFonts w:ascii="Arial" w:hAnsi="Arial" w:hint="cs"/>
          <w:spacing w:val="-2"/>
          <w:rtl/>
        </w:rPr>
        <w:t>ה</w:t>
      </w:r>
      <w:r w:rsidRPr="00F500C6">
        <w:rPr>
          <w:rFonts w:ascii="Arial" w:hAnsi="Arial"/>
          <w:spacing w:val="-2"/>
          <w:rtl/>
        </w:rPr>
        <w:t xml:space="preserve"> את צריכת המים </w:t>
      </w:r>
      <w:r w:rsidRPr="00F500C6">
        <w:rPr>
          <w:rFonts w:ascii="Arial" w:hAnsi="Arial" w:hint="cs"/>
          <w:spacing w:val="-2"/>
          <w:rtl/>
        </w:rPr>
        <w:t xml:space="preserve">לתושב; כמו כן, קיים קשר בין </w:t>
      </w:r>
      <w:r w:rsidRPr="00F500C6">
        <w:rPr>
          <w:rFonts w:ascii="Arial" w:hAnsi="Arial" w:hint="cs"/>
          <w:b/>
          <w:bCs/>
          <w:spacing w:val="-2"/>
          <w:rtl/>
        </w:rPr>
        <w:t xml:space="preserve">המצב הכלכלי-חברתי </w:t>
      </w:r>
      <w:r w:rsidRPr="00F500C6">
        <w:rPr>
          <w:rFonts w:ascii="Arial" w:hAnsi="Arial" w:hint="cs"/>
          <w:spacing w:val="-2"/>
          <w:rtl/>
        </w:rPr>
        <w:t>של אוכלוסיית עיר לבין כמות המים שצורכים תושביה - צריכת המים באשכול כלכלי-חברתי 10, גבוהה פי 6-5 מהצריכה באשכול 1, ופי 4-3 מהממוצע הארצי (האשכול הכלכלי חברתי של תל אביב-יפו הוא 8 בסולם 10-1).</w:t>
      </w:r>
    </w:p>
    <w:p w:rsidR="00D46F9F" w:rsidRPr="00187858" w:rsidRDefault="003A40B5" w:rsidP="00DC6E1C">
      <w:pPr>
        <w:spacing w:before="40" w:line="240" w:lineRule="auto"/>
        <w:jc w:val="center"/>
        <w:rPr>
          <w:rFonts w:ascii="Arial" w:hAnsi="Arial"/>
          <w:color w:val="FF0000"/>
          <w:spacing w:val="-2"/>
          <w:rtl/>
        </w:rPr>
      </w:pPr>
      <w:r w:rsidRPr="003A40B5">
        <w:rPr>
          <w:rtl/>
        </w:rPr>
        <w:drawing>
          <wp:inline distT="0" distB="0" distL="0" distR="0" wp14:anchorId="670203F7" wp14:editId="535EF997">
            <wp:extent cx="5584190" cy="2749286"/>
            <wp:effectExtent l="0" t="0" r="0" b="0"/>
            <wp:docPr id="46" name="תמונה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584190" cy="2749286"/>
                    </a:xfrm>
                    <a:prstGeom prst="rect">
                      <a:avLst/>
                    </a:prstGeom>
                    <a:noFill/>
                    <a:ln>
                      <a:noFill/>
                    </a:ln>
                  </pic:spPr>
                </pic:pic>
              </a:graphicData>
            </a:graphic>
          </wp:inline>
        </w:drawing>
      </w:r>
    </w:p>
    <w:p w:rsidR="0035740A" w:rsidRPr="00FC6EBD" w:rsidRDefault="0035740A" w:rsidP="000A117E">
      <w:pPr>
        <w:pStyle w:val="3"/>
        <w:numPr>
          <w:ilvl w:val="0"/>
          <w:numId w:val="44"/>
        </w:numPr>
        <w:rPr>
          <w:rtl/>
        </w:rPr>
      </w:pPr>
      <w:r w:rsidRPr="00FC6EBD">
        <w:rPr>
          <w:rFonts w:hint="cs"/>
          <w:rtl/>
        </w:rPr>
        <w:t>תנועה ותחבורה</w:t>
      </w:r>
    </w:p>
    <w:p w:rsidR="0035740A" w:rsidRDefault="0035740A" w:rsidP="00C126DE">
      <w:pPr>
        <w:pStyle w:val="4"/>
        <w:spacing w:before="40"/>
        <w:rPr>
          <w:rtl/>
        </w:rPr>
      </w:pPr>
      <w:r w:rsidRPr="00FC6EBD">
        <w:rPr>
          <w:rFonts w:hint="cs"/>
          <w:rtl/>
        </w:rPr>
        <w:t>רכבים</w:t>
      </w:r>
    </w:p>
    <w:p w:rsidR="00FA38C8" w:rsidRPr="00781785" w:rsidRDefault="00FA38C8" w:rsidP="00EA6308">
      <w:pPr>
        <w:pBdr>
          <w:top w:val="dotted" w:sz="8" w:space="1" w:color="215868"/>
          <w:left w:val="dotted" w:sz="8" w:space="4" w:color="215868"/>
          <w:bottom w:val="dotted" w:sz="8" w:space="1" w:color="215868"/>
          <w:right w:val="dotted" w:sz="8" w:space="4" w:color="215868"/>
        </w:pBdr>
        <w:spacing w:before="60" w:after="40" w:line="240" w:lineRule="auto"/>
        <w:ind w:left="113"/>
        <w:rPr>
          <w:rStyle w:val="aff1"/>
          <w:rtl/>
        </w:rPr>
      </w:pPr>
      <w:r w:rsidRPr="00781785">
        <w:rPr>
          <w:rStyle w:val="aff1"/>
          <w:rFonts w:hint="cs"/>
          <w:rtl/>
        </w:rPr>
        <w:t>בתל-אביב-יפו אחוז משקי הבית שבבעלותם רכב נמוך בהשוואה לכלל ישראל.</w:t>
      </w:r>
    </w:p>
    <w:p w:rsidR="005246A6" w:rsidRPr="005246A6" w:rsidRDefault="0035740A" w:rsidP="000C1265">
      <w:pPr>
        <w:spacing w:line="240" w:lineRule="auto"/>
        <w:rPr>
          <w:rFonts w:ascii="Arial" w:hAnsi="Arial"/>
          <w:color w:val="FF0000"/>
          <w:rtl/>
        </w:rPr>
      </w:pPr>
      <w:r w:rsidRPr="00FC6EBD">
        <w:rPr>
          <w:rFonts w:ascii="Arial" w:hAnsi="Arial" w:hint="cs"/>
          <w:rtl/>
        </w:rPr>
        <w:t>בשנת 201</w:t>
      </w:r>
      <w:r w:rsidR="000963CE" w:rsidRPr="00FC6EBD">
        <w:rPr>
          <w:rFonts w:ascii="Arial" w:hAnsi="Arial" w:hint="cs"/>
          <w:rtl/>
        </w:rPr>
        <w:t>5</w:t>
      </w:r>
      <w:r w:rsidRPr="00FC6EBD">
        <w:rPr>
          <w:rFonts w:ascii="Arial" w:hAnsi="Arial" w:hint="cs"/>
          <w:rtl/>
        </w:rPr>
        <w:t xml:space="preserve"> ל-</w:t>
      </w:r>
      <w:r w:rsidR="00235483" w:rsidRPr="00FC6EBD">
        <w:rPr>
          <w:rFonts w:ascii="Arial" w:hAnsi="Arial" w:hint="cs"/>
          <w:rtl/>
        </w:rPr>
        <w:t>6</w:t>
      </w:r>
      <w:r w:rsidR="000963CE" w:rsidRPr="00FC6EBD">
        <w:rPr>
          <w:rFonts w:ascii="Arial" w:hAnsi="Arial" w:hint="cs"/>
          <w:rtl/>
        </w:rPr>
        <w:t>4</w:t>
      </w:r>
      <w:r w:rsidRPr="00FC6EBD">
        <w:rPr>
          <w:rFonts w:ascii="Arial" w:hAnsi="Arial" w:hint="cs"/>
          <w:rtl/>
        </w:rPr>
        <w:t xml:space="preserve">% ממשקי הבית בתל-אביב-יפו </w:t>
      </w:r>
      <w:r w:rsidR="000D7A11" w:rsidRPr="00FC6EBD">
        <w:rPr>
          <w:rFonts w:ascii="Arial" w:hAnsi="Arial" w:hint="cs"/>
          <w:rtl/>
        </w:rPr>
        <w:t xml:space="preserve">הייתה </w:t>
      </w:r>
      <w:r w:rsidRPr="00FC6EBD">
        <w:rPr>
          <w:rFonts w:ascii="Arial" w:hAnsi="Arial" w:hint="cs"/>
          <w:rtl/>
        </w:rPr>
        <w:t>מכונית אחת לפחות</w:t>
      </w:r>
      <w:r w:rsidR="009D6BB5">
        <w:rPr>
          <w:rFonts w:ascii="Arial" w:hAnsi="Arial" w:hint="cs"/>
          <w:rtl/>
        </w:rPr>
        <w:t xml:space="preserve">, </w:t>
      </w:r>
      <w:r w:rsidR="005246A6" w:rsidRPr="005246A6">
        <w:rPr>
          <w:rFonts w:ascii="Arial" w:hAnsi="Arial" w:hint="cs"/>
          <w:rtl/>
        </w:rPr>
        <w:t>שיעור זה גבוה מירושלים (55%) ומחיפה (61%), אך נמוך מכלל ישראל (70%).</w:t>
      </w:r>
    </w:p>
    <w:p w:rsidR="008A1671" w:rsidRDefault="007C2B1D" w:rsidP="00DC6E1C">
      <w:pPr>
        <w:spacing w:before="40" w:line="240" w:lineRule="auto"/>
        <w:jc w:val="center"/>
        <w:rPr>
          <w:rFonts w:ascii="Arial" w:hAnsi="Arial"/>
          <w:rtl/>
        </w:rPr>
      </w:pPr>
      <w:r w:rsidRPr="007C2B1D">
        <w:rPr>
          <w:noProof/>
          <w:rtl/>
        </w:rPr>
        <w:drawing>
          <wp:inline distT="0" distB="0" distL="0" distR="0" wp14:anchorId="5873BD86" wp14:editId="6B3AAE38">
            <wp:extent cx="5581522" cy="2714625"/>
            <wp:effectExtent l="0" t="0" r="635" b="0"/>
            <wp:docPr id="346" name="תמונה 346" title="בעלות על שני רכבים ומעלה בתל אביב יפו וביישובים עירוניים בישראל, לפי שנ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584190" cy="2715922"/>
                    </a:xfrm>
                    <a:prstGeom prst="rect">
                      <a:avLst/>
                    </a:prstGeom>
                    <a:noFill/>
                    <a:ln>
                      <a:noFill/>
                    </a:ln>
                  </pic:spPr>
                </pic:pic>
              </a:graphicData>
            </a:graphic>
          </wp:inline>
        </w:drawing>
      </w:r>
    </w:p>
    <w:p w:rsidR="00AB1369" w:rsidRDefault="00AB1369" w:rsidP="00AB1369">
      <w:pPr>
        <w:spacing w:line="240" w:lineRule="auto"/>
        <w:rPr>
          <w:rFonts w:ascii="Arial" w:hAnsi="Arial"/>
          <w:rtl/>
        </w:rPr>
      </w:pPr>
      <w:r w:rsidRPr="007A0796">
        <w:rPr>
          <w:rFonts w:ascii="Arial" w:hAnsi="Arial" w:hint="cs"/>
          <w:rtl/>
        </w:rPr>
        <w:lastRenderedPageBreak/>
        <w:t>בשנת 2015</w:t>
      </w:r>
      <w:r>
        <w:rPr>
          <w:rFonts w:ascii="Arial" w:hAnsi="Arial" w:hint="cs"/>
          <w:rtl/>
        </w:rPr>
        <w:t xml:space="preserve">, </w:t>
      </w:r>
      <w:r w:rsidRPr="007A0796">
        <w:rPr>
          <w:rFonts w:ascii="Arial" w:hAnsi="Arial" w:hint="cs"/>
          <w:rtl/>
        </w:rPr>
        <w:t>אחוז משקי הבית</w:t>
      </w:r>
      <w:r>
        <w:rPr>
          <w:rFonts w:ascii="Arial" w:hAnsi="Arial" w:hint="cs"/>
          <w:rtl/>
        </w:rPr>
        <w:t xml:space="preserve"> </w:t>
      </w:r>
      <w:r w:rsidRPr="007A0796">
        <w:rPr>
          <w:rFonts w:ascii="Arial" w:hAnsi="Arial" w:hint="cs"/>
          <w:rtl/>
        </w:rPr>
        <w:t xml:space="preserve">שלהם שני רכבים ויותר היה 17%, </w:t>
      </w:r>
      <w:r>
        <w:rPr>
          <w:rFonts w:ascii="Arial" w:hAnsi="Arial" w:hint="cs"/>
          <w:rtl/>
        </w:rPr>
        <w:t>שיעור גבוה מעט מ</w:t>
      </w:r>
      <w:r w:rsidRPr="007A0796">
        <w:rPr>
          <w:rFonts w:ascii="Arial" w:hAnsi="Arial" w:hint="cs"/>
          <w:rtl/>
        </w:rPr>
        <w:t xml:space="preserve">ירושלים (14%), </w:t>
      </w:r>
      <w:r>
        <w:rPr>
          <w:rFonts w:ascii="Arial" w:hAnsi="Arial" w:hint="cs"/>
          <w:rtl/>
        </w:rPr>
        <w:t xml:space="preserve">ונמוך </w:t>
      </w:r>
      <w:r w:rsidRPr="007A0796">
        <w:rPr>
          <w:rFonts w:ascii="Arial" w:hAnsi="Arial" w:hint="cs"/>
          <w:rtl/>
        </w:rPr>
        <w:t>מחיפה (19%) ומכלל ישראל (24</w:t>
      </w:r>
      <w:r w:rsidRPr="006B69E4">
        <w:rPr>
          <w:rFonts w:ascii="Arial" w:hAnsi="Arial" w:hint="cs"/>
          <w:rtl/>
        </w:rPr>
        <w:t>%). החל מ-2011 חלה מגמת עלייה באחוז משקי הבית בת"א-יפו שבבעלותם שני רכבים ויותר,</w:t>
      </w:r>
      <w:r>
        <w:rPr>
          <w:rFonts w:ascii="Arial" w:hAnsi="Arial" w:hint="cs"/>
          <w:rtl/>
        </w:rPr>
        <w:t xml:space="preserve"> מגמה שהחלה במקביל גם ב</w:t>
      </w:r>
      <w:r w:rsidRPr="006B69E4">
        <w:rPr>
          <w:rFonts w:ascii="Arial" w:hAnsi="Arial" w:hint="cs"/>
          <w:rtl/>
        </w:rPr>
        <w:t>כלל ישראל.</w:t>
      </w:r>
    </w:p>
    <w:p w:rsidR="0035740A" w:rsidRDefault="001343ED" w:rsidP="000A117E">
      <w:pPr>
        <w:pStyle w:val="4"/>
        <w:rPr>
          <w:rtl/>
        </w:rPr>
      </w:pPr>
      <w:r>
        <w:rPr>
          <w:rFonts w:hint="cs"/>
          <w:rtl/>
        </w:rPr>
        <w:t>תחבורה מקיימת ושיתופית</w:t>
      </w:r>
    </w:p>
    <w:p w:rsidR="0035740A" w:rsidRPr="00880332" w:rsidRDefault="00FA38C8" w:rsidP="00EA6308">
      <w:pPr>
        <w:pBdr>
          <w:top w:val="dotted" w:sz="8" w:space="1" w:color="215868"/>
          <w:left w:val="dotted" w:sz="8" w:space="4" w:color="215868"/>
          <w:bottom w:val="dotted" w:sz="8" w:space="1" w:color="215868"/>
          <w:right w:val="dotted" w:sz="8" w:space="4" w:color="215868"/>
        </w:pBdr>
        <w:spacing w:before="60" w:after="120" w:line="240" w:lineRule="auto"/>
        <w:ind w:left="113"/>
        <w:rPr>
          <w:rStyle w:val="aff1"/>
          <w:rtl/>
        </w:rPr>
      </w:pPr>
      <w:r w:rsidRPr="00880332">
        <w:rPr>
          <w:rStyle w:val="aff1"/>
          <w:rFonts w:hint="cs"/>
          <w:rtl/>
        </w:rPr>
        <w:t xml:space="preserve">בשנים </w:t>
      </w:r>
      <w:r w:rsidRPr="00880332">
        <w:rPr>
          <w:rStyle w:val="aff1"/>
          <w:rtl/>
        </w:rPr>
        <w:t xml:space="preserve">האחרונות חל גידול ניכר במספר הרוכבים </w:t>
      </w:r>
      <w:r w:rsidRPr="00880332">
        <w:rPr>
          <w:rStyle w:val="aff1"/>
          <w:rFonts w:hint="cs"/>
          <w:rtl/>
        </w:rPr>
        <w:t xml:space="preserve">על אופניים </w:t>
      </w:r>
      <w:r w:rsidRPr="00880332">
        <w:rPr>
          <w:rStyle w:val="aff1"/>
          <w:rtl/>
        </w:rPr>
        <w:t>לעבודה, זאת במקביל להרחבה מתמשכת של התשתיות, באמצעות סלילת שבילי אופניים ו</w:t>
      </w:r>
      <w:r w:rsidRPr="00880332">
        <w:rPr>
          <w:rStyle w:val="aff1"/>
          <w:rFonts w:hint="cs"/>
          <w:rtl/>
        </w:rPr>
        <w:t xml:space="preserve">הקמת </w:t>
      </w:r>
      <w:r w:rsidRPr="00880332">
        <w:rPr>
          <w:rStyle w:val="aff1"/>
          <w:rtl/>
        </w:rPr>
        <w:t>תחנות להשכרת אופניים בעיר.</w:t>
      </w:r>
      <w:r w:rsidRPr="00880332">
        <w:rPr>
          <w:rStyle w:val="aff1"/>
          <w:rtl/>
        </w:rPr>
        <w:br/>
      </w:r>
      <w:r w:rsidRPr="00880332">
        <w:rPr>
          <w:rStyle w:val="aff1"/>
          <w:rFonts w:hint="cs"/>
          <w:rtl/>
        </w:rPr>
        <w:t>מספר תאונות הדרכים בהן מעורבים אופניים נותר דומה לזה שנרשם בשנת 2015.</w:t>
      </w:r>
    </w:p>
    <w:p w:rsidR="0035740A" w:rsidRDefault="0035740A" w:rsidP="003F1AC3">
      <w:pPr>
        <w:spacing w:line="240" w:lineRule="auto"/>
        <w:rPr>
          <w:rFonts w:ascii="Arial" w:hAnsi="Arial"/>
          <w:rtl/>
        </w:rPr>
      </w:pPr>
      <w:r w:rsidRPr="00934DA8">
        <w:rPr>
          <w:rFonts w:ascii="Arial" w:hAnsi="Arial"/>
          <w:rtl/>
        </w:rPr>
        <w:t xml:space="preserve">עיריית תל-אביב-יפו </w:t>
      </w:r>
      <w:r w:rsidR="00F66363" w:rsidRPr="00934DA8">
        <w:rPr>
          <w:rFonts w:ascii="Arial" w:hAnsi="Arial" w:hint="cs"/>
          <w:rtl/>
        </w:rPr>
        <w:t xml:space="preserve">מעודדת </w:t>
      </w:r>
      <w:r w:rsidRPr="00934DA8">
        <w:rPr>
          <w:rFonts w:ascii="Arial" w:hAnsi="Arial" w:hint="cs"/>
          <w:rtl/>
        </w:rPr>
        <w:t>את השימוש בתחבורה ציבורית</w:t>
      </w:r>
      <w:r w:rsidR="00934DA8" w:rsidRPr="00934DA8">
        <w:rPr>
          <w:rFonts w:ascii="Arial" w:hAnsi="Arial" w:hint="cs"/>
          <w:rtl/>
        </w:rPr>
        <w:t xml:space="preserve"> ושיתופית</w:t>
      </w:r>
      <w:r w:rsidRPr="00934DA8">
        <w:rPr>
          <w:rFonts w:ascii="Arial" w:hAnsi="Arial" w:hint="cs"/>
          <w:rtl/>
        </w:rPr>
        <w:t xml:space="preserve">, </w:t>
      </w:r>
      <w:r w:rsidR="00F66363" w:rsidRPr="00934DA8">
        <w:rPr>
          <w:rFonts w:ascii="Arial" w:hAnsi="Arial" w:hint="cs"/>
          <w:rtl/>
        </w:rPr>
        <w:t>את ה</w:t>
      </w:r>
      <w:r w:rsidRPr="00934DA8">
        <w:rPr>
          <w:rFonts w:ascii="Arial" w:hAnsi="Arial" w:hint="cs"/>
          <w:rtl/>
        </w:rPr>
        <w:t>רכיבה על אופניים ו</w:t>
      </w:r>
      <w:r w:rsidR="00F66363" w:rsidRPr="00934DA8">
        <w:rPr>
          <w:rFonts w:ascii="Arial" w:hAnsi="Arial" w:hint="cs"/>
          <w:rtl/>
        </w:rPr>
        <w:t>את ה</w:t>
      </w:r>
      <w:r w:rsidRPr="00934DA8">
        <w:rPr>
          <w:rFonts w:ascii="Arial" w:hAnsi="Arial" w:hint="cs"/>
          <w:rtl/>
        </w:rPr>
        <w:t>הליכה ברגל, כחלופה לאמצעי תחבורה אחרים ו</w:t>
      </w:r>
      <w:r w:rsidRPr="00934DA8">
        <w:rPr>
          <w:rFonts w:ascii="Arial" w:hAnsi="Arial"/>
          <w:rtl/>
        </w:rPr>
        <w:t>ל</w:t>
      </w:r>
      <w:r w:rsidR="00F66363" w:rsidRPr="00934DA8">
        <w:rPr>
          <w:rFonts w:ascii="Arial" w:hAnsi="Arial" w:hint="cs"/>
          <w:rtl/>
        </w:rPr>
        <w:t xml:space="preserve">צורך </w:t>
      </w:r>
      <w:r w:rsidRPr="00934DA8">
        <w:rPr>
          <w:rFonts w:ascii="Arial" w:hAnsi="Arial"/>
          <w:rtl/>
        </w:rPr>
        <w:t>הפחתת זיהום האוויר מכלי הרכב</w:t>
      </w:r>
      <w:r w:rsidRPr="00934DA8">
        <w:rPr>
          <w:rFonts w:ascii="Arial" w:hAnsi="Arial" w:hint="cs"/>
          <w:rtl/>
        </w:rPr>
        <w:t>. על מנת לקדם מדיניות זו, ננקטות פעולות שונות:</w:t>
      </w:r>
    </w:p>
    <w:p w:rsidR="00A03F50" w:rsidRPr="00A03F50" w:rsidRDefault="00A03F50" w:rsidP="007C39D5">
      <w:pPr>
        <w:numPr>
          <w:ilvl w:val="0"/>
          <w:numId w:val="15"/>
        </w:numPr>
        <w:spacing w:line="240" w:lineRule="auto"/>
        <w:ind w:left="289" w:hanging="188"/>
        <w:rPr>
          <w:rFonts w:ascii="Arial" w:hAnsi="Arial"/>
        </w:rPr>
      </w:pPr>
      <w:r w:rsidRPr="00A03F50">
        <w:rPr>
          <w:rFonts w:ascii="Arial" w:hAnsi="Arial" w:hint="cs"/>
          <w:rtl/>
        </w:rPr>
        <w:t>במהלך 201</w:t>
      </w:r>
      <w:r w:rsidR="007C39D5">
        <w:rPr>
          <w:rFonts w:ascii="Arial" w:hAnsi="Arial" w:hint="cs"/>
          <w:rtl/>
        </w:rPr>
        <w:t>7</w:t>
      </w:r>
      <w:r w:rsidRPr="00A03F50">
        <w:rPr>
          <w:rFonts w:ascii="Arial" w:hAnsi="Arial" w:hint="cs"/>
          <w:rtl/>
        </w:rPr>
        <w:t xml:space="preserve"> החל</w:t>
      </w:r>
      <w:r w:rsidR="00C1567C">
        <w:rPr>
          <w:rFonts w:ascii="Arial" w:hAnsi="Arial" w:hint="cs"/>
          <w:rtl/>
        </w:rPr>
        <w:t>ה העירייה</w:t>
      </w:r>
      <w:r w:rsidRPr="00A03F50">
        <w:rPr>
          <w:rFonts w:ascii="Arial" w:hAnsi="Arial" w:hint="cs"/>
          <w:rtl/>
        </w:rPr>
        <w:t xml:space="preserve"> </w:t>
      </w:r>
      <w:r w:rsidR="00C1567C">
        <w:rPr>
          <w:rFonts w:ascii="Arial" w:hAnsi="Arial" w:hint="cs"/>
          <w:rtl/>
        </w:rPr>
        <w:t>להפעיל</w:t>
      </w:r>
      <w:r w:rsidRPr="00A03F50">
        <w:rPr>
          <w:rFonts w:ascii="Arial" w:hAnsi="Arial" w:hint="cs"/>
          <w:rtl/>
        </w:rPr>
        <w:t xml:space="preserve"> </w:t>
      </w:r>
      <w:r w:rsidR="00C1567C">
        <w:rPr>
          <w:rFonts w:ascii="Arial" w:hAnsi="Arial" w:hint="cs"/>
          <w:rtl/>
        </w:rPr>
        <w:t xml:space="preserve">את </w:t>
      </w:r>
      <w:r w:rsidRPr="00A03F50">
        <w:rPr>
          <w:rFonts w:ascii="Arial" w:hAnsi="Arial" w:hint="cs"/>
          <w:rtl/>
        </w:rPr>
        <w:t xml:space="preserve">שירות </w:t>
      </w:r>
      <w:proofErr w:type="spellStart"/>
      <w:r w:rsidRPr="00A03F50">
        <w:rPr>
          <w:rFonts w:ascii="Arial" w:hAnsi="Arial" w:hint="cs"/>
          <w:rtl/>
        </w:rPr>
        <w:t>אוטותל</w:t>
      </w:r>
      <w:proofErr w:type="spellEnd"/>
      <w:r w:rsidRPr="00A03F50">
        <w:rPr>
          <w:rFonts w:ascii="Arial" w:hAnsi="Arial" w:hint="cs"/>
          <w:rtl/>
        </w:rPr>
        <w:t xml:space="preserve">, </w:t>
      </w:r>
      <w:r w:rsidRPr="00A03F50">
        <w:rPr>
          <w:rFonts w:ascii="Arial" w:hAnsi="Arial"/>
          <w:rtl/>
        </w:rPr>
        <w:t>מיזם שיתוף רכבים לנסיעות קצרות בעיר</w:t>
      </w:r>
      <w:r w:rsidR="00C1567C">
        <w:rPr>
          <w:rFonts w:ascii="Arial" w:hAnsi="Arial" w:hint="cs"/>
          <w:rtl/>
        </w:rPr>
        <w:t xml:space="preserve">. מטרת השירות </w:t>
      </w:r>
      <w:r w:rsidR="00C1567C" w:rsidRPr="00C1567C">
        <w:rPr>
          <w:rFonts w:ascii="Arial" w:hAnsi="Arial" w:hint="cs"/>
          <w:rtl/>
        </w:rPr>
        <w:t>לצמצם את</w:t>
      </w:r>
      <w:r w:rsidR="00C1567C" w:rsidRPr="00C1567C">
        <w:rPr>
          <w:rFonts w:ascii="Arial" w:hAnsi="Arial"/>
          <w:rtl/>
        </w:rPr>
        <w:t xml:space="preserve"> תנועת המכוניות הפרטיות בעיר</w:t>
      </w:r>
      <w:r w:rsidR="00C1567C">
        <w:rPr>
          <w:rFonts w:ascii="Arial" w:hAnsi="Arial" w:hint="cs"/>
          <w:rtl/>
        </w:rPr>
        <w:t xml:space="preserve">, </w:t>
      </w:r>
      <w:r w:rsidR="00C1567C" w:rsidRPr="00C1567C">
        <w:rPr>
          <w:rFonts w:ascii="Arial" w:hAnsi="Arial" w:hint="cs"/>
          <w:rtl/>
        </w:rPr>
        <w:t>את</w:t>
      </w:r>
      <w:r w:rsidR="00C1567C" w:rsidRPr="00C1567C">
        <w:rPr>
          <w:rFonts w:ascii="Arial" w:hAnsi="Arial"/>
          <w:rtl/>
        </w:rPr>
        <w:t xml:space="preserve"> </w:t>
      </w:r>
      <w:r w:rsidR="00C1567C" w:rsidRPr="00C1567C">
        <w:rPr>
          <w:rFonts w:ascii="Arial" w:hAnsi="Arial" w:hint="cs"/>
          <w:rtl/>
        </w:rPr>
        <w:t xml:space="preserve">בעיות </w:t>
      </w:r>
      <w:r w:rsidR="00C1567C" w:rsidRPr="00C1567C">
        <w:rPr>
          <w:rFonts w:ascii="Arial" w:hAnsi="Arial"/>
          <w:rtl/>
        </w:rPr>
        <w:t>החניה בעיר ו</w:t>
      </w:r>
      <w:r w:rsidR="00733D6C">
        <w:rPr>
          <w:rFonts w:ascii="Arial" w:hAnsi="Arial" w:hint="cs"/>
          <w:rtl/>
        </w:rPr>
        <w:t xml:space="preserve">את </w:t>
      </w:r>
      <w:r w:rsidR="00C1567C" w:rsidRPr="00C1567C">
        <w:rPr>
          <w:rFonts w:ascii="Arial" w:hAnsi="Arial"/>
          <w:rtl/>
        </w:rPr>
        <w:t>זיהום האוויר</w:t>
      </w:r>
      <w:r w:rsidR="00C1567C">
        <w:rPr>
          <w:rFonts w:ascii="Arial" w:hAnsi="Arial" w:hint="cs"/>
          <w:rtl/>
        </w:rPr>
        <w:t xml:space="preserve"> וכן ל</w:t>
      </w:r>
      <w:r>
        <w:rPr>
          <w:rFonts w:ascii="Arial" w:hAnsi="Arial" w:hint="cs"/>
          <w:rtl/>
        </w:rPr>
        <w:t>אפשר חסכון</w:t>
      </w:r>
      <w:r w:rsidRPr="00A03F50">
        <w:rPr>
          <w:rFonts w:ascii="Arial" w:hAnsi="Arial" w:hint="cs"/>
          <w:rtl/>
        </w:rPr>
        <w:t xml:space="preserve"> </w:t>
      </w:r>
      <w:r>
        <w:rPr>
          <w:rFonts w:ascii="Arial" w:hAnsi="Arial" w:hint="cs"/>
          <w:rtl/>
        </w:rPr>
        <w:t>ב</w:t>
      </w:r>
      <w:r w:rsidR="00C1567C">
        <w:rPr>
          <w:rFonts w:ascii="Arial" w:hAnsi="Arial" w:hint="cs"/>
          <w:rtl/>
        </w:rPr>
        <w:t>עלויות אחזקת רכב</w:t>
      </w:r>
      <w:r w:rsidRPr="00A03F50">
        <w:rPr>
          <w:rFonts w:ascii="Arial" w:hAnsi="Arial" w:hint="cs"/>
          <w:rtl/>
        </w:rPr>
        <w:t>.</w:t>
      </w:r>
      <w:r w:rsidR="00C1567C" w:rsidRPr="00C1567C">
        <w:rPr>
          <w:rFonts w:ascii="Arial" w:hAnsi="Arial"/>
          <w:rtl/>
        </w:rPr>
        <w:t xml:space="preserve"> </w:t>
      </w:r>
    </w:p>
    <w:p w:rsidR="0035740A" w:rsidRPr="00D74736" w:rsidRDefault="0035740A" w:rsidP="009C4A00">
      <w:pPr>
        <w:numPr>
          <w:ilvl w:val="0"/>
          <w:numId w:val="15"/>
        </w:numPr>
        <w:spacing w:line="240" w:lineRule="auto"/>
        <w:ind w:left="289" w:hanging="188"/>
        <w:rPr>
          <w:rFonts w:ascii="Arial" w:hAnsi="Arial"/>
        </w:rPr>
      </w:pPr>
      <w:r w:rsidRPr="00D74736">
        <w:rPr>
          <w:rFonts w:ascii="Arial" w:hAnsi="Arial" w:hint="cs"/>
          <w:rtl/>
        </w:rPr>
        <w:t xml:space="preserve">החל </w:t>
      </w:r>
      <w:r w:rsidR="002C4948" w:rsidRPr="00D74736">
        <w:rPr>
          <w:rFonts w:ascii="Arial" w:hAnsi="Arial" w:hint="cs"/>
          <w:rtl/>
        </w:rPr>
        <w:t>ב</w:t>
      </w:r>
      <w:r w:rsidRPr="00D74736">
        <w:rPr>
          <w:rFonts w:ascii="Arial" w:hAnsi="Arial"/>
          <w:rtl/>
        </w:rPr>
        <w:t>שנת 2000</w:t>
      </w:r>
      <w:r w:rsidRPr="00D74736">
        <w:rPr>
          <w:rFonts w:ascii="Arial" w:hAnsi="Arial" w:hint="cs"/>
          <w:rtl/>
        </w:rPr>
        <w:t xml:space="preserve"> </w:t>
      </w:r>
      <w:r w:rsidRPr="00D74736">
        <w:rPr>
          <w:rFonts w:ascii="Arial" w:hAnsi="Arial"/>
          <w:rtl/>
        </w:rPr>
        <w:t xml:space="preserve">נסללו </w:t>
      </w:r>
      <w:r w:rsidRPr="00D74736">
        <w:rPr>
          <w:rFonts w:ascii="Arial" w:hAnsi="Arial" w:hint="cs"/>
          <w:rtl/>
        </w:rPr>
        <w:t>בעיר כ-</w:t>
      </w:r>
      <w:r w:rsidR="007B5CCB" w:rsidRPr="00D74736">
        <w:rPr>
          <w:rFonts w:ascii="Arial" w:hAnsi="Arial" w:hint="cs"/>
          <w:rtl/>
        </w:rPr>
        <w:t>1</w:t>
      </w:r>
      <w:r w:rsidR="00D02989" w:rsidRPr="00D74736">
        <w:rPr>
          <w:rFonts w:ascii="Arial" w:hAnsi="Arial" w:hint="cs"/>
          <w:rtl/>
        </w:rPr>
        <w:t>3</w:t>
      </w:r>
      <w:r w:rsidR="007B5CCB" w:rsidRPr="00D74736">
        <w:rPr>
          <w:rFonts w:ascii="Arial" w:hAnsi="Arial" w:hint="cs"/>
          <w:rtl/>
        </w:rPr>
        <w:t>0</w:t>
      </w:r>
      <w:r w:rsidRPr="00D74736">
        <w:rPr>
          <w:rFonts w:ascii="Arial" w:hAnsi="Arial"/>
          <w:rtl/>
        </w:rPr>
        <w:t xml:space="preserve"> ק"מ של שבילי אופניים</w:t>
      </w:r>
      <w:r w:rsidRPr="00D74736">
        <w:rPr>
          <w:rFonts w:ascii="Arial" w:hAnsi="Arial" w:hint="cs"/>
          <w:rtl/>
        </w:rPr>
        <w:t xml:space="preserve">. </w:t>
      </w:r>
      <w:r w:rsidR="00D74736">
        <w:rPr>
          <w:rFonts w:ascii="Arial" w:hAnsi="Arial" w:hint="cs"/>
          <w:rtl/>
        </w:rPr>
        <w:t>בשנה החולפת נמחקו חלק מהשבילים הקיימים בשל בעיות בטיחות</w:t>
      </w:r>
      <w:r w:rsidR="00DB79EB">
        <w:rPr>
          <w:rFonts w:ascii="Arial" w:hAnsi="Arial" w:hint="cs"/>
          <w:rtl/>
        </w:rPr>
        <w:t xml:space="preserve"> (למשל, שבילים משולבים לאופניים והולכי רגל)</w:t>
      </w:r>
      <w:r w:rsidR="00D74736">
        <w:rPr>
          <w:rFonts w:ascii="Arial" w:hAnsi="Arial" w:hint="cs"/>
          <w:rtl/>
        </w:rPr>
        <w:t xml:space="preserve"> ומסלולים חדשים נסללו. </w:t>
      </w:r>
    </w:p>
    <w:p w:rsidR="0035740A" w:rsidRDefault="0035740A" w:rsidP="00733D6C">
      <w:pPr>
        <w:numPr>
          <w:ilvl w:val="0"/>
          <w:numId w:val="15"/>
        </w:numPr>
        <w:spacing w:line="240" w:lineRule="auto"/>
        <w:ind w:left="289" w:hanging="188"/>
        <w:rPr>
          <w:rFonts w:ascii="Arial" w:hAnsi="Arial"/>
          <w:color w:val="FF0000"/>
        </w:rPr>
      </w:pPr>
      <w:r w:rsidRPr="00D74736">
        <w:rPr>
          <w:rFonts w:ascii="Arial" w:hAnsi="Arial" w:hint="cs"/>
          <w:rtl/>
        </w:rPr>
        <w:t>השירות העירוני "תל אופן" להשכרת אופניים</w:t>
      </w:r>
      <w:r w:rsidR="00733D6C" w:rsidRPr="00733D6C">
        <w:rPr>
          <w:rFonts w:ascii="Arial" w:hAnsi="Arial" w:hint="cs"/>
          <w:rtl/>
        </w:rPr>
        <w:t xml:space="preserve"> </w:t>
      </w:r>
      <w:r w:rsidR="00733D6C">
        <w:rPr>
          <w:rFonts w:ascii="Arial" w:hAnsi="Arial" w:hint="cs"/>
          <w:rtl/>
        </w:rPr>
        <w:t>פועל משנת</w:t>
      </w:r>
      <w:r w:rsidR="00733D6C" w:rsidRPr="00D74736">
        <w:rPr>
          <w:rFonts w:ascii="Arial" w:hAnsi="Arial" w:hint="cs"/>
          <w:rtl/>
        </w:rPr>
        <w:t xml:space="preserve"> 2011</w:t>
      </w:r>
      <w:r w:rsidRPr="00D74736">
        <w:rPr>
          <w:rFonts w:ascii="Arial" w:hAnsi="Arial" w:hint="cs"/>
          <w:rtl/>
        </w:rPr>
        <w:t xml:space="preserve">. במהלך </w:t>
      </w:r>
      <w:r w:rsidR="00D74736" w:rsidRPr="00D74736">
        <w:rPr>
          <w:rFonts w:ascii="Arial" w:hAnsi="Arial" w:hint="cs"/>
          <w:rtl/>
        </w:rPr>
        <w:t>2016</w:t>
      </w:r>
      <w:r w:rsidRPr="00D74736">
        <w:rPr>
          <w:rFonts w:ascii="Arial" w:hAnsi="Arial" w:hint="cs"/>
          <w:rtl/>
        </w:rPr>
        <w:t xml:space="preserve"> בוצעו במסגרת שירות זה</w:t>
      </w:r>
      <w:r w:rsidR="004C20CE" w:rsidRPr="00D74736">
        <w:rPr>
          <w:rFonts w:ascii="Arial" w:hAnsi="Arial" w:hint="cs"/>
          <w:rtl/>
        </w:rPr>
        <w:t xml:space="preserve"> כ- </w:t>
      </w:r>
      <w:r w:rsidR="00D74736" w:rsidRPr="00D74736">
        <w:rPr>
          <w:rFonts w:ascii="Arial" w:hAnsi="Arial"/>
          <w:rtl/>
        </w:rPr>
        <w:t>1,31</w:t>
      </w:r>
      <w:r w:rsidR="00D74736" w:rsidRPr="00D74736">
        <w:rPr>
          <w:rFonts w:ascii="Arial" w:hAnsi="Arial" w:hint="cs"/>
          <w:rtl/>
        </w:rPr>
        <w:t>5</w:t>
      </w:r>
      <w:r w:rsidR="00D74736" w:rsidRPr="00D74736">
        <w:rPr>
          <w:rFonts w:ascii="Arial" w:hAnsi="Arial"/>
          <w:rtl/>
        </w:rPr>
        <w:t>,</w:t>
      </w:r>
      <w:r w:rsidR="00D74736" w:rsidRPr="00D74736">
        <w:rPr>
          <w:rFonts w:ascii="Arial" w:hAnsi="Arial" w:hint="cs"/>
          <w:rtl/>
        </w:rPr>
        <w:t>000</w:t>
      </w:r>
      <w:r w:rsidR="004C20CE" w:rsidRPr="00D74736">
        <w:rPr>
          <w:rFonts w:ascii="Arial" w:hAnsi="Arial" w:hint="cs"/>
          <w:rtl/>
        </w:rPr>
        <w:t xml:space="preserve"> </w:t>
      </w:r>
      <w:r w:rsidRPr="00D74736">
        <w:rPr>
          <w:rFonts w:ascii="Arial" w:hAnsi="Arial"/>
          <w:rtl/>
        </w:rPr>
        <w:t>השכרות</w:t>
      </w:r>
      <w:r w:rsidRPr="00D74736">
        <w:rPr>
          <w:rFonts w:ascii="Arial" w:hAnsi="Arial" w:hint="cs"/>
          <w:rtl/>
        </w:rPr>
        <w:t xml:space="preserve"> אופניים ב-18</w:t>
      </w:r>
      <w:r w:rsidR="00D74736" w:rsidRPr="00D74736">
        <w:rPr>
          <w:rFonts w:ascii="Arial" w:hAnsi="Arial" w:hint="cs"/>
          <w:rtl/>
        </w:rPr>
        <w:t>7</w:t>
      </w:r>
      <w:r w:rsidRPr="00D74736">
        <w:rPr>
          <w:rFonts w:ascii="Arial" w:hAnsi="Arial" w:hint="cs"/>
          <w:rtl/>
        </w:rPr>
        <w:t xml:space="preserve"> תחנות עגינה ברחבי העיר</w:t>
      </w:r>
      <w:r w:rsidR="00D74736" w:rsidRPr="00D74736">
        <w:rPr>
          <w:rFonts w:ascii="Arial" w:hAnsi="Arial" w:hint="cs"/>
          <w:rtl/>
        </w:rPr>
        <w:t>.</w:t>
      </w:r>
      <w:r w:rsidRPr="00D74736">
        <w:rPr>
          <w:rFonts w:ascii="Arial" w:hAnsi="Arial" w:hint="cs"/>
          <w:rtl/>
        </w:rPr>
        <w:t xml:space="preserve"> מספר </w:t>
      </w:r>
      <w:proofErr w:type="spellStart"/>
      <w:r w:rsidRPr="00D74736">
        <w:rPr>
          <w:rFonts w:ascii="Arial" w:hAnsi="Arial" w:hint="cs"/>
          <w:rtl/>
        </w:rPr>
        <w:t>ההשכרות</w:t>
      </w:r>
      <w:proofErr w:type="spellEnd"/>
      <w:r w:rsidRPr="00D74736">
        <w:rPr>
          <w:rFonts w:ascii="Arial" w:hAnsi="Arial" w:hint="cs"/>
          <w:rtl/>
        </w:rPr>
        <w:t xml:space="preserve"> היומי הממוצע עמד על </w:t>
      </w:r>
      <w:r w:rsidR="00600E4C" w:rsidRPr="00D74736">
        <w:rPr>
          <w:rFonts w:ascii="Arial" w:hAnsi="Arial" w:hint="cs"/>
          <w:rtl/>
        </w:rPr>
        <w:t>כ-</w:t>
      </w:r>
      <w:r w:rsidR="00982BB2" w:rsidRPr="00D74736">
        <w:rPr>
          <w:rFonts w:ascii="Arial" w:hAnsi="Arial" w:hint="cs"/>
          <w:rtl/>
        </w:rPr>
        <w:t xml:space="preserve"> </w:t>
      </w:r>
      <w:r w:rsidR="00D74736" w:rsidRPr="00D74736">
        <w:rPr>
          <w:rFonts w:ascii="Arial" w:hAnsi="Arial" w:hint="cs"/>
          <w:rtl/>
        </w:rPr>
        <w:t>3,6</w:t>
      </w:r>
      <w:r w:rsidR="00600E4C" w:rsidRPr="00D74736">
        <w:rPr>
          <w:rFonts w:ascii="Arial" w:hAnsi="Arial" w:hint="cs"/>
          <w:rtl/>
        </w:rPr>
        <w:t>00</w:t>
      </w:r>
      <w:r w:rsidRPr="00D74736">
        <w:rPr>
          <w:rFonts w:ascii="Arial" w:hAnsi="Arial" w:hint="cs"/>
          <w:rtl/>
        </w:rPr>
        <w:t>.</w:t>
      </w:r>
      <w:r w:rsidRPr="00187858">
        <w:rPr>
          <w:rFonts w:ascii="Arial" w:hAnsi="Arial" w:hint="cs"/>
          <w:color w:val="FF0000"/>
          <w:rtl/>
        </w:rPr>
        <w:t xml:space="preserve"> </w:t>
      </w:r>
    </w:p>
    <w:p w:rsidR="00266BE4" w:rsidRDefault="00266BE4" w:rsidP="00AB1369">
      <w:pPr>
        <w:spacing w:line="120" w:lineRule="auto"/>
        <w:ind w:left="-11"/>
        <w:rPr>
          <w:rFonts w:ascii="Arial" w:hAnsi="Arial"/>
          <w:rtl/>
        </w:rPr>
      </w:pPr>
    </w:p>
    <w:p w:rsidR="0035740A" w:rsidRPr="00187858" w:rsidRDefault="00FC6EBD" w:rsidP="0044007A">
      <w:pPr>
        <w:spacing w:line="240" w:lineRule="auto"/>
        <w:ind w:left="-11"/>
        <w:rPr>
          <w:rFonts w:ascii="Arial" w:hAnsi="Arial"/>
          <w:color w:val="FF0000"/>
        </w:rPr>
      </w:pPr>
      <w:r w:rsidRPr="00FC6EBD">
        <w:rPr>
          <w:rFonts w:ascii="Arial" w:hAnsi="Arial"/>
          <w:rtl/>
        </w:rPr>
        <w:t>בין השנים 201</w:t>
      </w:r>
      <w:r w:rsidR="0044007A">
        <w:rPr>
          <w:rFonts w:ascii="Arial" w:hAnsi="Arial" w:hint="cs"/>
          <w:rtl/>
        </w:rPr>
        <w:t>6</w:t>
      </w:r>
      <w:r w:rsidRPr="00FC6EBD">
        <w:rPr>
          <w:rFonts w:ascii="Arial" w:hAnsi="Arial"/>
          <w:rtl/>
        </w:rPr>
        <w:t>-201</w:t>
      </w:r>
      <w:r w:rsidR="0044007A">
        <w:rPr>
          <w:rFonts w:ascii="Arial" w:hAnsi="Arial" w:hint="cs"/>
          <w:rtl/>
        </w:rPr>
        <w:t>4</w:t>
      </w:r>
      <w:r w:rsidRPr="00FC6EBD">
        <w:rPr>
          <w:rFonts w:ascii="Arial" w:hAnsi="Arial"/>
          <w:rtl/>
        </w:rPr>
        <w:t xml:space="preserve"> חל גידול של כ-11% במספר התושבים העובדים בעיר, אשר משתמשים באופניים ככלי תחבורה עיקרי להגעה לעבודה (מכ-28,500 רוכבים</w:t>
      </w:r>
      <w:r>
        <w:rPr>
          <w:rFonts w:ascii="Arial" w:hAnsi="Arial"/>
          <w:rtl/>
        </w:rPr>
        <w:t xml:space="preserve"> בשנת 2014 לכ-31,500 בשנת 2016</w:t>
      </w:r>
      <w:r>
        <w:rPr>
          <w:rFonts w:ascii="Arial" w:hAnsi="Arial" w:hint="cs"/>
          <w:rtl/>
        </w:rPr>
        <w:t>)</w:t>
      </w:r>
      <w:r w:rsidRPr="00FC6EBD">
        <w:rPr>
          <w:rFonts w:ascii="Arial" w:hAnsi="Arial"/>
          <w:rtl/>
        </w:rPr>
        <w:t>.</w:t>
      </w:r>
      <w:r>
        <w:rPr>
          <w:rFonts w:ascii="Arial" w:hAnsi="Arial" w:hint="cs"/>
          <w:color w:val="FF0000"/>
          <w:rtl/>
        </w:rPr>
        <w:t xml:space="preserve"> </w:t>
      </w:r>
      <w:r w:rsidRPr="00FC6EBD">
        <w:rPr>
          <w:rFonts w:ascii="Arial" w:hAnsi="Arial" w:hint="cs"/>
          <w:rtl/>
        </w:rPr>
        <w:t>עליה זו מצטרפת ל</w:t>
      </w:r>
      <w:r w:rsidR="00C77A83" w:rsidRPr="00FC6EBD">
        <w:rPr>
          <w:rFonts w:ascii="Arial" w:hAnsi="Arial" w:hint="cs"/>
          <w:rtl/>
        </w:rPr>
        <w:t xml:space="preserve">גידול </w:t>
      </w:r>
      <w:r w:rsidR="002521BF">
        <w:rPr>
          <w:rFonts w:ascii="Arial" w:hAnsi="Arial" w:hint="cs"/>
          <w:rtl/>
        </w:rPr>
        <w:t xml:space="preserve">ניכר </w:t>
      </w:r>
      <w:r w:rsidR="00C77A83" w:rsidRPr="00FC6EBD">
        <w:rPr>
          <w:rFonts w:ascii="Arial" w:hAnsi="Arial" w:hint="cs"/>
          <w:rtl/>
        </w:rPr>
        <w:t>של כ-</w:t>
      </w:r>
      <w:r w:rsidR="00B87BBF" w:rsidRPr="00FC6EBD">
        <w:rPr>
          <w:rFonts w:ascii="Arial" w:hAnsi="Arial" w:hint="cs"/>
          <w:rtl/>
        </w:rPr>
        <w:t>45</w:t>
      </w:r>
      <w:r w:rsidR="00C77A83" w:rsidRPr="00FC6EBD">
        <w:rPr>
          <w:rFonts w:ascii="Arial" w:hAnsi="Arial" w:hint="cs"/>
          <w:rtl/>
        </w:rPr>
        <w:t xml:space="preserve">% </w:t>
      </w:r>
      <w:r w:rsidR="0035740A" w:rsidRPr="00FC6EBD">
        <w:rPr>
          <w:rFonts w:ascii="Arial" w:hAnsi="Arial" w:hint="cs"/>
          <w:rtl/>
        </w:rPr>
        <w:t xml:space="preserve">במספר התושבים העובדים בעיר, אשר משתמשים באופניים </w:t>
      </w:r>
      <w:r w:rsidR="005F4750" w:rsidRPr="00FC6EBD">
        <w:rPr>
          <w:rFonts w:ascii="Arial" w:hAnsi="Arial" w:hint="cs"/>
          <w:rtl/>
        </w:rPr>
        <w:t xml:space="preserve">ככלי </w:t>
      </w:r>
      <w:r w:rsidR="0042793A" w:rsidRPr="00FC6EBD">
        <w:rPr>
          <w:rFonts w:ascii="Arial" w:hAnsi="Arial" w:hint="cs"/>
          <w:rtl/>
        </w:rPr>
        <w:t xml:space="preserve">תחבורה </w:t>
      </w:r>
      <w:r w:rsidR="005F4750" w:rsidRPr="00FC6EBD">
        <w:rPr>
          <w:rFonts w:ascii="Arial" w:hAnsi="Arial" w:hint="cs"/>
          <w:rtl/>
        </w:rPr>
        <w:t xml:space="preserve">עיקרי </w:t>
      </w:r>
      <w:r w:rsidR="0035740A" w:rsidRPr="00FC6EBD">
        <w:rPr>
          <w:rFonts w:ascii="Arial" w:hAnsi="Arial" w:hint="cs"/>
          <w:rtl/>
        </w:rPr>
        <w:t>להגעה לעבודה</w:t>
      </w:r>
      <w:r w:rsidR="0042081A">
        <w:rPr>
          <w:rFonts w:ascii="Arial" w:hAnsi="Arial" w:hint="cs"/>
          <w:rtl/>
        </w:rPr>
        <w:t>,</w:t>
      </w:r>
      <w:r w:rsidRPr="00FC6EBD">
        <w:rPr>
          <w:rFonts w:ascii="Arial" w:hAnsi="Arial" w:hint="cs"/>
          <w:rtl/>
        </w:rPr>
        <w:t xml:space="preserve"> שחל</w:t>
      </w:r>
      <w:r w:rsidR="0035740A" w:rsidRPr="00FC6EBD">
        <w:rPr>
          <w:rFonts w:ascii="Arial" w:hAnsi="Arial" w:hint="cs"/>
          <w:rtl/>
        </w:rPr>
        <w:t xml:space="preserve"> </w:t>
      </w:r>
      <w:r w:rsidRPr="00FC6EBD">
        <w:rPr>
          <w:rFonts w:ascii="Arial" w:hAnsi="Arial" w:hint="cs"/>
          <w:rtl/>
        </w:rPr>
        <w:t>בין השנים 2014-2012</w:t>
      </w:r>
      <w:r>
        <w:rPr>
          <w:rFonts w:ascii="Arial" w:hAnsi="Arial" w:hint="cs"/>
          <w:rtl/>
        </w:rPr>
        <w:t xml:space="preserve"> </w:t>
      </w:r>
      <w:r w:rsidR="0042081A">
        <w:rPr>
          <w:rFonts w:ascii="Arial" w:hAnsi="Arial" w:hint="cs"/>
          <w:rtl/>
        </w:rPr>
        <w:t>(</w:t>
      </w:r>
      <w:r w:rsidRPr="00FC6EBD">
        <w:rPr>
          <w:rFonts w:ascii="Arial" w:hAnsi="Arial"/>
          <w:rtl/>
        </w:rPr>
        <w:t>מתוך סקר "פיצול נסיעות" שנערך ע"י המרכז למחקר כלכלי חברתי בעיריית תל-אביב-יפו)</w:t>
      </w:r>
      <w:r w:rsidRPr="0042081A">
        <w:rPr>
          <w:rFonts w:ascii="Arial" w:hAnsi="Arial" w:hint="cs"/>
          <w:rtl/>
        </w:rPr>
        <w:t>.</w:t>
      </w:r>
    </w:p>
    <w:p w:rsidR="00703946" w:rsidRPr="00187858" w:rsidRDefault="00F94BF5" w:rsidP="00002A94">
      <w:pPr>
        <w:spacing w:before="120" w:after="120" w:line="240" w:lineRule="auto"/>
        <w:jc w:val="center"/>
        <w:rPr>
          <w:color w:val="FF0000"/>
          <w:rtl/>
        </w:rPr>
      </w:pPr>
      <w:r w:rsidRPr="00B34B8A">
        <w:rPr>
          <w:rFonts w:hint="cs"/>
          <w:noProof/>
        </w:rPr>
        <w:drawing>
          <wp:inline distT="0" distB="0" distL="0" distR="0" wp14:anchorId="6697EDDB" wp14:editId="6D8CCA77">
            <wp:extent cx="5591175" cy="3048000"/>
            <wp:effectExtent l="0" t="0" r="0" b="0"/>
            <wp:docPr id="55" name="תמונה 55" title="נפגעים בתאונות דרכים עם אופניים, לפי שנ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591175" cy="3048000"/>
                    </a:xfrm>
                    <a:prstGeom prst="rect">
                      <a:avLst/>
                    </a:prstGeom>
                    <a:noFill/>
                    <a:ln>
                      <a:noFill/>
                    </a:ln>
                  </pic:spPr>
                </pic:pic>
              </a:graphicData>
            </a:graphic>
          </wp:inline>
        </w:drawing>
      </w:r>
    </w:p>
    <w:p w:rsidR="0035740A" w:rsidRPr="0009241D" w:rsidRDefault="0035740A" w:rsidP="000A117E">
      <w:pPr>
        <w:pStyle w:val="3"/>
        <w:numPr>
          <w:ilvl w:val="0"/>
          <w:numId w:val="44"/>
        </w:numPr>
        <w:rPr>
          <w:rtl/>
        </w:rPr>
      </w:pPr>
      <w:r w:rsidRPr="0009241D">
        <w:rPr>
          <w:rFonts w:hint="cs"/>
          <w:rtl/>
        </w:rPr>
        <w:t>בני</w:t>
      </w:r>
      <w:r w:rsidR="0069259A" w:rsidRPr="0009241D">
        <w:rPr>
          <w:rFonts w:hint="cs"/>
          <w:rtl/>
        </w:rPr>
        <w:t>י</w:t>
      </w:r>
      <w:r w:rsidRPr="0009241D">
        <w:rPr>
          <w:rFonts w:hint="cs"/>
          <w:rtl/>
        </w:rPr>
        <w:t>ה ירוקה</w:t>
      </w:r>
    </w:p>
    <w:p w:rsidR="007B15D7" w:rsidRPr="0009241D" w:rsidRDefault="007B15D7" w:rsidP="00415EBD">
      <w:pPr>
        <w:spacing w:line="240" w:lineRule="auto"/>
        <w:rPr>
          <w:rFonts w:ascii="Arial" w:hAnsi="Arial"/>
          <w:rtl/>
        </w:rPr>
      </w:pPr>
      <w:r w:rsidRPr="0009241D">
        <w:rPr>
          <w:rFonts w:ascii="Arial" w:hAnsi="Arial"/>
          <w:rtl/>
        </w:rPr>
        <w:t xml:space="preserve">במסגרת אמנת פורום ה-15 להפחתת פליטות גזי חממה, התחייבה עיריית </w:t>
      </w:r>
      <w:r w:rsidR="00E335EB" w:rsidRPr="0009241D">
        <w:rPr>
          <w:rFonts w:ascii="Arial" w:hAnsi="Arial"/>
          <w:rtl/>
        </w:rPr>
        <w:t>תל-אביב</w:t>
      </w:r>
      <w:r w:rsidRPr="0009241D">
        <w:rPr>
          <w:rFonts w:ascii="Arial" w:hAnsi="Arial"/>
          <w:rtl/>
        </w:rPr>
        <w:t>-יפו להפחתה של 20% מייצור גזי החממה עד לשנת 2020. תהליכי הבנייה והשימוש במבנים אחראים לייצור של כ-67% מפליטת גזי החממה בעיר. לפיכך, אישרה העירייה הוראות והנחיות מחייבות לתכנון ויישום בנייה ירוקה על</w:t>
      </w:r>
      <w:r w:rsidR="00BA6F7F" w:rsidRPr="0009241D">
        <w:rPr>
          <w:rFonts w:ascii="Arial" w:hAnsi="Arial" w:hint="cs"/>
          <w:rtl/>
        </w:rPr>
        <w:t>-</w:t>
      </w:r>
      <w:r w:rsidRPr="0009241D">
        <w:rPr>
          <w:rFonts w:ascii="Arial" w:hAnsi="Arial"/>
          <w:rtl/>
        </w:rPr>
        <w:t>פי ת"י 5281 ל</w:t>
      </w:r>
      <w:r w:rsidR="0047025A" w:rsidRPr="0009241D">
        <w:rPr>
          <w:rFonts w:ascii="Arial" w:hAnsi="Arial"/>
          <w:rtl/>
        </w:rPr>
        <w:t>בנייה</w:t>
      </w:r>
      <w:r w:rsidRPr="0009241D">
        <w:rPr>
          <w:rFonts w:ascii="Arial" w:hAnsi="Arial"/>
          <w:rtl/>
        </w:rPr>
        <w:t xml:space="preserve"> בת קיימא העוסק בתחומים של חסכון באנרגיה, חסכון במים, בריאות הדייר במבנה ו</w:t>
      </w:r>
      <w:r w:rsidRPr="0009241D">
        <w:rPr>
          <w:rFonts w:ascii="Arial" w:hAnsi="Arial" w:hint="cs"/>
          <w:rtl/>
        </w:rPr>
        <w:t>עוד</w:t>
      </w:r>
      <w:r w:rsidRPr="0009241D">
        <w:rPr>
          <w:rFonts w:ascii="Arial" w:hAnsi="Arial"/>
          <w:rtl/>
        </w:rPr>
        <w:t>. הוראות אלה מחייבות ומהוות תנאי לאישור רוב היתרי ה</w:t>
      </w:r>
      <w:r w:rsidR="0047025A" w:rsidRPr="0009241D">
        <w:rPr>
          <w:rFonts w:ascii="Arial" w:hAnsi="Arial"/>
          <w:rtl/>
        </w:rPr>
        <w:t>בנייה</w:t>
      </w:r>
      <w:r w:rsidRPr="0009241D">
        <w:rPr>
          <w:rFonts w:ascii="Arial" w:hAnsi="Arial"/>
          <w:rtl/>
        </w:rPr>
        <w:t xml:space="preserve"> בעיר </w:t>
      </w:r>
      <w:r w:rsidR="009932C1" w:rsidRPr="0009241D">
        <w:rPr>
          <w:rFonts w:ascii="Arial" w:hAnsi="Arial" w:hint="cs"/>
          <w:rtl/>
        </w:rPr>
        <w:t>-</w:t>
      </w:r>
      <w:r w:rsidRPr="0009241D">
        <w:rPr>
          <w:rFonts w:ascii="Arial" w:hAnsi="Arial"/>
          <w:rtl/>
        </w:rPr>
        <w:t xml:space="preserve"> מבני מגורים מעל </w:t>
      </w:r>
      <w:r w:rsidR="00415EBD">
        <w:rPr>
          <w:rFonts w:ascii="Arial" w:hAnsi="Arial" w:hint="cs"/>
          <w:rtl/>
        </w:rPr>
        <w:t>4</w:t>
      </w:r>
      <w:r w:rsidRPr="0009241D">
        <w:rPr>
          <w:rFonts w:ascii="Arial" w:hAnsi="Arial"/>
          <w:rtl/>
        </w:rPr>
        <w:t xml:space="preserve"> קומות, </w:t>
      </w:r>
      <w:r w:rsidR="00415EBD" w:rsidRPr="00415EBD">
        <w:rPr>
          <w:rFonts w:ascii="Arial" w:hAnsi="Arial"/>
          <w:rtl/>
        </w:rPr>
        <w:t xml:space="preserve">מבני תעסוקה ומסחר מעל 500 מ"ר, </w:t>
      </w:r>
      <w:r w:rsidRPr="0009241D">
        <w:rPr>
          <w:rFonts w:ascii="Arial" w:hAnsi="Arial"/>
          <w:rtl/>
        </w:rPr>
        <w:t xml:space="preserve">משרדים, מבני חינוך ועוד. </w:t>
      </w:r>
    </w:p>
    <w:p w:rsidR="007B15D7" w:rsidRPr="0009241D" w:rsidRDefault="007B15D7" w:rsidP="0009241D">
      <w:pPr>
        <w:spacing w:line="240" w:lineRule="auto"/>
        <w:rPr>
          <w:rFonts w:ascii="Arial" w:hAnsi="Arial"/>
          <w:rtl/>
        </w:rPr>
      </w:pPr>
      <w:r w:rsidRPr="0009241D">
        <w:rPr>
          <w:rFonts w:ascii="Arial" w:hAnsi="Arial"/>
          <w:rtl/>
        </w:rPr>
        <w:t xml:space="preserve">החל </w:t>
      </w:r>
      <w:r w:rsidR="00EC712A" w:rsidRPr="0009241D">
        <w:rPr>
          <w:rFonts w:ascii="Arial" w:hAnsi="Arial" w:hint="cs"/>
          <w:rtl/>
        </w:rPr>
        <w:t>ב</w:t>
      </w:r>
      <w:r w:rsidRPr="0009241D">
        <w:rPr>
          <w:rFonts w:ascii="Arial" w:hAnsi="Arial"/>
          <w:rtl/>
        </w:rPr>
        <w:t xml:space="preserve">שנת 2011 </w:t>
      </w:r>
      <w:r w:rsidR="007D404E" w:rsidRPr="0009241D">
        <w:rPr>
          <w:rFonts w:ascii="Arial" w:hAnsi="Arial" w:hint="cs"/>
          <w:rtl/>
        </w:rPr>
        <w:t xml:space="preserve">ועד לשנת </w:t>
      </w:r>
      <w:r w:rsidR="0009241D" w:rsidRPr="0009241D">
        <w:rPr>
          <w:rFonts w:ascii="Arial" w:hAnsi="Arial" w:hint="cs"/>
          <w:rtl/>
        </w:rPr>
        <w:t>2016</w:t>
      </w:r>
      <w:r w:rsidR="007D404E" w:rsidRPr="0009241D">
        <w:rPr>
          <w:rFonts w:ascii="Arial" w:hAnsi="Arial" w:hint="cs"/>
          <w:rtl/>
        </w:rPr>
        <w:t xml:space="preserve"> </w:t>
      </w:r>
      <w:r w:rsidRPr="0009241D">
        <w:rPr>
          <w:rFonts w:ascii="Arial" w:hAnsi="Arial"/>
          <w:rtl/>
        </w:rPr>
        <w:t>אושרו למעלה מ-</w:t>
      </w:r>
      <w:r w:rsidR="0009241D" w:rsidRPr="0009241D">
        <w:rPr>
          <w:rFonts w:ascii="Arial" w:hAnsi="Arial" w:hint="cs"/>
          <w:rtl/>
        </w:rPr>
        <w:t>300</w:t>
      </w:r>
      <w:r w:rsidRPr="0009241D">
        <w:rPr>
          <w:rFonts w:ascii="Arial" w:hAnsi="Arial"/>
          <w:rtl/>
        </w:rPr>
        <w:t xml:space="preserve"> היתרים ל</w:t>
      </w:r>
      <w:r w:rsidR="0047025A" w:rsidRPr="0009241D">
        <w:rPr>
          <w:rFonts w:ascii="Arial" w:hAnsi="Arial"/>
          <w:rtl/>
        </w:rPr>
        <w:t>בנייה</w:t>
      </w:r>
      <w:r w:rsidRPr="0009241D">
        <w:rPr>
          <w:rFonts w:ascii="Arial" w:hAnsi="Arial"/>
          <w:rtl/>
        </w:rPr>
        <w:t xml:space="preserve"> ירוקה. מספר זה כולל מעל </w:t>
      </w:r>
      <w:r w:rsidR="0009241D" w:rsidRPr="0009241D">
        <w:rPr>
          <w:rFonts w:ascii="Arial" w:hAnsi="Arial" w:hint="cs"/>
          <w:rtl/>
        </w:rPr>
        <w:t>75</w:t>
      </w:r>
      <w:r w:rsidRPr="0009241D">
        <w:rPr>
          <w:rFonts w:ascii="Arial" w:hAnsi="Arial"/>
          <w:rtl/>
        </w:rPr>
        <w:t xml:space="preserve"> מבני ציבור בעיר שנבנו או נמצאים בהליכי תכנון מתקדמים. כמו כן, קיימות הנחיות מחייבות ל</w:t>
      </w:r>
      <w:r w:rsidR="0047025A" w:rsidRPr="0009241D">
        <w:rPr>
          <w:rFonts w:ascii="Arial" w:hAnsi="Arial"/>
          <w:rtl/>
        </w:rPr>
        <w:t>בנייה</w:t>
      </w:r>
      <w:r w:rsidRPr="0009241D">
        <w:rPr>
          <w:rFonts w:ascii="Arial" w:hAnsi="Arial"/>
          <w:rtl/>
        </w:rPr>
        <w:t xml:space="preserve"> </w:t>
      </w:r>
      <w:r w:rsidRPr="0009241D">
        <w:rPr>
          <w:rFonts w:ascii="Arial" w:hAnsi="Arial"/>
          <w:rtl/>
        </w:rPr>
        <w:lastRenderedPageBreak/>
        <w:t xml:space="preserve">ירוקה בתכניות בניין עיר ותכניות פיתוח </w:t>
      </w:r>
      <w:r w:rsidR="00C53D79" w:rsidRPr="0009241D">
        <w:rPr>
          <w:rFonts w:ascii="Arial" w:hAnsi="Arial" w:hint="cs"/>
          <w:rtl/>
        </w:rPr>
        <w:t>ו</w:t>
      </w:r>
      <w:r w:rsidRPr="0009241D">
        <w:rPr>
          <w:rFonts w:ascii="Arial" w:hAnsi="Arial"/>
          <w:rtl/>
        </w:rPr>
        <w:t xml:space="preserve">עיצוב אדריכלי. </w:t>
      </w:r>
      <w:r w:rsidR="007D404E" w:rsidRPr="0009241D">
        <w:rPr>
          <w:rFonts w:ascii="Arial" w:hAnsi="Arial" w:hint="cs"/>
          <w:rtl/>
        </w:rPr>
        <w:t xml:space="preserve">עד </w:t>
      </w:r>
      <w:r w:rsidR="0009241D" w:rsidRPr="0009241D">
        <w:rPr>
          <w:rFonts w:ascii="Arial" w:hAnsi="Arial" w:hint="cs"/>
          <w:rtl/>
        </w:rPr>
        <w:t xml:space="preserve">סוף </w:t>
      </w:r>
      <w:r w:rsidR="007D404E" w:rsidRPr="0009241D">
        <w:rPr>
          <w:rFonts w:ascii="Arial" w:hAnsi="Arial" w:hint="cs"/>
          <w:rtl/>
        </w:rPr>
        <w:t xml:space="preserve">שנת </w:t>
      </w:r>
      <w:r w:rsidR="0009241D" w:rsidRPr="0009241D">
        <w:rPr>
          <w:rFonts w:ascii="Arial" w:hAnsi="Arial" w:hint="cs"/>
          <w:rtl/>
        </w:rPr>
        <w:t>2016</w:t>
      </w:r>
      <w:r w:rsidR="007D404E" w:rsidRPr="0009241D">
        <w:rPr>
          <w:rFonts w:ascii="Arial" w:hAnsi="Arial" w:hint="cs"/>
          <w:rtl/>
        </w:rPr>
        <w:t xml:space="preserve"> אושרו </w:t>
      </w:r>
      <w:r w:rsidRPr="0009241D">
        <w:rPr>
          <w:rFonts w:ascii="Arial" w:hAnsi="Arial"/>
          <w:rtl/>
        </w:rPr>
        <w:t xml:space="preserve">בסך </w:t>
      </w:r>
      <w:proofErr w:type="spellStart"/>
      <w:r w:rsidRPr="0009241D">
        <w:rPr>
          <w:rFonts w:ascii="Arial" w:hAnsi="Arial"/>
          <w:rtl/>
        </w:rPr>
        <w:t>הכל</w:t>
      </w:r>
      <w:proofErr w:type="spellEnd"/>
      <w:r w:rsidRPr="0009241D">
        <w:rPr>
          <w:rFonts w:ascii="Arial" w:hAnsi="Arial"/>
          <w:rtl/>
        </w:rPr>
        <w:t xml:space="preserve"> מעל 1,</w:t>
      </w:r>
      <w:r w:rsidR="0009241D" w:rsidRPr="0009241D">
        <w:rPr>
          <w:rFonts w:ascii="Arial" w:hAnsi="Arial" w:hint="cs"/>
          <w:rtl/>
        </w:rPr>
        <w:t>3</w:t>
      </w:r>
      <w:r w:rsidRPr="0009241D">
        <w:rPr>
          <w:rFonts w:ascii="Arial" w:hAnsi="Arial"/>
          <w:rtl/>
        </w:rPr>
        <w:t xml:space="preserve">00,000 מ"ר </w:t>
      </w:r>
      <w:r w:rsidR="005F5022" w:rsidRPr="0009241D">
        <w:rPr>
          <w:rFonts w:ascii="Arial" w:hAnsi="Arial" w:hint="cs"/>
          <w:rtl/>
        </w:rPr>
        <w:t>בנייה ירוקה</w:t>
      </w:r>
      <w:r w:rsidR="007D404E" w:rsidRPr="0009241D">
        <w:rPr>
          <w:rFonts w:ascii="Arial" w:hAnsi="Arial" w:hint="cs"/>
          <w:rtl/>
        </w:rPr>
        <w:t>.</w:t>
      </w:r>
    </w:p>
    <w:p w:rsidR="0035740A" w:rsidRPr="00CA1806" w:rsidRDefault="0035740A" w:rsidP="000A117E">
      <w:pPr>
        <w:pStyle w:val="4"/>
        <w:spacing w:before="120"/>
        <w:rPr>
          <w:rtl/>
        </w:rPr>
      </w:pPr>
      <w:r w:rsidRPr="00CA1806">
        <w:rPr>
          <w:rtl/>
        </w:rPr>
        <w:t>תכנון סביבתי</w:t>
      </w:r>
    </w:p>
    <w:p w:rsidR="009D12D1" w:rsidRPr="00CA1806" w:rsidRDefault="00156875" w:rsidP="009D12D1">
      <w:pPr>
        <w:spacing w:line="240" w:lineRule="auto"/>
        <w:rPr>
          <w:rFonts w:ascii="Arial" w:hAnsi="Arial"/>
          <w:rtl/>
        </w:rPr>
      </w:pPr>
      <w:r w:rsidRPr="00CA1806">
        <w:rPr>
          <w:rFonts w:ascii="Arial" w:hAnsi="Arial"/>
          <w:rtl/>
        </w:rPr>
        <w:t>ב-</w:t>
      </w:r>
      <w:r w:rsidR="009D12D1" w:rsidRPr="00CA1806">
        <w:rPr>
          <w:rFonts w:ascii="Arial" w:hAnsi="Arial" w:hint="cs"/>
          <w:rtl/>
        </w:rPr>
        <w:t>2016</w:t>
      </w:r>
      <w:r w:rsidRPr="00CA1806">
        <w:rPr>
          <w:rFonts w:ascii="Arial" w:hAnsi="Arial"/>
          <w:rtl/>
        </w:rPr>
        <w:t xml:space="preserve"> הרשות לאיכות הסביבה </w:t>
      </w:r>
      <w:r w:rsidR="005D5A38" w:rsidRPr="00CA1806">
        <w:rPr>
          <w:rFonts w:ascii="Arial" w:hAnsi="Arial" w:hint="cs"/>
          <w:rtl/>
        </w:rPr>
        <w:t xml:space="preserve">המשיכה במעורבותה בליווי היבטים סביבתיים של </w:t>
      </w:r>
      <w:r w:rsidRPr="00CA1806">
        <w:rPr>
          <w:rFonts w:ascii="Arial" w:hAnsi="Arial"/>
          <w:rtl/>
        </w:rPr>
        <w:t>פרוייקטים רבים ברחבי העיר</w:t>
      </w:r>
      <w:r w:rsidR="00E80CE0" w:rsidRPr="00CA1806">
        <w:rPr>
          <w:rFonts w:ascii="Arial" w:hAnsi="Arial" w:hint="cs"/>
          <w:rtl/>
        </w:rPr>
        <w:t>,</w:t>
      </w:r>
      <w:r w:rsidRPr="00CA1806">
        <w:rPr>
          <w:rFonts w:ascii="Arial" w:hAnsi="Arial"/>
          <w:rtl/>
        </w:rPr>
        <w:t xml:space="preserve"> </w:t>
      </w:r>
      <w:r w:rsidR="00C70216" w:rsidRPr="00CA1806">
        <w:rPr>
          <w:rFonts w:ascii="Arial" w:hAnsi="Arial" w:hint="cs"/>
          <w:rtl/>
        </w:rPr>
        <w:t>ה</w:t>
      </w:r>
      <w:r w:rsidR="00260F79" w:rsidRPr="00CA1806">
        <w:rPr>
          <w:rFonts w:ascii="Arial" w:hAnsi="Arial" w:hint="cs"/>
          <w:rtl/>
        </w:rPr>
        <w:t>מתוכננים או ה</w:t>
      </w:r>
      <w:r w:rsidR="00C70216" w:rsidRPr="00CA1806">
        <w:rPr>
          <w:rFonts w:ascii="Arial" w:hAnsi="Arial" w:hint="cs"/>
          <w:rtl/>
        </w:rPr>
        <w:t>מתבצעים בעיר ו</w:t>
      </w:r>
      <w:r w:rsidRPr="00CA1806">
        <w:rPr>
          <w:rFonts w:ascii="Arial" w:hAnsi="Arial"/>
          <w:rtl/>
        </w:rPr>
        <w:t>קשורים ל</w:t>
      </w:r>
      <w:r w:rsidR="00260F79" w:rsidRPr="00CA1806">
        <w:rPr>
          <w:rFonts w:ascii="Arial" w:hAnsi="Arial" w:hint="cs"/>
          <w:rtl/>
        </w:rPr>
        <w:t xml:space="preserve">תכנון שכונות חדשות, </w:t>
      </w:r>
      <w:r w:rsidRPr="00CA1806">
        <w:rPr>
          <w:rFonts w:ascii="Arial" w:hAnsi="Arial"/>
          <w:rtl/>
        </w:rPr>
        <w:t>תחבורה, מתחמי תעסוקה, מתחמי פינוי ובינוי</w:t>
      </w:r>
      <w:r w:rsidR="00260F79" w:rsidRPr="00CA1806">
        <w:rPr>
          <w:rFonts w:ascii="Arial" w:hAnsi="Arial" w:hint="cs"/>
          <w:rtl/>
        </w:rPr>
        <w:t xml:space="preserve"> וכד'</w:t>
      </w:r>
      <w:r w:rsidR="00C70216" w:rsidRPr="00CA1806">
        <w:rPr>
          <w:rFonts w:ascii="Arial" w:hAnsi="Arial" w:hint="cs"/>
          <w:rtl/>
        </w:rPr>
        <w:t>.</w:t>
      </w:r>
    </w:p>
    <w:p w:rsidR="00260F79" w:rsidRPr="00CA1806" w:rsidRDefault="00C70216" w:rsidP="00CA1806">
      <w:pPr>
        <w:spacing w:line="240" w:lineRule="auto"/>
        <w:rPr>
          <w:rFonts w:ascii="Arial" w:hAnsi="Arial"/>
          <w:rtl/>
        </w:rPr>
      </w:pPr>
      <w:r w:rsidRPr="00CA1806">
        <w:rPr>
          <w:rFonts w:ascii="Arial" w:hAnsi="Arial" w:hint="cs"/>
          <w:rtl/>
        </w:rPr>
        <w:t xml:space="preserve">ליווי זה כלל </w:t>
      </w:r>
      <w:r w:rsidR="00260F79" w:rsidRPr="00CA1806">
        <w:rPr>
          <w:rFonts w:ascii="Arial" w:hAnsi="Arial" w:hint="cs"/>
          <w:rtl/>
        </w:rPr>
        <w:t xml:space="preserve">בדיקות תכניות בניין עיר, </w:t>
      </w:r>
      <w:proofErr w:type="spellStart"/>
      <w:r w:rsidR="00260F79" w:rsidRPr="00CA1806">
        <w:rPr>
          <w:rFonts w:ascii="Arial" w:hAnsi="Arial" w:hint="cs"/>
          <w:rtl/>
        </w:rPr>
        <w:t>תשריטים</w:t>
      </w:r>
      <w:proofErr w:type="spellEnd"/>
      <w:r w:rsidR="00260F79" w:rsidRPr="00CA1806">
        <w:rPr>
          <w:rFonts w:ascii="Arial" w:hAnsi="Arial" w:hint="cs"/>
          <w:rtl/>
        </w:rPr>
        <w:t xml:space="preserve">, הוראות תכנית, </w:t>
      </w:r>
      <w:r w:rsidR="00156875" w:rsidRPr="00CA1806">
        <w:rPr>
          <w:rFonts w:ascii="Arial" w:hAnsi="Arial"/>
          <w:rtl/>
        </w:rPr>
        <w:t>תסקירים סביבתיים ו</w:t>
      </w:r>
      <w:r w:rsidR="006055D1" w:rsidRPr="00CA1806">
        <w:rPr>
          <w:rFonts w:ascii="Arial" w:hAnsi="Arial" w:hint="cs"/>
          <w:rtl/>
        </w:rPr>
        <w:t xml:space="preserve">מתן </w:t>
      </w:r>
      <w:r w:rsidR="00260F79" w:rsidRPr="00CA1806">
        <w:rPr>
          <w:rFonts w:ascii="Arial" w:hAnsi="Arial" w:hint="cs"/>
          <w:rtl/>
        </w:rPr>
        <w:t>הנחיות ו</w:t>
      </w:r>
      <w:r w:rsidR="00156875" w:rsidRPr="00CA1806">
        <w:rPr>
          <w:rFonts w:ascii="Arial" w:hAnsi="Arial"/>
          <w:rtl/>
        </w:rPr>
        <w:t>המלצות לצוותי התכנון</w:t>
      </w:r>
      <w:r w:rsidR="00260F79" w:rsidRPr="00CA1806">
        <w:rPr>
          <w:rFonts w:ascii="Arial" w:hAnsi="Arial" w:hint="cs"/>
          <w:rtl/>
        </w:rPr>
        <w:t xml:space="preserve"> והיועצים הסביבתיים</w:t>
      </w:r>
      <w:r w:rsidR="00156875" w:rsidRPr="00CA1806">
        <w:rPr>
          <w:rFonts w:ascii="Arial" w:hAnsi="Arial"/>
          <w:rtl/>
        </w:rPr>
        <w:t xml:space="preserve">. </w:t>
      </w:r>
      <w:r w:rsidR="00260F79" w:rsidRPr="00CA1806">
        <w:rPr>
          <w:rFonts w:ascii="Arial" w:hAnsi="Arial" w:hint="cs"/>
          <w:rtl/>
        </w:rPr>
        <w:t>בשנה זו הושם דגש על תחנות הרכבת הקלה של הקו האדום, על בדיקת תסקירים ועל מתן הנחיות להרשאה לעבודות לילה בדגש על מניעת זיהום רעש ואוויר</w:t>
      </w:r>
      <w:r w:rsidR="00827201" w:rsidRPr="00CA1806">
        <w:rPr>
          <w:rFonts w:ascii="Arial" w:hAnsi="Arial" w:hint="cs"/>
          <w:rtl/>
        </w:rPr>
        <w:t>; נבדקו מסמכים סביבתיים של כ-</w:t>
      </w:r>
      <w:r w:rsidR="00CA1806" w:rsidRPr="00CA1806">
        <w:rPr>
          <w:rFonts w:ascii="Arial" w:hAnsi="Arial" w:hint="cs"/>
          <w:rtl/>
        </w:rPr>
        <w:t>145</w:t>
      </w:r>
      <w:r w:rsidR="00827201" w:rsidRPr="00CA1806">
        <w:rPr>
          <w:rFonts w:ascii="Arial" w:hAnsi="Arial" w:hint="cs"/>
          <w:rtl/>
        </w:rPr>
        <w:t xml:space="preserve"> בקשות להיתרי בניה בתחומים: קרינה, זיהום קרקע וזיהום אוויר. </w:t>
      </w:r>
    </w:p>
    <w:p w:rsidR="0035740A" w:rsidRPr="0065619C" w:rsidRDefault="0035740A" w:rsidP="000A117E">
      <w:pPr>
        <w:pStyle w:val="3"/>
        <w:numPr>
          <w:ilvl w:val="0"/>
          <w:numId w:val="44"/>
        </w:numPr>
      </w:pPr>
      <w:r w:rsidRPr="0065619C">
        <w:rPr>
          <w:rFonts w:hint="cs"/>
          <w:rtl/>
        </w:rPr>
        <w:t>חברה</w:t>
      </w:r>
    </w:p>
    <w:p w:rsidR="0035740A" w:rsidRPr="0065619C" w:rsidRDefault="0035740A" w:rsidP="00002A94">
      <w:pPr>
        <w:pStyle w:val="4"/>
        <w:spacing w:before="40"/>
      </w:pPr>
      <w:r w:rsidRPr="0065619C">
        <w:rPr>
          <w:rFonts w:hint="cs"/>
          <w:rtl/>
        </w:rPr>
        <w:t>חינוך סביבתי</w:t>
      </w:r>
    </w:p>
    <w:p w:rsidR="00F12181" w:rsidRPr="00054C2D" w:rsidRDefault="0035740A" w:rsidP="0065619C">
      <w:pPr>
        <w:spacing w:line="240" w:lineRule="auto"/>
        <w:rPr>
          <w:rFonts w:ascii="Arial" w:hAnsi="Arial"/>
          <w:rtl/>
        </w:rPr>
      </w:pPr>
      <w:r w:rsidRPr="0065619C">
        <w:rPr>
          <w:rFonts w:ascii="Arial" w:hAnsi="Arial" w:hint="cs"/>
          <w:rtl/>
        </w:rPr>
        <w:t>הרשות לאיכות</w:t>
      </w:r>
      <w:r w:rsidR="00762259" w:rsidRPr="0065619C">
        <w:rPr>
          <w:rFonts w:ascii="Arial" w:hAnsi="Arial" w:hint="cs"/>
          <w:rtl/>
        </w:rPr>
        <w:t xml:space="preserve"> הסביבה</w:t>
      </w:r>
      <w:r w:rsidRPr="0065619C">
        <w:rPr>
          <w:rFonts w:ascii="Arial" w:hAnsi="Arial" w:hint="cs"/>
          <w:rtl/>
        </w:rPr>
        <w:t xml:space="preserve"> </w:t>
      </w:r>
      <w:r w:rsidR="00762259" w:rsidRPr="0065619C">
        <w:rPr>
          <w:rFonts w:ascii="Arial" w:hAnsi="Arial" w:hint="cs"/>
          <w:rtl/>
        </w:rPr>
        <w:t xml:space="preserve">בשיתוף עם מנהל החינוך </w:t>
      </w:r>
      <w:r w:rsidRPr="0065619C">
        <w:rPr>
          <w:rFonts w:ascii="Arial" w:hAnsi="Arial" w:hint="cs"/>
          <w:rtl/>
        </w:rPr>
        <w:t xml:space="preserve">מובילה תכניות </w:t>
      </w:r>
      <w:r w:rsidR="0077744C" w:rsidRPr="0065619C">
        <w:rPr>
          <w:rFonts w:ascii="Arial" w:hAnsi="Arial" w:hint="cs"/>
          <w:rtl/>
        </w:rPr>
        <w:t>לחינוך והסברה</w:t>
      </w:r>
      <w:r w:rsidRPr="0065619C">
        <w:rPr>
          <w:rFonts w:ascii="Arial" w:hAnsi="Arial" w:hint="cs"/>
          <w:rtl/>
        </w:rPr>
        <w:t xml:space="preserve"> בקהילה. </w:t>
      </w:r>
      <w:r w:rsidR="0077744C" w:rsidRPr="0065619C">
        <w:rPr>
          <w:rFonts w:ascii="Arial" w:hAnsi="Arial" w:hint="cs"/>
          <w:rtl/>
        </w:rPr>
        <w:t xml:space="preserve">התכניות מתמקדות בבתי ספר </w:t>
      </w:r>
      <w:r w:rsidR="00564A6C" w:rsidRPr="0065619C">
        <w:rPr>
          <w:rFonts w:ascii="Arial" w:hAnsi="Arial" w:hint="cs"/>
          <w:rtl/>
        </w:rPr>
        <w:t>(</w:t>
      </w:r>
      <w:r w:rsidR="0065619C" w:rsidRPr="0065619C">
        <w:rPr>
          <w:rFonts w:ascii="Arial" w:hAnsi="Arial" w:hint="cs"/>
          <w:rtl/>
        </w:rPr>
        <w:t>55</w:t>
      </w:r>
      <w:r w:rsidR="00564A6C" w:rsidRPr="0065619C">
        <w:rPr>
          <w:rFonts w:ascii="Arial" w:hAnsi="Arial" w:hint="cs"/>
          <w:rtl/>
        </w:rPr>
        <w:t xml:space="preserve">) </w:t>
      </w:r>
      <w:r w:rsidR="0077744C" w:rsidRPr="0065619C">
        <w:rPr>
          <w:rFonts w:ascii="Arial" w:hAnsi="Arial" w:hint="cs"/>
          <w:rtl/>
        </w:rPr>
        <w:t xml:space="preserve">ובגני ילדים </w:t>
      </w:r>
      <w:r w:rsidR="00564A6C" w:rsidRPr="0065619C">
        <w:rPr>
          <w:rFonts w:ascii="Arial" w:hAnsi="Arial" w:hint="cs"/>
          <w:rtl/>
        </w:rPr>
        <w:t>(</w:t>
      </w:r>
      <w:r w:rsidR="0073365D" w:rsidRPr="0065619C">
        <w:rPr>
          <w:rFonts w:ascii="Arial" w:hAnsi="Arial" w:hint="cs"/>
          <w:rtl/>
        </w:rPr>
        <w:t>2</w:t>
      </w:r>
      <w:r w:rsidR="0065619C" w:rsidRPr="0065619C">
        <w:rPr>
          <w:rFonts w:ascii="Arial" w:hAnsi="Arial" w:hint="cs"/>
          <w:rtl/>
        </w:rPr>
        <w:t>5</w:t>
      </w:r>
      <w:r w:rsidR="0073365D" w:rsidRPr="0065619C">
        <w:rPr>
          <w:rFonts w:ascii="Arial" w:hAnsi="Arial" w:hint="cs"/>
          <w:rtl/>
        </w:rPr>
        <w:t>0</w:t>
      </w:r>
      <w:r w:rsidR="00564A6C" w:rsidRPr="0065619C">
        <w:rPr>
          <w:rFonts w:ascii="Arial" w:hAnsi="Arial" w:hint="cs"/>
          <w:rtl/>
        </w:rPr>
        <w:t>)</w:t>
      </w:r>
      <w:r w:rsidR="002D40AB" w:rsidRPr="0065619C">
        <w:rPr>
          <w:rFonts w:ascii="Arial" w:hAnsi="Arial" w:hint="cs"/>
          <w:rtl/>
        </w:rPr>
        <w:t>,</w:t>
      </w:r>
      <w:r w:rsidR="0077744C" w:rsidRPr="0065619C">
        <w:rPr>
          <w:rFonts w:ascii="Arial" w:hAnsi="Arial" w:hint="cs"/>
          <w:rtl/>
        </w:rPr>
        <w:t xml:space="preserve"> </w:t>
      </w:r>
      <w:r w:rsidR="00564A6C" w:rsidRPr="0065619C">
        <w:rPr>
          <w:rFonts w:ascii="Arial" w:hAnsi="Arial" w:hint="cs"/>
          <w:rtl/>
        </w:rPr>
        <w:t>ה</w:t>
      </w:r>
      <w:r w:rsidR="0077744C" w:rsidRPr="0065619C">
        <w:rPr>
          <w:rFonts w:ascii="Arial" w:hAnsi="Arial" w:hint="cs"/>
          <w:rtl/>
        </w:rPr>
        <w:t>עוסקים בחינוך סביבתי ו</w:t>
      </w:r>
      <w:r w:rsidR="00564A6C" w:rsidRPr="0065619C">
        <w:rPr>
          <w:rFonts w:ascii="Arial" w:hAnsi="Arial" w:hint="cs"/>
          <w:rtl/>
        </w:rPr>
        <w:t>ב</w:t>
      </w:r>
      <w:r w:rsidR="0077744C" w:rsidRPr="0065619C">
        <w:rPr>
          <w:rFonts w:ascii="Arial" w:hAnsi="Arial" w:hint="cs"/>
          <w:rtl/>
        </w:rPr>
        <w:t>מובילות ירוקה</w:t>
      </w:r>
      <w:r w:rsidR="00564A6C" w:rsidRPr="00187858">
        <w:rPr>
          <w:rFonts w:ascii="Arial" w:hAnsi="Arial" w:hint="cs"/>
          <w:color w:val="FF0000"/>
          <w:rtl/>
        </w:rPr>
        <w:t>.</w:t>
      </w:r>
      <w:r w:rsidR="0077744C" w:rsidRPr="00187858">
        <w:rPr>
          <w:rFonts w:ascii="Arial" w:hAnsi="Arial" w:hint="cs"/>
          <w:color w:val="FF0000"/>
          <w:rtl/>
        </w:rPr>
        <w:t xml:space="preserve"> </w:t>
      </w:r>
      <w:r w:rsidR="0077744C" w:rsidRPr="00054C2D">
        <w:rPr>
          <w:rFonts w:ascii="Arial" w:hAnsi="Arial"/>
          <w:rtl/>
        </w:rPr>
        <w:t>התכניות העירוניות כוללות שיגרה</w:t>
      </w:r>
      <w:r w:rsidR="0077744C" w:rsidRPr="00054C2D">
        <w:rPr>
          <w:rFonts w:ascii="Arial" w:hAnsi="Arial" w:hint="cs"/>
          <w:rtl/>
        </w:rPr>
        <w:t xml:space="preserve"> של </w:t>
      </w:r>
      <w:r w:rsidRPr="00054C2D">
        <w:rPr>
          <w:rFonts w:ascii="Arial" w:hAnsi="Arial"/>
          <w:rtl/>
        </w:rPr>
        <w:t>חיסכון ב</w:t>
      </w:r>
      <w:r w:rsidR="0077744C" w:rsidRPr="00054C2D">
        <w:rPr>
          <w:rFonts w:ascii="Arial" w:hAnsi="Arial" w:hint="cs"/>
          <w:rtl/>
        </w:rPr>
        <w:t xml:space="preserve">משאבי </w:t>
      </w:r>
      <w:r w:rsidRPr="00054C2D">
        <w:rPr>
          <w:rFonts w:ascii="Arial" w:hAnsi="Arial"/>
          <w:rtl/>
        </w:rPr>
        <w:t xml:space="preserve">מים ואנרגיה, הפרדת פסולת וייצור </w:t>
      </w:r>
      <w:proofErr w:type="spellStart"/>
      <w:r w:rsidRPr="00054C2D">
        <w:rPr>
          <w:rFonts w:ascii="Arial" w:hAnsi="Arial"/>
          <w:rtl/>
        </w:rPr>
        <w:t>קומפוסט</w:t>
      </w:r>
      <w:proofErr w:type="spellEnd"/>
      <w:r w:rsidR="0077744C" w:rsidRPr="00054C2D">
        <w:rPr>
          <w:rFonts w:ascii="Arial" w:hAnsi="Arial"/>
          <w:rtl/>
        </w:rPr>
        <w:t xml:space="preserve"> </w:t>
      </w:r>
      <w:r w:rsidR="00762259" w:rsidRPr="00054C2D">
        <w:rPr>
          <w:rFonts w:ascii="Arial" w:hAnsi="Arial" w:hint="cs"/>
          <w:rtl/>
        </w:rPr>
        <w:t>ועוסקות</w:t>
      </w:r>
      <w:r w:rsidR="0077744C" w:rsidRPr="00054C2D">
        <w:rPr>
          <w:rFonts w:ascii="Arial" w:hAnsi="Arial"/>
          <w:rtl/>
        </w:rPr>
        <w:t xml:space="preserve"> גם בנושא של טבע עירוני.</w:t>
      </w:r>
      <w:r w:rsidR="0077744C" w:rsidRPr="00187858">
        <w:rPr>
          <w:rFonts w:ascii="Arial" w:hAnsi="Arial"/>
          <w:color w:val="FF0000"/>
          <w:rtl/>
        </w:rPr>
        <w:t xml:space="preserve"> </w:t>
      </w:r>
      <w:r w:rsidR="0077744C" w:rsidRPr="00054C2D">
        <w:rPr>
          <w:rFonts w:ascii="Arial" w:hAnsi="Arial" w:hint="cs"/>
          <w:rtl/>
        </w:rPr>
        <w:t>כמו כן</w:t>
      </w:r>
      <w:r w:rsidR="00762259" w:rsidRPr="00054C2D">
        <w:rPr>
          <w:rFonts w:ascii="Arial" w:hAnsi="Arial" w:hint="cs"/>
          <w:rtl/>
        </w:rPr>
        <w:t>,</w:t>
      </w:r>
      <w:r w:rsidR="0077744C" w:rsidRPr="00054C2D">
        <w:rPr>
          <w:rFonts w:ascii="Arial" w:hAnsi="Arial" w:hint="cs"/>
          <w:rtl/>
        </w:rPr>
        <w:t xml:space="preserve"> מאמצים מוסדות החינוך אתרי טבע עירוני, משקמים אות</w:t>
      </w:r>
      <w:r w:rsidR="00762259" w:rsidRPr="00054C2D">
        <w:rPr>
          <w:rFonts w:ascii="Arial" w:hAnsi="Arial" w:hint="cs"/>
          <w:rtl/>
        </w:rPr>
        <w:t>ם</w:t>
      </w:r>
      <w:r w:rsidR="0077744C" w:rsidRPr="00054C2D">
        <w:rPr>
          <w:rFonts w:ascii="Arial" w:hAnsi="Arial" w:hint="cs"/>
          <w:rtl/>
        </w:rPr>
        <w:t xml:space="preserve"> ולומדים על המגוון הביולוגי. </w:t>
      </w:r>
      <w:r w:rsidR="00F12181" w:rsidRPr="00054C2D">
        <w:rPr>
          <w:rFonts w:ascii="Arial" w:hAnsi="Arial" w:hint="cs"/>
          <w:rtl/>
        </w:rPr>
        <w:t xml:space="preserve">נושאים נוספים בהם עוסקים בתי הספר וגני הילדים כוללים </w:t>
      </w:r>
      <w:r w:rsidRPr="00054C2D">
        <w:rPr>
          <w:rFonts w:ascii="Arial" w:hAnsi="Arial"/>
          <w:rtl/>
        </w:rPr>
        <w:t xml:space="preserve">הסברה לאיסוף צואת כלבים </w:t>
      </w:r>
      <w:r w:rsidRPr="00054C2D">
        <w:rPr>
          <w:rFonts w:ascii="Arial" w:hAnsi="Arial" w:hint="cs"/>
          <w:rtl/>
        </w:rPr>
        <w:t>ו</w:t>
      </w:r>
      <w:r w:rsidRPr="00054C2D">
        <w:rPr>
          <w:rFonts w:ascii="Arial" w:hAnsi="Arial"/>
          <w:rtl/>
        </w:rPr>
        <w:t xml:space="preserve">טיפוח הגנים הציבוריים והחופים. </w:t>
      </w:r>
    </w:p>
    <w:p w:rsidR="0077744C" w:rsidRPr="00054C2D" w:rsidRDefault="00564A6C" w:rsidP="00B67A9F">
      <w:pPr>
        <w:spacing w:line="240" w:lineRule="auto"/>
        <w:rPr>
          <w:rFonts w:ascii="Arial" w:hAnsi="Arial"/>
          <w:rtl/>
        </w:rPr>
      </w:pPr>
      <w:r w:rsidRPr="00054C2D">
        <w:rPr>
          <w:rFonts w:ascii="Arial" w:hAnsi="Arial" w:hint="cs"/>
          <w:rtl/>
        </w:rPr>
        <w:t>ברחבי העיר</w:t>
      </w:r>
      <w:r w:rsidR="0077744C" w:rsidRPr="00054C2D">
        <w:rPr>
          <w:rFonts w:ascii="Arial" w:hAnsi="Arial"/>
          <w:rtl/>
        </w:rPr>
        <w:t xml:space="preserve"> מתקיימות תכניות לחיזוק ו</w:t>
      </w:r>
      <w:r w:rsidRPr="00054C2D">
        <w:rPr>
          <w:rFonts w:ascii="Arial" w:hAnsi="Arial" w:hint="cs"/>
          <w:rtl/>
        </w:rPr>
        <w:t>ל</w:t>
      </w:r>
      <w:r w:rsidR="0077744C" w:rsidRPr="00054C2D">
        <w:rPr>
          <w:rFonts w:ascii="Arial" w:hAnsi="Arial"/>
          <w:rtl/>
        </w:rPr>
        <w:t>העצמה של תושבים</w:t>
      </w:r>
      <w:r w:rsidR="00295D25" w:rsidRPr="00054C2D">
        <w:rPr>
          <w:rFonts w:ascii="Arial" w:hAnsi="Arial" w:hint="cs"/>
          <w:rtl/>
        </w:rPr>
        <w:t xml:space="preserve">: </w:t>
      </w:r>
      <w:r w:rsidR="0077744C" w:rsidRPr="00054C2D">
        <w:rPr>
          <w:rFonts w:ascii="Arial" w:hAnsi="Arial"/>
          <w:rtl/>
        </w:rPr>
        <w:t xml:space="preserve">פועלות </w:t>
      </w:r>
      <w:r w:rsidR="00054C2D" w:rsidRPr="00054C2D">
        <w:rPr>
          <w:rFonts w:ascii="Arial" w:hAnsi="Arial" w:hint="cs"/>
          <w:rtl/>
        </w:rPr>
        <w:t>35</w:t>
      </w:r>
      <w:r w:rsidR="0077744C" w:rsidRPr="00054C2D">
        <w:rPr>
          <w:rFonts w:ascii="Arial" w:hAnsi="Arial"/>
          <w:rtl/>
        </w:rPr>
        <w:t xml:space="preserve"> גינות קהילתיות המתוחזקות על ידי התושבים ומזמנות אותם לקחת חלק ב</w:t>
      </w:r>
      <w:r w:rsidR="00295D25" w:rsidRPr="00054C2D">
        <w:rPr>
          <w:rFonts w:ascii="Arial" w:hAnsi="Arial"/>
          <w:rtl/>
        </w:rPr>
        <w:t xml:space="preserve">מפגשים קהילתיים סביב טיפוח </w:t>
      </w:r>
      <w:r w:rsidRPr="00054C2D">
        <w:rPr>
          <w:rFonts w:ascii="Arial" w:hAnsi="Arial" w:hint="cs"/>
          <w:rtl/>
        </w:rPr>
        <w:t>ה</w:t>
      </w:r>
      <w:r w:rsidR="00295D25" w:rsidRPr="00054C2D">
        <w:rPr>
          <w:rFonts w:ascii="Arial" w:hAnsi="Arial"/>
          <w:rtl/>
        </w:rPr>
        <w:t>גינה</w:t>
      </w:r>
      <w:r w:rsidR="00295D25" w:rsidRPr="00054C2D">
        <w:rPr>
          <w:rFonts w:ascii="Arial" w:hAnsi="Arial" w:hint="cs"/>
          <w:rtl/>
        </w:rPr>
        <w:t xml:space="preserve">; </w:t>
      </w:r>
      <w:r w:rsidR="0077744C" w:rsidRPr="00054C2D">
        <w:rPr>
          <w:rFonts w:ascii="Arial" w:hAnsi="Arial"/>
          <w:rtl/>
        </w:rPr>
        <w:t xml:space="preserve">תכנית 'שכונה מקיימת' </w:t>
      </w:r>
      <w:r w:rsidR="00295D25" w:rsidRPr="00054C2D">
        <w:rPr>
          <w:rFonts w:ascii="Arial" w:hAnsi="Arial" w:hint="cs"/>
          <w:rtl/>
        </w:rPr>
        <w:t xml:space="preserve">מתקיימת </w:t>
      </w:r>
      <w:r w:rsidR="0077744C" w:rsidRPr="00054C2D">
        <w:rPr>
          <w:rFonts w:ascii="Arial" w:hAnsi="Arial"/>
          <w:rtl/>
        </w:rPr>
        <w:t xml:space="preserve">ב- </w:t>
      </w:r>
      <w:r w:rsidR="00054C2D" w:rsidRPr="00054C2D">
        <w:rPr>
          <w:rFonts w:ascii="Arial" w:hAnsi="Arial" w:hint="cs"/>
          <w:rtl/>
        </w:rPr>
        <w:t>7</w:t>
      </w:r>
      <w:r w:rsidR="0077744C" w:rsidRPr="00054C2D">
        <w:rPr>
          <w:rFonts w:ascii="Arial" w:hAnsi="Arial"/>
          <w:rtl/>
        </w:rPr>
        <w:t xml:space="preserve"> שכונות בדרום העיר ובצפונה</w:t>
      </w:r>
      <w:r w:rsidR="002D40AB" w:rsidRPr="00054C2D">
        <w:rPr>
          <w:rFonts w:ascii="Arial" w:hAnsi="Arial" w:hint="cs"/>
          <w:rtl/>
        </w:rPr>
        <w:t>,</w:t>
      </w:r>
      <w:r w:rsidR="0077744C" w:rsidRPr="00054C2D">
        <w:rPr>
          <w:rFonts w:ascii="Arial" w:hAnsi="Arial"/>
          <w:rtl/>
        </w:rPr>
        <w:t xml:space="preserve"> </w:t>
      </w:r>
      <w:r w:rsidR="002D40AB" w:rsidRPr="00054C2D">
        <w:rPr>
          <w:rFonts w:ascii="Arial" w:hAnsi="Arial" w:hint="cs"/>
          <w:rtl/>
        </w:rPr>
        <w:t>ו</w:t>
      </w:r>
      <w:r w:rsidR="0077744C" w:rsidRPr="00054C2D">
        <w:rPr>
          <w:rFonts w:ascii="Arial" w:hAnsi="Arial"/>
          <w:rtl/>
        </w:rPr>
        <w:t xml:space="preserve">מעודדת תושבים לפעול לקידום פרויקטים בשכונה; </w:t>
      </w:r>
      <w:r w:rsidRPr="00054C2D">
        <w:rPr>
          <w:rFonts w:ascii="Arial" w:hAnsi="Arial" w:hint="cs"/>
          <w:rtl/>
        </w:rPr>
        <w:t>נמש</w:t>
      </w:r>
      <w:r w:rsidR="0077744C" w:rsidRPr="00054C2D">
        <w:rPr>
          <w:rFonts w:ascii="Arial" w:hAnsi="Arial"/>
          <w:rtl/>
        </w:rPr>
        <w:t xml:space="preserve">ך </w:t>
      </w:r>
      <w:r w:rsidRPr="00054C2D">
        <w:rPr>
          <w:rFonts w:ascii="Arial" w:hAnsi="Arial" w:hint="cs"/>
          <w:rtl/>
        </w:rPr>
        <w:t>ת</w:t>
      </w:r>
      <w:r w:rsidR="0077744C" w:rsidRPr="00054C2D">
        <w:rPr>
          <w:rFonts w:ascii="Arial" w:hAnsi="Arial"/>
          <w:rtl/>
        </w:rPr>
        <w:t xml:space="preserve">הליך </w:t>
      </w:r>
      <w:proofErr w:type="spellStart"/>
      <w:r w:rsidR="0077744C" w:rsidRPr="00054C2D">
        <w:rPr>
          <w:rFonts w:ascii="Arial" w:hAnsi="Arial"/>
          <w:rtl/>
        </w:rPr>
        <w:t>הקומפוסטציה</w:t>
      </w:r>
      <w:proofErr w:type="spellEnd"/>
      <w:r w:rsidR="0077744C" w:rsidRPr="00054C2D">
        <w:rPr>
          <w:rFonts w:ascii="Arial" w:hAnsi="Arial"/>
          <w:rtl/>
        </w:rPr>
        <w:t xml:space="preserve"> העירונית במסגרתו הוצבו כ- </w:t>
      </w:r>
      <w:r w:rsidR="00054C2D" w:rsidRPr="00054C2D">
        <w:rPr>
          <w:rFonts w:ascii="Arial" w:hAnsi="Arial" w:hint="cs"/>
          <w:rtl/>
        </w:rPr>
        <w:t>513</w:t>
      </w:r>
      <w:r w:rsidR="0077744C" w:rsidRPr="00054C2D">
        <w:rPr>
          <w:rFonts w:ascii="Arial" w:hAnsi="Arial"/>
          <w:rtl/>
        </w:rPr>
        <w:t xml:space="preserve"> </w:t>
      </w:r>
      <w:proofErr w:type="spellStart"/>
      <w:r w:rsidR="0077744C" w:rsidRPr="00054C2D">
        <w:rPr>
          <w:rFonts w:ascii="Arial" w:hAnsi="Arial"/>
          <w:rtl/>
        </w:rPr>
        <w:t>קומפוסטרים</w:t>
      </w:r>
      <w:proofErr w:type="spellEnd"/>
      <w:r w:rsidR="0077744C" w:rsidRPr="00054C2D">
        <w:rPr>
          <w:rFonts w:ascii="Arial" w:hAnsi="Arial"/>
          <w:rtl/>
        </w:rPr>
        <w:t xml:space="preserve"> במוסדות ציבור, גנים ציבוריים ובבתי מגורים</w:t>
      </w:r>
      <w:r w:rsidR="00295D25" w:rsidRPr="00054C2D">
        <w:rPr>
          <w:rFonts w:ascii="Arial" w:hAnsi="Arial" w:hint="cs"/>
          <w:rtl/>
        </w:rPr>
        <w:t xml:space="preserve">; </w:t>
      </w:r>
      <w:r w:rsidR="0077744C" w:rsidRPr="00054C2D">
        <w:rPr>
          <w:rFonts w:ascii="Arial" w:hAnsi="Arial"/>
          <w:rtl/>
        </w:rPr>
        <w:t xml:space="preserve">העירייה מעודדת פעילות קהילתית </w:t>
      </w:r>
      <w:proofErr w:type="spellStart"/>
      <w:r w:rsidR="0077744C" w:rsidRPr="00054C2D">
        <w:rPr>
          <w:rFonts w:ascii="Arial" w:hAnsi="Arial"/>
          <w:rtl/>
        </w:rPr>
        <w:t>בכ</w:t>
      </w:r>
      <w:proofErr w:type="spellEnd"/>
      <w:r w:rsidR="0077744C" w:rsidRPr="00054C2D">
        <w:rPr>
          <w:rFonts w:ascii="Arial" w:hAnsi="Arial"/>
          <w:rtl/>
        </w:rPr>
        <w:t xml:space="preserve">- </w:t>
      </w:r>
      <w:r w:rsidR="00054C2D" w:rsidRPr="00054C2D">
        <w:rPr>
          <w:rFonts w:ascii="Arial" w:hAnsi="Arial" w:hint="cs"/>
          <w:rtl/>
        </w:rPr>
        <w:t>20</w:t>
      </w:r>
      <w:r w:rsidR="0077744C" w:rsidRPr="00054C2D">
        <w:rPr>
          <w:rFonts w:ascii="Arial" w:hAnsi="Arial"/>
          <w:rtl/>
        </w:rPr>
        <w:t xml:space="preserve"> אתרי טבע עירוני ומשקמת אותם לטובת הקהילה</w:t>
      </w:r>
      <w:r w:rsidRPr="00054C2D">
        <w:rPr>
          <w:rFonts w:ascii="Arial" w:hAnsi="Arial" w:hint="cs"/>
          <w:rtl/>
        </w:rPr>
        <w:t>;</w:t>
      </w:r>
      <w:r w:rsidR="00DA79DF" w:rsidRPr="00054C2D">
        <w:rPr>
          <w:rFonts w:ascii="Arial" w:hAnsi="Arial" w:hint="cs"/>
          <w:rtl/>
        </w:rPr>
        <w:t xml:space="preserve"> </w:t>
      </w:r>
      <w:r w:rsidR="0077744C" w:rsidRPr="00054C2D">
        <w:rPr>
          <w:rFonts w:ascii="Arial" w:hAnsi="Arial"/>
          <w:rtl/>
        </w:rPr>
        <w:t xml:space="preserve">הרשות לאיכות הסביבה </w:t>
      </w:r>
      <w:r w:rsidR="002D40AB" w:rsidRPr="00054C2D">
        <w:rPr>
          <w:rFonts w:ascii="Arial" w:hAnsi="Arial" w:hint="cs"/>
          <w:rtl/>
        </w:rPr>
        <w:t xml:space="preserve">מקדמת </w:t>
      </w:r>
      <w:r w:rsidR="0077744C" w:rsidRPr="00054C2D">
        <w:rPr>
          <w:rFonts w:ascii="Arial" w:hAnsi="Arial"/>
          <w:rtl/>
        </w:rPr>
        <w:t xml:space="preserve">הסמכה של כ- </w:t>
      </w:r>
      <w:r w:rsidR="00054C2D" w:rsidRPr="00054C2D">
        <w:rPr>
          <w:rFonts w:ascii="Arial" w:hAnsi="Arial" w:hint="cs"/>
          <w:rtl/>
        </w:rPr>
        <w:t>3</w:t>
      </w:r>
      <w:r w:rsidR="0077744C" w:rsidRPr="00054C2D">
        <w:rPr>
          <w:rFonts w:ascii="Arial" w:hAnsi="Arial"/>
          <w:rtl/>
        </w:rPr>
        <w:t>0 מסעדות לקבלת תו עירוני ירוק המעודד התנהלות סביבתית</w:t>
      </w:r>
      <w:r w:rsidR="00054C2D" w:rsidRPr="00054C2D">
        <w:rPr>
          <w:rFonts w:ascii="Arial" w:hAnsi="Arial" w:hint="cs"/>
          <w:rtl/>
        </w:rPr>
        <w:t xml:space="preserve"> (בנוסף ל-</w:t>
      </w:r>
      <w:r w:rsidR="00B67A9F">
        <w:rPr>
          <w:rFonts w:ascii="Arial" w:hAnsi="Arial" w:hint="cs"/>
          <w:rtl/>
        </w:rPr>
        <w:t>2</w:t>
      </w:r>
      <w:r w:rsidR="00054C2D" w:rsidRPr="00054C2D">
        <w:rPr>
          <w:rFonts w:ascii="Arial" w:hAnsi="Arial" w:hint="cs"/>
          <w:rtl/>
        </w:rPr>
        <w:t>0 מסעדות הנושאות את התו)</w:t>
      </w:r>
      <w:r w:rsidR="0077744C" w:rsidRPr="00054C2D">
        <w:rPr>
          <w:rFonts w:ascii="Arial" w:hAnsi="Arial"/>
          <w:rtl/>
        </w:rPr>
        <w:t>.</w:t>
      </w:r>
    </w:p>
    <w:p w:rsidR="00A22912" w:rsidRDefault="0044097D" w:rsidP="003A40B5">
      <w:pPr>
        <w:pStyle w:val="2"/>
        <w:spacing w:before="0"/>
        <w:rPr>
          <w:rtl/>
        </w:rPr>
      </w:pPr>
      <w:r w:rsidRPr="00187858">
        <w:rPr>
          <w:color w:val="FF0000"/>
          <w:rtl/>
        </w:rPr>
        <w:br w:type="page"/>
      </w:r>
      <w:bookmarkStart w:id="34" w:name="_Toc501866462"/>
      <w:bookmarkStart w:id="35" w:name="_Toc502506507"/>
      <w:r w:rsidR="00A22912" w:rsidRPr="00727206">
        <w:rPr>
          <w:rtl/>
        </w:rPr>
        <w:lastRenderedPageBreak/>
        <w:t>תקציב העירייה</w:t>
      </w:r>
      <w:bookmarkEnd w:id="34"/>
      <w:bookmarkEnd w:id="35"/>
    </w:p>
    <w:p w:rsidR="00FA38C8" w:rsidRPr="00781785" w:rsidRDefault="00FA38C8" w:rsidP="00EA6308">
      <w:pPr>
        <w:pBdr>
          <w:top w:val="dotted" w:sz="8" w:space="1" w:color="215868"/>
          <w:left w:val="dotted" w:sz="8" w:space="4" w:color="215868"/>
          <w:bottom w:val="dotted" w:sz="8" w:space="1" w:color="215868"/>
          <w:right w:val="dotted" w:sz="8" w:space="4" w:color="215868"/>
        </w:pBdr>
        <w:spacing w:before="60" w:after="120" w:line="240" w:lineRule="auto"/>
        <w:ind w:left="113"/>
        <w:rPr>
          <w:rStyle w:val="aff1"/>
        </w:rPr>
      </w:pPr>
      <w:r w:rsidRPr="00781785">
        <w:rPr>
          <w:rStyle w:val="aff1"/>
          <w:rFonts w:hint="cs"/>
          <w:rtl/>
        </w:rPr>
        <w:t>בין השנים 2000 ל-2016, חלה עלייה של</w:t>
      </w:r>
      <w:r w:rsidRPr="00781785">
        <w:rPr>
          <w:rStyle w:val="aff1"/>
          <w:rFonts w:hint="cs"/>
        </w:rPr>
        <w:t xml:space="preserve"> </w:t>
      </w:r>
      <w:r w:rsidRPr="00781785">
        <w:rPr>
          <w:rStyle w:val="aff1"/>
          <w:rFonts w:hint="cs"/>
          <w:rtl/>
        </w:rPr>
        <w:t>כ-79% בהכנסות העירייה ועלייה של כ-77% בהוצאות העירייה</w:t>
      </w:r>
      <w:r w:rsidRPr="00781785">
        <w:rPr>
          <w:rStyle w:val="aff1"/>
          <w:rtl/>
        </w:rPr>
        <w:t>.</w:t>
      </w:r>
      <w:r w:rsidRPr="00781785">
        <w:rPr>
          <w:rStyle w:val="aff1"/>
          <w:rFonts w:hint="cs"/>
          <w:rtl/>
        </w:rPr>
        <w:t xml:space="preserve"> משנת 2003 ואילך, כל שנת תקציב הסתיימה בעודף תקציבי, זאת בניגוד לגירעון התקציבי שהיה בשנים שקדמו.</w:t>
      </w:r>
    </w:p>
    <w:p w:rsidR="00A22912" w:rsidRPr="00C464D7" w:rsidRDefault="00A22912" w:rsidP="00C464D7">
      <w:pPr>
        <w:spacing w:line="240" w:lineRule="auto"/>
        <w:rPr>
          <w:rtl/>
        </w:rPr>
      </w:pPr>
      <w:r w:rsidRPr="00C464D7">
        <w:rPr>
          <w:b/>
          <w:rtl/>
        </w:rPr>
        <w:t xml:space="preserve">הצעת התקציב </w:t>
      </w:r>
      <w:r w:rsidRPr="00C464D7">
        <w:rPr>
          <w:rFonts w:hint="cs"/>
          <w:b/>
          <w:rtl/>
        </w:rPr>
        <w:t xml:space="preserve">הכולל </w:t>
      </w:r>
      <w:r w:rsidRPr="00C464D7">
        <w:rPr>
          <w:b/>
          <w:rtl/>
        </w:rPr>
        <w:t xml:space="preserve">לשנת </w:t>
      </w:r>
      <w:r w:rsidRPr="00C464D7">
        <w:rPr>
          <w:rFonts w:hint="cs"/>
          <w:b/>
          <w:rtl/>
        </w:rPr>
        <w:t>201</w:t>
      </w:r>
      <w:r w:rsidR="00C464D7" w:rsidRPr="00C464D7">
        <w:rPr>
          <w:rFonts w:hint="cs"/>
          <w:b/>
          <w:rtl/>
        </w:rPr>
        <w:t>7</w:t>
      </w:r>
      <w:r w:rsidRPr="00C464D7">
        <w:rPr>
          <w:b/>
          <w:rtl/>
        </w:rPr>
        <w:t xml:space="preserve"> עמדה על סך של </w:t>
      </w:r>
      <w:r w:rsidRPr="00C464D7">
        <w:rPr>
          <w:rFonts w:hint="cs"/>
          <w:b/>
          <w:rtl/>
        </w:rPr>
        <w:t>5.</w:t>
      </w:r>
      <w:r w:rsidR="00C464D7" w:rsidRPr="00C464D7">
        <w:rPr>
          <w:rFonts w:hint="cs"/>
          <w:b/>
          <w:rtl/>
        </w:rPr>
        <w:t>77</w:t>
      </w:r>
      <w:r w:rsidRPr="00C464D7">
        <w:rPr>
          <w:b/>
          <w:rtl/>
        </w:rPr>
        <w:t xml:space="preserve"> מיליארד ש"ח</w:t>
      </w:r>
      <w:r w:rsidRPr="00C464D7">
        <w:rPr>
          <w:rFonts w:hint="cs"/>
          <w:b/>
          <w:rtl/>
        </w:rPr>
        <w:t>, מתוך זה 4.</w:t>
      </w:r>
      <w:r w:rsidR="00C464D7" w:rsidRPr="00C464D7">
        <w:rPr>
          <w:rFonts w:hint="cs"/>
          <w:b/>
          <w:rtl/>
        </w:rPr>
        <w:t>7</w:t>
      </w:r>
      <w:r w:rsidR="008070EF" w:rsidRPr="00C464D7">
        <w:rPr>
          <w:rFonts w:hint="cs"/>
          <w:b/>
          <w:rtl/>
        </w:rPr>
        <w:t>2</w:t>
      </w:r>
      <w:r w:rsidRPr="00C464D7">
        <w:rPr>
          <w:rFonts w:hint="cs"/>
          <w:b/>
          <w:rtl/>
        </w:rPr>
        <w:t xml:space="preserve"> מיליארד ש"ח הוא התקציב הרגיל</w:t>
      </w:r>
      <w:r w:rsidRPr="00C464D7">
        <w:rPr>
          <w:rtl/>
        </w:rPr>
        <w:t>.</w:t>
      </w:r>
      <w:r w:rsidRPr="00C464D7">
        <w:rPr>
          <w:rFonts w:hint="cs"/>
          <w:b/>
          <w:rtl/>
        </w:rPr>
        <w:t xml:space="preserve"> </w:t>
      </w:r>
      <w:r w:rsidRPr="00C464D7">
        <w:rPr>
          <w:rtl/>
        </w:rPr>
        <w:t xml:space="preserve">הכנסות העירייה בתקציב הרגיל </w:t>
      </w:r>
      <w:r w:rsidRPr="00C464D7">
        <w:rPr>
          <w:b/>
          <w:rtl/>
        </w:rPr>
        <w:t>בשנת 20</w:t>
      </w:r>
      <w:r w:rsidRPr="00C464D7">
        <w:rPr>
          <w:rFonts w:hint="cs"/>
          <w:b/>
          <w:rtl/>
        </w:rPr>
        <w:t>1</w:t>
      </w:r>
      <w:r w:rsidR="00C464D7" w:rsidRPr="00C464D7">
        <w:rPr>
          <w:rFonts w:hint="cs"/>
          <w:b/>
          <w:rtl/>
        </w:rPr>
        <w:t>6</w:t>
      </w:r>
      <w:r w:rsidRPr="00C464D7">
        <w:rPr>
          <w:b/>
          <w:rtl/>
        </w:rPr>
        <w:t xml:space="preserve"> הסתכמו ב</w:t>
      </w:r>
      <w:r w:rsidRPr="00C464D7">
        <w:rPr>
          <w:rFonts w:hint="cs"/>
          <w:b/>
          <w:rtl/>
        </w:rPr>
        <w:t>כ-4.</w:t>
      </w:r>
      <w:r w:rsidR="00C464D7" w:rsidRPr="00C464D7">
        <w:rPr>
          <w:rFonts w:hint="cs"/>
          <w:b/>
          <w:rtl/>
        </w:rPr>
        <w:t>63</w:t>
      </w:r>
      <w:r w:rsidRPr="00C464D7">
        <w:rPr>
          <w:b/>
          <w:rtl/>
        </w:rPr>
        <w:t xml:space="preserve"> מיל</w:t>
      </w:r>
      <w:r w:rsidRPr="00C464D7">
        <w:rPr>
          <w:rFonts w:hint="cs"/>
          <w:b/>
          <w:rtl/>
        </w:rPr>
        <w:t>יארד</w:t>
      </w:r>
      <w:r w:rsidRPr="00C464D7">
        <w:rPr>
          <w:b/>
          <w:rtl/>
        </w:rPr>
        <w:t xml:space="preserve"> ש"ח</w:t>
      </w:r>
      <w:r w:rsidRPr="00C464D7">
        <w:rPr>
          <w:rFonts w:hint="cs"/>
          <w:rtl/>
        </w:rPr>
        <w:t xml:space="preserve"> ו</w:t>
      </w:r>
      <w:r w:rsidRPr="00C464D7">
        <w:rPr>
          <w:rtl/>
        </w:rPr>
        <w:t xml:space="preserve">הוצאות העירייה בתקציב הרגיל הסתכמו </w:t>
      </w:r>
      <w:r w:rsidRPr="00C464D7">
        <w:rPr>
          <w:rFonts w:hint="cs"/>
          <w:rtl/>
        </w:rPr>
        <w:t>בכ-4.</w:t>
      </w:r>
      <w:r w:rsidR="00C464D7" w:rsidRPr="00C464D7">
        <w:rPr>
          <w:rFonts w:hint="cs"/>
          <w:rtl/>
        </w:rPr>
        <w:t>62</w:t>
      </w:r>
      <w:r w:rsidRPr="00C464D7">
        <w:rPr>
          <w:rFonts w:hint="cs"/>
          <w:rtl/>
        </w:rPr>
        <w:t xml:space="preserve"> מיליארד ש"ח. </w:t>
      </w:r>
    </w:p>
    <w:p w:rsidR="00A22912" w:rsidRPr="00C464D7" w:rsidRDefault="00A22912" w:rsidP="00A22912">
      <w:pPr>
        <w:spacing w:line="240" w:lineRule="auto"/>
        <w:rPr>
          <w:rtl/>
        </w:rPr>
      </w:pPr>
      <w:proofErr w:type="spellStart"/>
      <w:r w:rsidRPr="00C464D7">
        <w:rPr>
          <w:rtl/>
        </w:rPr>
        <w:t>המטרופוליניות</w:t>
      </w:r>
      <w:proofErr w:type="spellEnd"/>
      <w:r w:rsidRPr="00C464D7">
        <w:rPr>
          <w:rtl/>
        </w:rPr>
        <w:t xml:space="preserve"> של העיר מגדילה מצד אחד את הוצאות העירייה, אך מצד שני היא תורמת</w:t>
      </w:r>
      <w:r w:rsidRPr="00C464D7">
        <w:rPr>
          <w:rFonts w:hint="cs"/>
          <w:rtl/>
        </w:rPr>
        <w:t xml:space="preserve"> </w:t>
      </w:r>
      <w:r w:rsidRPr="00C464D7">
        <w:rPr>
          <w:rtl/>
        </w:rPr>
        <w:t>להגדלת הכנסותיה. העסקים הרבים שבה (שעם לקוחותיהם נמנים רבים שאינם תושבי העיר) משלמים ארנונה, שמהווה מקור עיקרי להכנסות העירייה.</w:t>
      </w:r>
    </w:p>
    <w:p w:rsidR="00A22912" w:rsidRPr="000A117E" w:rsidRDefault="00A22912" w:rsidP="000A117E">
      <w:pPr>
        <w:pStyle w:val="3"/>
        <w:numPr>
          <w:ilvl w:val="0"/>
          <w:numId w:val="0"/>
        </w:numPr>
        <w:rPr>
          <w:sz w:val="24"/>
          <w:szCs w:val="24"/>
          <w:rtl/>
        </w:rPr>
      </w:pPr>
      <w:r w:rsidRPr="000A117E">
        <w:rPr>
          <w:sz w:val="24"/>
          <w:szCs w:val="24"/>
          <w:rtl/>
        </w:rPr>
        <w:t>הכנסות</w:t>
      </w:r>
    </w:p>
    <w:p w:rsidR="00A22912" w:rsidRPr="00C464D7" w:rsidRDefault="00A22912" w:rsidP="00C464D7">
      <w:pPr>
        <w:spacing w:line="240" w:lineRule="auto"/>
        <w:rPr>
          <w:b/>
          <w:bCs/>
          <w:rtl/>
        </w:rPr>
      </w:pPr>
      <w:r w:rsidRPr="00C464D7">
        <w:rPr>
          <w:rtl/>
        </w:rPr>
        <w:t>אחוז ההכנסות העצמיות ב</w:t>
      </w:r>
      <w:r w:rsidR="00E335EB" w:rsidRPr="00C464D7">
        <w:rPr>
          <w:rtl/>
        </w:rPr>
        <w:t>תל-אביב</w:t>
      </w:r>
      <w:r w:rsidRPr="00C464D7">
        <w:rPr>
          <w:rtl/>
        </w:rPr>
        <w:t xml:space="preserve">-יפו מסה"כ ההכנסות בתקציב הרגיל עמד </w:t>
      </w:r>
      <w:r w:rsidRPr="00C464D7">
        <w:rPr>
          <w:rFonts w:hint="cs"/>
          <w:rtl/>
        </w:rPr>
        <w:t>ב-201</w:t>
      </w:r>
      <w:r w:rsidR="00C464D7" w:rsidRPr="00C464D7">
        <w:rPr>
          <w:rFonts w:hint="cs"/>
          <w:rtl/>
        </w:rPr>
        <w:t>5</w:t>
      </w:r>
      <w:r w:rsidRPr="00C464D7">
        <w:rPr>
          <w:rtl/>
        </w:rPr>
        <w:t xml:space="preserve"> על </w:t>
      </w:r>
      <w:r w:rsidR="00372631" w:rsidRPr="00C464D7">
        <w:rPr>
          <w:rFonts w:hint="cs"/>
          <w:rtl/>
        </w:rPr>
        <w:t>8</w:t>
      </w:r>
      <w:r w:rsidR="00DC4077" w:rsidRPr="00C464D7">
        <w:rPr>
          <w:rFonts w:hint="cs"/>
          <w:rtl/>
        </w:rPr>
        <w:t>4</w:t>
      </w:r>
      <w:r w:rsidR="00372631" w:rsidRPr="00C464D7">
        <w:rPr>
          <w:rFonts w:hint="cs"/>
          <w:rtl/>
        </w:rPr>
        <w:t>.</w:t>
      </w:r>
      <w:r w:rsidR="00C464D7" w:rsidRPr="00C464D7">
        <w:rPr>
          <w:rFonts w:hint="cs"/>
          <w:rtl/>
        </w:rPr>
        <w:t>4</w:t>
      </w:r>
      <w:r w:rsidRPr="00C464D7">
        <w:rPr>
          <w:rFonts w:hint="cs"/>
          <w:rtl/>
        </w:rPr>
        <w:t>%.</w:t>
      </w:r>
      <w:r w:rsidRPr="00C464D7">
        <w:rPr>
          <w:rtl/>
        </w:rPr>
        <w:t xml:space="preserve"> חלקה של הארנונה מסך ההכנסות ב</w:t>
      </w:r>
      <w:r w:rsidR="00E335EB" w:rsidRPr="00C464D7">
        <w:rPr>
          <w:rtl/>
        </w:rPr>
        <w:t>תל-אביב</w:t>
      </w:r>
      <w:r w:rsidRPr="00C464D7">
        <w:rPr>
          <w:rtl/>
        </w:rPr>
        <w:t xml:space="preserve">-יפו גבוה </w:t>
      </w:r>
      <w:r w:rsidRPr="00C464D7">
        <w:rPr>
          <w:rFonts w:hint="cs"/>
          <w:rtl/>
        </w:rPr>
        <w:t>בהשוואה</w:t>
      </w:r>
      <w:r w:rsidRPr="00C464D7">
        <w:rPr>
          <w:rtl/>
        </w:rPr>
        <w:t xml:space="preserve"> </w:t>
      </w:r>
      <w:r w:rsidRPr="00C464D7">
        <w:rPr>
          <w:rFonts w:hint="cs"/>
          <w:rtl/>
        </w:rPr>
        <w:t>ל</w:t>
      </w:r>
      <w:r w:rsidRPr="00C464D7">
        <w:rPr>
          <w:rtl/>
        </w:rPr>
        <w:t>ערים אחרות</w:t>
      </w:r>
      <w:r w:rsidRPr="00C464D7">
        <w:rPr>
          <w:rFonts w:hint="cs"/>
          <w:rtl/>
        </w:rPr>
        <w:t>;</w:t>
      </w:r>
      <w:r w:rsidRPr="00C464D7">
        <w:rPr>
          <w:rtl/>
        </w:rPr>
        <w:t xml:space="preserve"> בשנת</w:t>
      </w:r>
      <w:r w:rsidRPr="00C464D7">
        <w:rPr>
          <w:rFonts w:hint="cs"/>
          <w:rtl/>
        </w:rPr>
        <w:t xml:space="preserve"> 201</w:t>
      </w:r>
      <w:r w:rsidR="00C464D7" w:rsidRPr="00C464D7">
        <w:rPr>
          <w:rFonts w:hint="cs"/>
          <w:rtl/>
        </w:rPr>
        <w:t>5</w:t>
      </w:r>
      <w:r w:rsidRPr="00C464D7">
        <w:rPr>
          <w:rFonts w:hint="cs"/>
          <w:rtl/>
        </w:rPr>
        <w:t xml:space="preserve"> חלקה של</w:t>
      </w:r>
      <w:r w:rsidRPr="00C464D7">
        <w:rPr>
          <w:rtl/>
        </w:rPr>
        <w:t xml:space="preserve"> הארנונה מ</w:t>
      </w:r>
      <w:r w:rsidRPr="00C464D7">
        <w:rPr>
          <w:rFonts w:hint="cs"/>
          <w:rtl/>
        </w:rPr>
        <w:t xml:space="preserve">סה"כ </w:t>
      </w:r>
      <w:r w:rsidRPr="00C464D7">
        <w:rPr>
          <w:rtl/>
        </w:rPr>
        <w:t xml:space="preserve">ההכנסות בעיר היה </w:t>
      </w:r>
      <w:r w:rsidRPr="00C464D7">
        <w:rPr>
          <w:rFonts w:hint="cs"/>
          <w:rtl/>
        </w:rPr>
        <w:t>6</w:t>
      </w:r>
      <w:r w:rsidR="00372631" w:rsidRPr="00C464D7">
        <w:rPr>
          <w:rFonts w:hint="cs"/>
          <w:rtl/>
        </w:rPr>
        <w:t>6</w:t>
      </w:r>
      <w:r w:rsidRPr="00C464D7">
        <w:rPr>
          <w:rtl/>
        </w:rPr>
        <w:t xml:space="preserve">%, בירושלים </w:t>
      </w:r>
      <w:r w:rsidRPr="00C464D7">
        <w:rPr>
          <w:rFonts w:hint="cs"/>
          <w:rtl/>
        </w:rPr>
        <w:t>4</w:t>
      </w:r>
      <w:r w:rsidR="00C464D7" w:rsidRPr="00C464D7">
        <w:rPr>
          <w:rFonts w:hint="cs"/>
          <w:rtl/>
        </w:rPr>
        <w:t>0</w:t>
      </w:r>
      <w:r w:rsidRPr="00C464D7">
        <w:rPr>
          <w:rtl/>
        </w:rPr>
        <w:t xml:space="preserve">%, בחיפה </w:t>
      </w:r>
      <w:r w:rsidR="00C464D7" w:rsidRPr="00C464D7">
        <w:rPr>
          <w:rFonts w:hint="cs"/>
          <w:rtl/>
        </w:rPr>
        <w:t>50</w:t>
      </w:r>
      <w:r w:rsidRPr="00C464D7">
        <w:rPr>
          <w:rtl/>
        </w:rPr>
        <w:t>% ו</w:t>
      </w:r>
      <w:r w:rsidRPr="00C464D7">
        <w:rPr>
          <w:rFonts w:hint="cs"/>
          <w:rtl/>
        </w:rPr>
        <w:t>ממוצע ה</w:t>
      </w:r>
      <w:r w:rsidRPr="00C464D7">
        <w:rPr>
          <w:rtl/>
        </w:rPr>
        <w:t>ע</w:t>
      </w:r>
      <w:r w:rsidRPr="00C464D7">
        <w:rPr>
          <w:rFonts w:hint="cs"/>
          <w:rtl/>
        </w:rPr>
        <w:t>יריות</w:t>
      </w:r>
      <w:r w:rsidRPr="00C464D7">
        <w:rPr>
          <w:rtl/>
        </w:rPr>
        <w:t xml:space="preserve"> בישראל </w:t>
      </w:r>
      <w:r w:rsidRPr="00C464D7">
        <w:rPr>
          <w:rFonts w:hint="cs"/>
          <w:rtl/>
        </w:rPr>
        <w:t>-</w:t>
      </w:r>
      <w:r w:rsidRPr="00C464D7">
        <w:rPr>
          <w:rtl/>
        </w:rPr>
        <w:t xml:space="preserve"> </w:t>
      </w:r>
      <w:r w:rsidRPr="00C464D7">
        <w:rPr>
          <w:rFonts w:hint="cs"/>
          <w:rtl/>
        </w:rPr>
        <w:t>4</w:t>
      </w:r>
      <w:r w:rsidR="00372631" w:rsidRPr="00C464D7">
        <w:rPr>
          <w:rFonts w:hint="cs"/>
          <w:rtl/>
        </w:rPr>
        <w:t>5</w:t>
      </w:r>
      <w:r w:rsidRPr="00C464D7">
        <w:rPr>
          <w:rtl/>
        </w:rPr>
        <w:t xml:space="preserve">%. </w:t>
      </w:r>
      <w:r w:rsidRPr="00C464D7">
        <w:rPr>
          <w:rFonts w:hint="cs"/>
          <w:rtl/>
        </w:rPr>
        <w:t>יש</w:t>
      </w:r>
      <w:r w:rsidRPr="00C464D7">
        <w:rPr>
          <w:rtl/>
        </w:rPr>
        <w:t xml:space="preserve"> לציין ש</w:t>
      </w:r>
      <w:r w:rsidRPr="00C464D7">
        <w:rPr>
          <w:rFonts w:hint="cs"/>
          <w:rtl/>
        </w:rPr>
        <w:t>ה</w:t>
      </w:r>
      <w:r w:rsidRPr="00C464D7">
        <w:rPr>
          <w:rtl/>
        </w:rPr>
        <w:t xml:space="preserve">חלק הארי מההכנסות מהארנונה הכללית נבע מארנונה שלא למגורים </w:t>
      </w:r>
      <w:r w:rsidR="00580F6C" w:rsidRPr="00C464D7">
        <w:rPr>
          <w:rFonts w:hint="cs"/>
          <w:rtl/>
        </w:rPr>
        <w:t>ו</w:t>
      </w:r>
      <w:r w:rsidRPr="00C464D7">
        <w:rPr>
          <w:rtl/>
        </w:rPr>
        <w:t>ב</w:t>
      </w:r>
      <w:r w:rsidRPr="00C464D7">
        <w:rPr>
          <w:rFonts w:hint="cs"/>
          <w:rtl/>
        </w:rPr>
        <w:t>-201</w:t>
      </w:r>
      <w:r w:rsidR="00C464D7" w:rsidRPr="00C464D7">
        <w:rPr>
          <w:rFonts w:hint="cs"/>
          <w:rtl/>
        </w:rPr>
        <w:t>6</w:t>
      </w:r>
      <w:r w:rsidRPr="00C464D7">
        <w:rPr>
          <w:rtl/>
        </w:rPr>
        <w:t xml:space="preserve"> </w:t>
      </w:r>
      <w:r w:rsidRPr="00C464D7">
        <w:rPr>
          <w:rFonts w:hint="cs"/>
          <w:rtl/>
        </w:rPr>
        <w:t>ה</w:t>
      </w:r>
      <w:r w:rsidR="00580F6C" w:rsidRPr="00C464D7">
        <w:rPr>
          <w:rFonts w:hint="cs"/>
          <w:rtl/>
        </w:rPr>
        <w:t>ן</w:t>
      </w:r>
      <w:r w:rsidRPr="00C464D7">
        <w:rPr>
          <w:rFonts w:hint="cs"/>
          <w:rtl/>
        </w:rPr>
        <w:t xml:space="preserve"> היוו </w:t>
      </w:r>
      <w:r w:rsidR="00C464D7" w:rsidRPr="00C464D7">
        <w:rPr>
          <w:rFonts w:hint="cs"/>
          <w:rtl/>
        </w:rPr>
        <w:t>69</w:t>
      </w:r>
      <w:r w:rsidRPr="00C464D7">
        <w:rPr>
          <w:rtl/>
        </w:rPr>
        <w:t>% מהכנסות הארנונה הכללית.</w:t>
      </w:r>
      <w:r w:rsidRPr="00C464D7">
        <w:rPr>
          <w:b/>
          <w:rtl/>
        </w:rPr>
        <w:t xml:space="preserve"> </w:t>
      </w:r>
      <w:r w:rsidRPr="00C464D7">
        <w:rPr>
          <w:rFonts w:hint="cs"/>
          <w:b/>
          <w:rtl/>
        </w:rPr>
        <w:t xml:space="preserve">דהיינו, </w:t>
      </w:r>
      <w:r w:rsidRPr="00C464D7">
        <w:rPr>
          <w:b/>
          <w:rtl/>
        </w:rPr>
        <w:t>ב</w:t>
      </w:r>
      <w:r w:rsidRPr="00C464D7">
        <w:rPr>
          <w:rFonts w:hint="cs"/>
          <w:b/>
          <w:rtl/>
        </w:rPr>
        <w:t>שנת 201</w:t>
      </w:r>
      <w:r w:rsidR="00C464D7" w:rsidRPr="00C464D7">
        <w:rPr>
          <w:rFonts w:hint="cs"/>
          <w:b/>
          <w:rtl/>
        </w:rPr>
        <w:t>6</w:t>
      </w:r>
      <w:r w:rsidRPr="00C464D7">
        <w:rPr>
          <w:b/>
          <w:rtl/>
        </w:rPr>
        <w:t xml:space="preserve">, </w:t>
      </w:r>
      <w:r w:rsidRPr="00C464D7">
        <w:rPr>
          <w:rFonts w:hint="cs"/>
          <w:b/>
          <w:rtl/>
        </w:rPr>
        <w:t>4</w:t>
      </w:r>
      <w:r w:rsidR="00C464D7" w:rsidRPr="00C464D7">
        <w:rPr>
          <w:rFonts w:hint="cs"/>
          <w:b/>
          <w:rtl/>
        </w:rPr>
        <w:t>7</w:t>
      </w:r>
      <w:r w:rsidRPr="00C464D7">
        <w:rPr>
          <w:b/>
          <w:rtl/>
        </w:rPr>
        <w:t xml:space="preserve">% מכל ההכנסות בתקציב הרגיל </w:t>
      </w:r>
      <w:r w:rsidRPr="00C464D7">
        <w:rPr>
          <w:rFonts w:hint="cs"/>
          <w:b/>
          <w:rtl/>
        </w:rPr>
        <w:t>הגיעו</w:t>
      </w:r>
      <w:r w:rsidRPr="00C464D7">
        <w:rPr>
          <w:b/>
          <w:rtl/>
        </w:rPr>
        <w:t xml:space="preserve"> מהארנונה</w:t>
      </w:r>
      <w:r w:rsidRPr="00C464D7">
        <w:rPr>
          <w:rFonts w:hint="cs"/>
          <w:b/>
          <w:rtl/>
        </w:rPr>
        <w:t xml:space="preserve"> </w:t>
      </w:r>
      <w:r w:rsidRPr="00C464D7">
        <w:rPr>
          <w:b/>
          <w:rtl/>
        </w:rPr>
        <w:t>הכללית שלא למגורים</w:t>
      </w:r>
      <w:r w:rsidRPr="00C464D7">
        <w:rPr>
          <w:rFonts w:hint="cs"/>
          <w:b/>
          <w:rtl/>
        </w:rPr>
        <w:t xml:space="preserve">. </w:t>
      </w:r>
    </w:p>
    <w:p w:rsidR="00A22912" w:rsidRPr="000A117E" w:rsidRDefault="00A22912" w:rsidP="000A117E">
      <w:pPr>
        <w:pStyle w:val="3"/>
        <w:numPr>
          <w:ilvl w:val="0"/>
          <w:numId w:val="0"/>
        </w:numPr>
        <w:rPr>
          <w:sz w:val="24"/>
          <w:szCs w:val="24"/>
          <w:rtl/>
        </w:rPr>
      </w:pPr>
      <w:r w:rsidRPr="000A117E">
        <w:rPr>
          <w:sz w:val="24"/>
          <w:szCs w:val="24"/>
          <w:rtl/>
        </w:rPr>
        <w:t>הוצאות</w:t>
      </w:r>
    </w:p>
    <w:p w:rsidR="00A22912" w:rsidRPr="00C464D7" w:rsidRDefault="0097576A" w:rsidP="00C464D7">
      <w:pPr>
        <w:spacing w:line="240" w:lineRule="auto"/>
        <w:rPr>
          <w:rtl/>
        </w:rPr>
      </w:pPr>
      <w:r w:rsidRPr="00C464D7">
        <w:rPr>
          <w:rFonts w:hint="cs"/>
          <w:rtl/>
        </w:rPr>
        <w:t>38.</w:t>
      </w:r>
      <w:r w:rsidR="00C464D7" w:rsidRPr="00C464D7">
        <w:rPr>
          <w:rFonts w:hint="cs"/>
          <w:rtl/>
        </w:rPr>
        <w:t>6</w:t>
      </w:r>
      <w:r w:rsidR="00A22912" w:rsidRPr="00C464D7">
        <w:rPr>
          <w:rFonts w:hint="cs"/>
          <w:rtl/>
        </w:rPr>
        <w:t>% מכלל ה</w:t>
      </w:r>
      <w:r w:rsidR="00A22912" w:rsidRPr="00C464D7">
        <w:rPr>
          <w:rtl/>
        </w:rPr>
        <w:t xml:space="preserve">וצאות העירייה בשנת </w:t>
      </w:r>
      <w:r w:rsidR="00A22912" w:rsidRPr="00C464D7">
        <w:rPr>
          <w:rFonts w:hint="cs"/>
          <w:rtl/>
        </w:rPr>
        <w:t>201</w:t>
      </w:r>
      <w:r w:rsidR="00C464D7" w:rsidRPr="00C464D7">
        <w:rPr>
          <w:rFonts w:hint="cs"/>
          <w:rtl/>
        </w:rPr>
        <w:t>6</w:t>
      </w:r>
      <w:r w:rsidR="00A22912" w:rsidRPr="00C464D7">
        <w:rPr>
          <w:rtl/>
        </w:rPr>
        <w:t xml:space="preserve"> </w:t>
      </w:r>
      <w:r w:rsidR="00A22912" w:rsidRPr="00C464D7">
        <w:rPr>
          <w:rFonts w:hint="cs"/>
          <w:rtl/>
        </w:rPr>
        <w:t>- כ-1.</w:t>
      </w:r>
      <w:r w:rsidR="00C464D7" w:rsidRPr="00C464D7">
        <w:rPr>
          <w:rFonts w:hint="cs"/>
          <w:rtl/>
        </w:rPr>
        <w:t>79</w:t>
      </w:r>
      <w:r w:rsidR="00A22912" w:rsidRPr="00C464D7">
        <w:rPr>
          <w:rFonts w:hint="cs"/>
          <w:rtl/>
        </w:rPr>
        <w:t xml:space="preserve"> </w:t>
      </w:r>
      <w:r w:rsidR="00A22912" w:rsidRPr="00C464D7">
        <w:rPr>
          <w:rtl/>
        </w:rPr>
        <w:t>מיל</w:t>
      </w:r>
      <w:r w:rsidR="00A22912" w:rsidRPr="00C464D7">
        <w:rPr>
          <w:rFonts w:hint="cs"/>
          <w:rtl/>
        </w:rPr>
        <w:t>יארד</w:t>
      </w:r>
      <w:r w:rsidR="00A22912" w:rsidRPr="00C464D7">
        <w:rPr>
          <w:rtl/>
        </w:rPr>
        <w:t xml:space="preserve"> </w:t>
      </w:r>
      <w:r w:rsidR="00A22912" w:rsidRPr="00C464D7">
        <w:rPr>
          <w:rFonts w:hint="cs"/>
          <w:rtl/>
        </w:rPr>
        <w:t xml:space="preserve">ש"ח, </w:t>
      </w:r>
      <w:r w:rsidR="00A22912" w:rsidRPr="00C464D7">
        <w:rPr>
          <w:rtl/>
        </w:rPr>
        <w:t>יועדו לשירותים</w:t>
      </w:r>
      <w:r w:rsidR="00A22912" w:rsidRPr="00C464D7">
        <w:rPr>
          <w:rFonts w:hint="cs"/>
          <w:rtl/>
        </w:rPr>
        <w:t xml:space="preserve"> </w:t>
      </w:r>
      <w:r w:rsidR="00A22912" w:rsidRPr="00C464D7">
        <w:rPr>
          <w:rtl/>
        </w:rPr>
        <w:t>ממלכתיים</w:t>
      </w:r>
      <w:r w:rsidR="00A22912" w:rsidRPr="00C464D7">
        <w:rPr>
          <w:rFonts w:hint="cs"/>
          <w:rtl/>
        </w:rPr>
        <w:t xml:space="preserve"> (חינוך, בריאות ורווחה)</w:t>
      </w:r>
      <w:r w:rsidR="00A22912" w:rsidRPr="00C464D7">
        <w:rPr>
          <w:rtl/>
        </w:rPr>
        <w:t xml:space="preserve"> ו</w:t>
      </w:r>
      <w:r w:rsidR="00A22912" w:rsidRPr="00C464D7">
        <w:rPr>
          <w:rFonts w:hint="cs"/>
          <w:rtl/>
        </w:rPr>
        <w:t>-</w:t>
      </w:r>
      <w:r w:rsidR="00C464D7" w:rsidRPr="00C464D7">
        <w:rPr>
          <w:rFonts w:hint="cs"/>
          <w:rtl/>
        </w:rPr>
        <w:t>31.8</w:t>
      </w:r>
      <w:r w:rsidR="00A22912" w:rsidRPr="00C464D7">
        <w:rPr>
          <w:rtl/>
        </w:rPr>
        <w:t>%</w:t>
      </w:r>
      <w:r w:rsidR="00A22912" w:rsidRPr="00C464D7">
        <w:rPr>
          <w:rFonts w:hint="cs"/>
          <w:rtl/>
        </w:rPr>
        <w:t xml:space="preserve"> מכלל ה</w:t>
      </w:r>
      <w:r w:rsidR="00A22912" w:rsidRPr="00C464D7">
        <w:rPr>
          <w:rtl/>
        </w:rPr>
        <w:t>וצאות העירייה</w:t>
      </w:r>
      <w:r w:rsidR="00A22912" w:rsidRPr="00C464D7">
        <w:rPr>
          <w:rFonts w:hint="cs"/>
          <w:rtl/>
        </w:rPr>
        <w:t xml:space="preserve"> - כ</w:t>
      </w:r>
      <w:r w:rsidR="00A22912" w:rsidRPr="00C464D7">
        <w:rPr>
          <w:rtl/>
        </w:rPr>
        <w:t>-</w:t>
      </w:r>
      <w:r w:rsidR="00A22912" w:rsidRPr="00C464D7">
        <w:rPr>
          <w:rFonts w:hint="cs"/>
          <w:rtl/>
        </w:rPr>
        <w:t>1.</w:t>
      </w:r>
      <w:r w:rsidRPr="00C464D7">
        <w:rPr>
          <w:rFonts w:hint="cs"/>
          <w:rtl/>
        </w:rPr>
        <w:t>4</w:t>
      </w:r>
      <w:r w:rsidR="00C464D7" w:rsidRPr="00C464D7">
        <w:rPr>
          <w:rFonts w:hint="cs"/>
          <w:rtl/>
        </w:rPr>
        <w:t>7</w:t>
      </w:r>
      <w:r w:rsidR="00A22912" w:rsidRPr="00C464D7">
        <w:rPr>
          <w:rFonts w:hint="cs"/>
          <w:rtl/>
        </w:rPr>
        <w:t xml:space="preserve"> </w:t>
      </w:r>
      <w:r w:rsidR="00580F6C" w:rsidRPr="00C464D7">
        <w:rPr>
          <w:rtl/>
        </w:rPr>
        <w:t>מיל</w:t>
      </w:r>
      <w:r w:rsidR="00580F6C" w:rsidRPr="00C464D7">
        <w:rPr>
          <w:rFonts w:hint="cs"/>
          <w:rtl/>
        </w:rPr>
        <w:t>יארד</w:t>
      </w:r>
      <w:r w:rsidR="00A22912" w:rsidRPr="00C464D7">
        <w:rPr>
          <w:rFonts w:hint="cs"/>
          <w:rtl/>
        </w:rPr>
        <w:t xml:space="preserve"> ש"ח, יועדו</w:t>
      </w:r>
      <w:r w:rsidR="00A22912" w:rsidRPr="00C464D7">
        <w:rPr>
          <w:rtl/>
        </w:rPr>
        <w:t xml:space="preserve"> לשירותים מקומיים</w:t>
      </w:r>
      <w:r w:rsidR="00A22912" w:rsidRPr="00C464D7">
        <w:rPr>
          <w:rFonts w:hint="cs"/>
          <w:rtl/>
        </w:rPr>
        <w:t xml:space="preserve"> (תברואה, פיקוח עירוני ובינוי ותשתית)</w:t>
      </w:r>
      <w:r w:rsidR="00A22912" w:rsidRPr="00C464D7">
        <w:rPr>
          <w:rtl/>
        </w:rPr>
        <w:t>.</w:t>
      </w:r>
    </w:p>
    <w:p w:rsidR="00A22912" w:rsidRPr="00187858" w:rsidRDefault="00A22912" w:rsidP="002C4948">
      <w:pPr>
        <w:spacing w:line="120" w:lineRule="auto"/>
        <w:rPr>
          <w:color w:val="FF0000"/>
          <w:rtl/>
        </w:rPr>
      </w:pPr>
    </w:p>
    <w:p w:rsidR="00060384" w:rsidRPr="00FA38C8" w:rsidRDefault="00A22912" w:rsidP="00FA38C8">
      <w:pPr>
        <w:spacing w:line="240" w:lineRule="auto"/>
        <w:rPr>
          <w:rFonts w:ascii="Arial" w:hAnsi="Arial"/>
          <w:b/>
          <w:sz w:val="16"/>
          <w:rtl/>
          <w:lang w:eastAsia="he-IL"/>
        </w:rPr>
      </w:pPr>
      <w:r w:rsidRPr="00DC7056">
        <w:rPr>
          <w:rtl/>
        </w:rPr>
        <w:t>שנת 20</w:t>
      </w:r>
      <w:r w:rsidRPr="00DC7056">
        <w:rPr>
          <w:rFonts w:hint="cs"/>
          <w:rtl/>
        </w:rPr>
        <w:t>1</w:t>
      </w:r>
      <w:r w:rsidR="00DC7056" w:rsidRPr="00DC7056">
        <w:rPr>
          <w:rFonts w:hint="cs"/>
          <w:rtl/>
        </w:rPr>
        <w:t>6</w:t>
      </w:r>
      <w:r w:rsidRPr="00DC7056">
        <w:rPr>
          <w:rtl/>
        </w:rPr>
        <w:t xml:space="preserve"> הסתיימה בעודף של </w:t>
      </w:r>
      <w:r w:rsidRPr="00DC7056">
        <w:rPr>
          <w:rFonts w:hint="cs"/>
          <w:rtl/>
        </w:rPr>
        <w:t>כ-</w:t>
      </w:r>
      <w:r w:rsidR="00DC7056" w:rsidRPr="00DC7056">
        <w:rPr>
          <w:rFonts w:hint="cs"/>
          <w:rtl/>
        </w:rPr>
        <w:t>7</w:t>
      </w:r>
      <w:r w:rsidRPr="00DC7056">
        <w:rPr>
          <w:rtl/>
        </w:rPr>
        <w:t xml:space="preserve"> מיליון </w:t>
      </w:r>
      <w:r w:rsidRPr="00DC7056">
        <w:rPr>
          <w:rFonts w:hint="cs"/>
          <w:rtl/>
        </w:rPr>
        <w:t>ש"ח ומלבד זאת העירייה ייעדה עוד</w:t>
      </w:r>
      <w:r w:rsidRPr="00DC7056">
        <w:rPr>
          <w:rtl/>
        </w:rPr>
        <w:t xml:space="preserve"> </w:t>
      </w:r>
      <w:r w:rsidR="00F30FC0" w:rsidRPr="00DC7056">
        <w:rPr>
          <w:rFonts w:hint="cs"/>
          <w:rtl/>
        </w:rPr>
        <w:t>1</w:t>
      </w:r>
      <w:r w:rsidRPr="00DC7056">
        <w:rPr>
          <w:rFonts w:hint="cs"/>
          <w:rtl/>
        </w:rPr>
        <w:t>0</w:t>
      </w:r>
      <w:r w:rsidRPr="00DC7056">
        <w:rPr>
          <w:rtl/>
        </w:rPr>
        <w:t xml:space="preserve"> מיליון ש"ח מהפעילות השוטפת לשם הקטנת הגרעון הנצבר</w:t>
      </w:r>
      <w:r w:rsidRPr="00DC7056">
        <w:rPr>
          <w:rFonts w:hint="cs"/>
          <w:rtl/>
        </w:rPr>
        <w:t xml:space="preserve"> לאורך השנים</w:t>
      </w:r>
      <w:r w:rsidRPr="00DC7056">
        <w:rPr>
          <w:rtl/>
        </w:rPr>
        <w:t>. לפיכך, סך הגירעון הנצבר של העירייה בתקציב הרגיל ירד מ</w:t>
      </w:r>
      <w:r w:rsidRPr="00DC7056">
        <w:rPr>
          <w:rFonts w:hint="cs"/>
          <w:rtl/>
        </w:rPr>
        <w:t>-</w:t>
      </w:r>
      <w:r w:rsidR="00DC7056" w:rsidRPr="00DC7056">
        <w:rPr>
          <w:rFonts w:hint="cs"/>
          <w:rtl/>
        </w:rPr>
        <w:t>382</w:t>
      </w:r>
      <w:r w:rsidRPr="00DC7056">
        <w:rPr>
          <w:rtl/>
        </w:rPr>
        <w:t xml:space="preserve"> מיליון ש"ח בסוף שנת </w:t>
      </w:r>
      <w:r w:rsidRPr="00DC7056">
        <w:rPr>
          <w:rFonts w:hint="cs"/>
          <w:rtl/>
        </w:rPr>
        <w:t>201</w:t>
      </w:r>
      <w:r w:rsidR="00DC7056" w:rsidRPr="00DC7056">
        <w:rPr>
          <w:rFonts w:hint="cs"/>
          <w:rtl/>
        </w:rPr>
        <w:t>5</w:t>
      </w:r>
      <w:r w:rsidRPr="00DC7056">
        <w:rPr>
          <w:rtl/>
        </w:rPr>
        <w:t xml:space="preserve"> ל-</w:t>
      </w:r>
      <w:r w:rsidR="00F30FC0" w:rsidRPr="00DC7056">
        <w:rPr>
          <w:rFonts w:hint="cs"/>
          <w:rtl/>
        </w:rPr>
        <w:t>3</w:t>
      </w:r>
      <w:r w:rsidR="00DC7056" w:rsidRPr="00DC7056">
        <w:rPr>
          <w:rFonts w:hint="cs"/>
          <w:rtl/>
        </w:rPr>
        <w:t>65</w:t>
      </w:r>
      <w:r w:rsidRPr="00DC7056">
        <w:rPr>
          <w:rtl/>
        </w:rPr>
        <w:t xml:space="preserve"> מיליון ש"ח בסוף שנת </w:t>
      </w:r>
      <w:r w:rsidRPr="00DC7056">
        <w:rPr>
          <w:rFonts w:hint="cs"/>
          <w:rtl/>
        </w:rPr>
        <w:t>201</w:t>
      </w:r>
      <w:r w:rsidR="00DC7056" w:rsidRPr="00DC7056">
        <w:rPr>
          <w:rFonts w:hint="cs"/>
          <w:rtl/>
        </w:rPr>
        <w:t>6</w:t>
      </w:r>
      <w:r w:rsidRPr="00DC7056">
        <w:rPr>
          <w:rtl/>
        </w:rPr>
        <w:t>.</w:t>
      </w:r>
    </w:p>
    <w:p w:rsidR="00DC4730" w:rsidRPr="00187858" w:rsidRDefault="00F94BF5" w:rsidP="00002A94">
      <w:pPr>
        <w:spacing w:line="240" w:lineRule="auto"/>
        <w:jc w:val="center"/>
        <w:rPr>
          <w:color w:val="FF0000"/>
          <w:rtl/>
        </w:rPr>
      </w:pPr>
      <w:r w:rsidRPr="00187858">
        <w:rPr>
          <w:noProof/>
          <w:color w:val="FF0000"/>
        </w:rPr>
        <w:lastRenderedPageBreak/>
        <w:drawing>
          <wp:inline distT="0" distB="0" distL="0" distR="0">
            <wp:extent cx="5695950" cy="7820025"/>
            <wp:effectExtent l="0" t="0" r="0" b="0"/>
            <wp:docPr id="56" name="תמונה 56" title="מפת רבעים ותת רבעים של תל אביב יפ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695950" cy="7820025"/>
                    </a:xfrm>
                    <a:prstGeom prst="rect">
                      <a:avLst/>
                    </a:prstGeom>
                    <a:noFill/>
                    <a:ln>
                      <a:noFill/>
                    </a:ln>
                  </pic:spPr>
                </pic:pic>
              </a:graphicData>
            </a:graphic>
          </wp:inline>
        </w:drawing>
      </w:r>
    </w:p>
    <w:p w:rsidR="00DC4730" w:rsidRPr="00187858" w:rsidRDefault="00F94BF5" w:rsidP="00002A94">
      <w:pPr>
        <w:spacing w:line="240" w:lineRule="auto"/>
        <w:jc w:val="center"/>
        <w:rPr>
          <w:rFonts w:ascii="Arial" w:hAnsi="Arial"/>
          <w:b/>
          <w:color w:val="FF0000"/>
          <w:sz w:val="16"/>
          <w:rtl/>
          <w:lang w:eastAsia="he-IL"/>
        </w:rPr>
      </w:pPr>
      <w:r w:rsidRPr="00187858">
        <w:rPr>
          <w:noProof/>
          <w:color w:val="FF0000"/>
        </w:rPr>
        <w:lastRenderedPageBreak/>
        <w:drawing>
          <wp:inline distT="0" distB="0" distL="0" distR="0">
            <wp:extent cx="5695950" cy="7820025"/>
            <wp:effectExtent l="0" t="0" r="0" b="0"/>
            <wp:docPr id="57" name="תמונה 57" descr="‏‏" title="מפת מטרופולין תל אבי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shnaton_7_metropol_7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695950" cy="7820025"/>
                    </a:xfrm>
                    <a:prstGeom prst="rect">
                      <a:avLst/>
                    </a:prstGeom>
                    <a:noFill/>
                    <a:ln>
                      <a:noFill/>
                    </a:ln>
                  </pic:spPr>
                </pic:pic>
              </a:graphicData>
            </a:graphic>
          </wp:inline>
        </w:drawing>
      </w:r>
    </w:p>
    <w:sectPr w:rsidR="00DC4730" w:rsidRPr="00187858" w:rsidSect="003620C9">
      <w:footerReference w:type="even" r:id="rId68"/>
      <w:footerReference w:type="default" r:id="rId69"/>
      <w:pgSz w:w="11906" w:h="16838"/>
      <w:pgMar w:top="1134" w:right="1418" w:bottom="1440" w:left="1694" w:header="720" w:footer="720" w:gutter="0"/>
      <w:pgNumType w:start="1"/>
      <w:cols w:space="720"/>
      <w:titlePg/>
      <w:bidi/>
      <w:rtlGutter/>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A275D" w:rsidRDefault="005A275D">
      <w:r>
        <w:separator/>
      </w:r>
    </w:p>
    <w:p w:rsidR="005A275D" w:rsidRDefault="005A275D"/>
  </w:endnote>
  <w:endnote w:type="continuationSeparator" w:id="0">
    <w:p w:rsidR="005A275D" w:rsidRDefault="005A275D">
      <w:r>
        <w:continuationSeparator/>
      </w:r>
    </w:p>
    <w:p w:rsidR="005A275D" w:rsidRDefault="005A275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David">
    <w:panose1 w:val="020E0502060401010101"/>
    <w:charset w:val="B1"/>
    <w:family w:val="swiss"/>
    <w:pitch w:val="variable"/>
    <w:sig w:usb0="00000801" w:usb1="00000000" w:usb2="00000000" w:usb3="00000000" w:csb0="00000020" w:csb1="00000000"/>
  </w:font>
  <w:font w:name="Miriam">
    <w:panose1 w:val="020B0502050101010101"/>
    <w:charset w:val="B1"/>
    <w:family w:val="swiss"/>
    <w:pitch w:val="variable"/>
    <w:sig w:usb0="00000801" w:usb1="00000000" w:usb2="00000000" w:usb3="00000000" w:csb0="0000002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SwitzerlandLight">
    <w:altName w:val="Courier New"/>
    <w:charset w:val="00"/>
    <w:family w:val="swiss"/>
    <w:pitch w:val="variable"/>
    <w:sig w:usb0="00000003" w:usb1="00000000" w:usb2="00000000" w:usb3="00000000" w:csb0="00000001" w:csb1="00000000"/>
  </w:font>
  <w:font w:name="NarkisTam Light">
    <w:charset w:val="B1"/>
    <w:family w:val="auto"/>
    <w:pitch w:val="variable"/>
    <w:sig w:usb0="00001801" w:usb1="00000000" w:usb2="00000000" w:usb3="00000000" w:csb0="0000002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275D" w:rsidRDefault="005A275D">
    <w:pPr>
      <w:pStyle w:val="a5"/>
      <w:framePr w:wrap="around" w:vAnchor="text" w:hAnchor="margin" w:xAlign="center" w:y="1"/>
      <w:rPr>
        <w:rStyle w:val="a6"/>
        <w:rtl/>
      </w:rPr>
    </w:pPr>
    <w:r>
      <w:rPr>
        <w:rStyle w:val="a6"/>
        <w:rtl/>
      </w:rPr>
      <w:fldChar w:fldCharType="begin"/>
    </w:r>
    <w:r>
      <w:rPr>
        <w:rStyle w:val="a6"/>
      </w:rPr>
      <w:instrText xml:space="preserve">PAGE  </w:instrText>
    </w:r>
    <w:r>
      <w:rPr>
        <w:rStyle w:val="a6"/>
        <w:rtl/>
      </w:rPr>
      <w:fldChar w:fldCharType="separate"/>
    </w:r>
    <w:r>
      <w:rPr>
        <w:rStyle w:val="a6"/>
        <w:noProof/>
        <w:rtl/>
      </w:rPr>
      <w:t>8</w:t>
    </w:r>
    <w:r>
      <w:rPr>
        <w:rStyle w:val="a6"/>
        <w:rtl/>
      </w:rPr>
      <w:fldChar w:fldCharType="end"/>
    </w:r>
  </w:p>
  <w:p w:rsidR="005A275D" w:rsidRDefault="005A275D">
    <w:pPr>
      <w:pStyle w:val="a5"/>
      <w:rPr>
        <w:rtl/>
      </w:rPr>
    </w:pPr>
  </w:p>
  <w:p w:rsidR="005A275D" w:rsidRDefault="005A275D"/>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275D" w:rsidRPr="00DF18DF" w:rsidRDefault="005A275D">
    <w:pPr>
      <w:pStyle w:val="a5"/>
      <w:framePr w:wrap="around" w:vAnchor="text" w:hAnchor="margin" w:xAlign="center" w:y="1"/>
      <w:rPr>
        <w:rStyle w:val="a6"/>
        <w:color w:val="808080"/>
        <w:szCs w:val="24"/>
        <w:rtl/>
      </w:rPr>
    </w:pPr>
    <w:r w:rsidRPr="00DF18DF">
      <w:rPr>
        <w:rStyle w:val="a6"/>
        <w:rFonts w:hint="cs"/>
        <w:color w:val="808080"/>
        <w:szCs w:val="24"/>
        <w:rtl/>
      </w:rPr>
      <w:t xml:space="preserve">- </w:t>
    </w:r>
    <w:r w:rsidRPr="00DF18DF">
      <w:rPr>
        <w:rStyle w:val="a6"/>
        <w:color w:val="808080"/>
        <w:szCs w:val="24"/>
        <w:rtl/>
      </w:rPr>
      <w:fldChar w:fldCharType="begin"/>
    </w:r>
    <w:r w:rsidRPr="00DF18DF">
      <w:rPr>
        <w:rStyle w:val="a6"/>
        <w:color w:val="808080"/>
        <w:szCs w:val="24"/>
      </w:rPr>
      <w:instrText xml:space="preserve">PAGE  </w:instrText>
    </w:r>
    <w:r w:rsidRPr="00DF18DF">
      <w:rPr>
        <w:rStyle w:val="a6"/>
        <w:color w:val="808080"/>
        <w:szCs w:val="24"/>
        <w:rtl/>
      </w:rPr>
      <w:fldChar w:fldCharType="separate"/>
    </w:r>
    <w:r w:rsidR="006B4A27">
      <w:rPr>
        <w:rStyle w:val="a6"/>
        <w:noProof/>
        <w:color w:val="808080"/>
        <w:szCs w:val="24"/>
        <w:rtl/>
      </w:rPr>
      <w:t>2</w:t>
    </w:r>
    <w:r w:rsidRPr="00DF18DF">
      <w:rPr>
        <w:rStyle w:val="a6"/>
        <w:color w:val="808080"/>
        <w:szCs w:val="24"/>
        <w:rtl/>
      </w:rPr>
      <w:fldChar w:fldCharType="end"/>
    </w:r>
    <w:r w:rsidRPr="00DF18DF">
      <w:rPr>
        <w:rStyle w:val="a6"/>
        <w:rFonts w:hint="cs"/>
        <w:color w:val="808080"/>
        <w:szCs w:val="24"/>
        <w:rtl/>
      </w:rPr>
      <w:t>-</w:t>
    </w:r>
  </w:p>
  <w:p w:rsidR="005A275D" w:rsidRDefault="005A275D">
    <w:pPr>
      <w:pStyle w:val="a5"/>
      <w:rPr>
        <w:rtl/>
      </w:rPr>
    </w:pPr>
  </w:p>
  <w:p w:rsidR="005A275D" w:rsidRDefault="005A275D"/>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A275D" w:rsidRDefault="005A275D">
      <w:r>
        <w:separator/>
      </w:r>
    </w:p>
    <w:p w:rsidR="005A275D" w:rsidRDefault="005A275D"/>
  </w:footnote>
  <w:footnote w:type="continuationSeparator" w:id="0">
    <w:p w:rsidR="005A275D" w:rsidRDefault="005A275D">
      <w:r>
        <w:continuationSeparator/>
      </w:r>
    </w:p>
    <w:p w:rsidR="005A275D" w:rsidRDefault="005A275D"/>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A51AA2"/>
    <w:multiLevelType w:val="hybridMultilevel"/>
    <w:tmpl w:val="25B4ED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B014E7"/>
    <w:multiLevelType w:val="hybridMultilevel"/>
    <w:tmpl w:val="A4827822"/>
    <w:lvl w:ilvl="0" w:tplc="A1BC38E6">
      <w:start w:val="1"/>
      <w:numFmt w:val="decimal"/>
      <w:lvlText w:val="%1."/>
      <w:lvlJc w:val="left"/>
      <w:pPr>
        <w:ind w:left="720" w:hanging="36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40B3E0E"/>
    <w:multiLevelType w:val="hybridMultilevel"/>
    <w:tmpl w:val="132CFE2C"/>
    <w:lvl w:ilvl="0" w:tplc="8B9A2806">
      <w:start w:val="1"/>
      <w:numFmt w:val="decimal"/>
      <w:lvlText w:val="%1."/>
      <w:lvlJc w:val="left"/>
      <w:pPr>
        <w:ind w:left="720" w:hanging="360"/>
      </w:pPr>
      <w:rPr>
        <w:rFonts w:hint="default"/>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A631E15"/>
    <w:multiLevelType w:val="hybridMultilevel"/>
    <w:tmpl w:val="2BB06D0A"/>
    <w:lvl w:ilvl="0" w:tplc="9022CB1E">
      <w:start w:val="1"/>
      <w:numFmt w:val="bullet"/>
      <w:lvlText w:val=""/>
      <w:lvlJc w:val="left"/>
      <w:pPr>
        <w:ind w:left="360" w:hanging="360"/>
      </w:pPr>
      <w:rPr>
        <w:rFonts w:ascii="Symbol" w:hAnsi="Symbol" w:hint="default"/>
        <w:color w:val="auto"/>
        <w:sz w:val="20"/>
        <w:szCs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1C6C1909"/>
    <w:multiLevelType w:val="multilevel"/>
    <w:tmpl w:val="0B2843DE"/>
    <w:lvl w:ilvl="0">
      <w:start w:val="1"/>
      <w:numFmt w:val="decimal"/>
      <w:lvlText w:val="%1."/>
      <w:lvlJc w:val="left"/>
      <w:pPr>
        <w:ind w:left="360" w:hanging="360"/>
      </w:pPr>
      <w:rPr>
        <w:rFonts w:hint="default"/>
      </w:rPr>
    </w:lvl>
    <w:lvl w:ilvl="1">
      <w:numFmt w:val="none"/>
      <w:lvlText w:val="2.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nsid w:val="20656961"/>
    <w:multiLevelType w:val="hybridMultilevel"/>
    <w:tmpl w:val="F1748DD6"/>
    <w:lvl w:ilvl="0" w:tplc="1AEE8B84">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45C130C"/>
    <w:multiLevelType w:val="hybridMultilevel"/>
    <w:tmpl w:val="90442C0A"/>
    <w:lvl w:ilvl="0" w:tplc="FAE6D8D0">
      <w:start w:val="1"/>
      <w:numFmt w:val="decimal"/>
      <w:lvlText w:val="%1."/>
      <w:lvlJc w:val="left"/>
      <w:pPr>
        <w:ind w:left="358" w:hanging="360"/>
      </w:pPr>
      <w:rPr>
        <w:rFonts w:hint="default"/>
      </w:rPr>
    </w:lvl>
    <w:lvl w:ilvl="1" w:tplc="04090019" w:tentative="1">
      <w:start w:val="1"/>
      <w:numFmt w:val="lowerLetter"/>
      <w:lvlText w:val="%2."/>
      <w:lvlJc w:val="left"/>
      <w:pPr>
        <w:ind w:left="1439" w:hanging="360"/>
      </w:pPr>
    </w:lvl>
    <w:lvl w:ilvl="2" w:tplc="0409001B" w:tentative="1">
      <w:start w:val="1"/>
      <w:numFmt w:val="lowerRoman"/>
      <w:lvlText w:val="%3."/>
      <w:lvlJc w:val="right"/>
      <w:pPr>
        <w:ind w:left="2159" w:hanging="180"/>
      </w:pPr>
    </w:lvl>
    <w:lvl w:ilvl="3" w:tplc="0409000F" w:tentative="1">
      <w:start w:val="1"/>
      <w:numFmt w:val="decimal"/>
      <w:lvlText w:val="%4."/>
      <w:lvlJc w:val="left"/>
      <w:pPr>
        <w:ind w:left="2879" w:hanging="360"/>
      </w:pPr>
    </w:lvl>
    <w:lvl w:ilvl="4" w:tplc="04090019" w:tentative="1">
      <w:start w:val="1"/>
      <w:numFmt w:val="lowerLetter"/>
      <w:lvlText w:val="%5."/>
      <w:lvlJc w:val="left"/>
      <w:pPr>
        <w:ind w:left="3599" w:hanging="360"/>
      </w:pPr>
    </w:lvl>
    <w:lvl w:ilvl="5" w:tplc="0409001B" w:tentative="1">
      <w:start w:val="1"/>
      <w:numFmt w:val="lowerRoman"/>
      <w:lvlText w:val="%6."/>
      <w:lvlJc w:val="right"/>
      <w:pPr>
        <w:ind w:left="4319" w:hanging="180"/>
      </w:pPr>
    </w:lvl>
    <w:lvl w:ilvl="6" w:tplc="0409000F" w:tentative="1">
      <w:start w:val="1"/>
      <w:numFmt w:val="decimal"/>
      <w:lvlText w:val="%7."/>
      <w:lvlJc w:val="left"/>
      <w:pPr>
        <w:ind w:left="5039" w:hanging="360"/>
      </w:pPr>
    </w:lvl>
    <w:lvl w:ilvl="7" w:tplc="04090019" w:tentative="1">
      <w:start w:val="1"/>
      <w:numFmt w:val="lowerLetter"/>
      <w:lvlText w:val="%8."/>
      <w:lvlJc w:val="left"/>
      <w:pPr>
        <w:ind w:left="5759" w:hanging="360"/>
      </w:pPr>
    </w:lvl>
    <w:lvl w:ilvl="8" w:tplc="0409001B" w:tentative="1">
      <w:start w:val="1"/>
      <w:numFmt w:val="lowerRoman"/>
      <w:lvlText w:val="%9."/>
      <w:lvlJc w:val="right"/>
      <w:pPr>
        <w:ind w:left="6479" w:hanging="180"/>
      </w:pPr>
    </w:lvl>
  </w:abstractNum>
  <w:abstractNum w:abstractNumId="7">
    <w:nsid w:val="2480061D"/>
    <w:multiLevelType w:val="multilevel"/>
    <w:tmpl w:val="207EE208"/>
    <w:lvl w:ilvl="0">
      <w:start w:val="1"/>
      <w:numFmt w:val="decimal"/>
      <w:lvlText w:val="%1."/>
      <w:lvlJc w:val="left"/>
      <w:pPr>
        <w:ind w:left="284" w:hanging="284"/>
      </w:pPr>
      <w:rPr>
        <w:rFonts w:hint="default"/>
        <w:sz w:val="28"/>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nsid w:val="279B2EB3"/>
    <w:multiLevelType w:val="hybridMultilevel"/>
    <w:tmpl w:val="2558124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8754419"/>
    <w:multiLevelType w:val="hybridMultilevel"/>
    <w:tmpl w:val="25B4ED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89B7545"/>
    <w:multiLevelType w:val="hybridMultilevel"/>
    <w:tmpl w:val="0024CE76"/>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1">
    <w:nsid w:val="30AC7831"/>
    <w:multiLevelType w:val="hybridMultilevel"/>
    <w:tmpl w:val="6B46C192"/>
    <w:lvl w:ilvl="0" w:tplc="1AEE8B84">
      <w:start w:val="5"/>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32FC1B5F"/>
    <w:multiLevelType w:val="hybridMultilevel"/>
    <w:tmpl w:val="E5C66E84"/>
    <w:lvl w:ilvl="0" w:tplc="0409000F">
      <w:start w:val="1"/>
      <w:numFmt w:val="decimal"/>
      <w:lvlText w:val="%1."/>
      <w:lvlJc w:val="left"/>
      <w:pPr>
        <w:ind w:left="369" w:hanging="360"/>
      </w:pPr>
      <w:rPr>
        <w:rFonts w:hint="default"/>
      </w:rPr>
    </w:lvl>
    <w:lvl w:ilvl="1" w:tplc="04090019" w:tentative="1">
      <w:start w:val="1"/>
      <w:numFmt w:val="lowerLetter"/>
      <w:lvlText w:val="%2."/>
      <w:lvlJc w:val="left"/>
      <w:pPr>
        <w:ind w:left="1089" w:hanging="360"/>
      </w:pPr>
    </w:lvl>
    <w:lvl w:ilvl="2" w:tplc="0409001B" w:tentative="1">
      <w:start w:val="1"/>
      <w:numFmt w:val="lowerRoman"/>
      <w:lvlText w:val="%3."/>
      <w:lvlJc w:val="right"/>
      <w:pPr>
        <w:ind w:left="1809" w:hanging="180"/>
      </w:pPr>
    </w:lvl>
    <w:lvl w:ilvl="3" w:tplc="0409000F" w:tentative="1">
      <w:start w:val="1"/>
      <w:numFmt w:val="decimal"/>
      <w:lvlText w:val="%4."/>
      <w:lvlJc w:val="left"/>
      <w:pPr>
        <w:ind w:left="2529" w:hanging="360"/>
      </w:pPr>
    </w:lvl>
    <w:lvl w:ilvl="4" w:tplc="04090019" w:tentative="1">
      <w:start w:val="1"/>
      <w:numFmt w:val="lowerLetter"/>
      <w:lvlText w:val="%5."/>
      <w:lvlJc w:val="left"/>
      <w:pPr>
        <w:ind w:left="3249" w:hanging="360"/>
      </w:pPr>
    </w:lvl>
    <w:lvl w:ilvl="5" w:tplc="0409001B" w:tentative="1">
      <w:start w:val="1"/>
      <w:numFmt w:val="lowerRoman"/>
      <w:lvlText w:val="%6."/>
      <w:lvlJc w:val="right"/>
      <w:pPr>
        <w:ind w:left="3969" w:hanging="180"/>
      </w:pPr>
    </w:lvl>
    <w:lvl w:ilvl="6" w:tplc="0409000F" w:tentative="1">
      <w:start w:val="1"/>
      <w:numFmt w:val="decimal"/>
      <w:lvlText w:val="%7."/>
      <w:lvlJc w:val="left"/>
      <w:pPr>
        <w:ind w:left="4689" w:hanging="360"/>
      </w:pPr>
    </w:lvl>
    <w:lvl w:ilvl="7" w:tplc="04090019" w:tentative="1">
      <w:start w:val="1"/>
      <w:numFmt w:val="lowerLetter"/>
      <w:lvlText w:val="%8."/>
      <w:lvlJc w:val="left"/>
      <w:pPr>
        <w:ind w:left="5409" w:hanging="360"/>
      </w:pPr>
    </w:lvl>
    <w:lvl w:ilvl="8" w:tplc="0409001B" w:tentative="1">
      <w:start w:val="1"/>
      <w:numFmt w:val="lowerRoman"/>
      <w:lvlText w:val="%9."/>
      <w:lvlJc w:val="right"/>
      <w:pPr>
        <w:ind w:left="6129" w:hanging="180"/>
      </w:pPr>
    </w:lvl>
  </w:abstractNum>
  <w:abstractNum w:abstractNumId="13">
    <w:nsid w:val="34EA2F2A"/>
    <w:multiLevelType w:val="hybridMultilevel"/>
    <w:tmpl w:val="123CE8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4ED373C"/>
    <w:multiLevelType w:val="hybridMultilevel"/>
    <w:tmpl w:val="EAC4015C"/>
    <w:lvl w:ilvl="0" w:tplc="162CEE70">
      <w:start w:val="1"/>
      <w:numFmt w:val="decimal"/>
      <w:lvlText w:val="%1."/>
      <w:lvlJc w:val="left"/>
      <w:pPr>
        <w:ind w:left="284" w:hanging="28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7BB484D"/>
    <w:multiLevelType w:val="hybridMultilevel"/>
    <w:tmpl w:val="2746F9B4"/>
    <w:lvl w:ilvl="0" w:tplc="A1BC38E6">
      <w:start w:val="1"/>
      <w:numFmt w:val="decimal"/>
      <w:lvlText w:val="%1."/>
      <w:lvlJc w:val="left"/>
      <w:pPr>
        <w:ind w:left="720" w:hanging="36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91B7295"/>
    <w:multiLevelType w:val="multilevel"/>
    <w:tmpl w:val="C77C7F22"/>
    <w:lvl w:ilvl="0">
      <w:start w:val="1"/>
      <w:numFmt w:val="decimal"/>
      <w:lvlText w:val="%1."/>
      <w:lvlJc w:val="center"/>
      <w:pPr>
        <w:tabs>
          <w:tab w:val="num" w:pos="360"/>
        </w:tabs>
        <w:ind w:left="0" w:firstLine="0"/>
      </w:pPr>
    </w:lvl>
    <w:lvl w:ilvl="1">
      <w:start w:val="1"/>
      <w:numFmt w:val="decimal"/>
      <w:lvlText w:val="%1.%2."/>
      <w:lvlJc w:val="center"/>
      <w:pPr>
        <w:tabs>
          <w:tab w:val="num" w:pos="792"/>
        </w:tabs>
        <w:ind w:left="792" w:hanging="432"/>
      </w:pPr>
    </w:lvl>
    <w:lvl w:ilvl="2">
      <w:start w:val="1"/>
      <w:numFmt w:val="decimal"/>
      <w:lvlText w:val="%1.%2.%3."/>
      <w:lvlJc w:val="center"/>
      <w:pPr>
        <w:tabs>
          <w:tab w:val="num" w:pos="1224"/>
        </w:tabs>
        <w:ind w:left="1224" w:hanging="504"/>
      </w:pPr>
    </w:lvl>
    <w:lvl w:ilvl="3">
      <w:start w:val="1"/>
      <w:numFmt w:val="decimal"/>
      <w:lvlText w:val="%1.%2.%3.%4."/>
      <w:lvlJc w:val="center"/>
      <w:pPr>
        <w:tabs>
          <w:tab w:val="num" w:pos="1728"/>
        </w:tabs>
        <w:ind w:left="1728" w:hanging="648"/>
      </w:pPr>
    </w:lvl>
    <w:lvl w:ilvl="4">
      <w:start w:val="1"/>
      <w:numFmt w:val="decimal"/>
      <w:lvlText w:val="%1.%2.%3.%4.%5."/>
      <w:lvlJc w:val="center"/>
      <w:pPr>
        <w:tabs>
          <w:tab w:val="num" w:pos="2232"/>
        </w:tabs>
        <w:ind w:left="2232" w:hanging="792"/>
      </w:pPr>
    </w:lvl>
    <w:lvl w:ilvl="5">
      <w:start w:val="1"/>
      <w:numFmt w:val="decimal"/>
      <w:lvlText w:val="%1.%2.%3.%4.%5.%6."/>
      <w:lvlJc w:val="center"/>
      <w:pPr>
        <w:tabs>
          <w:tab w:val="num" w:pos="2736"/>
        </w:tabs>
        <w:ind w:left="2736" w:hanging="936"/>
      </w:pPr>
    </w:lvl>
    <w:lvl w:ilvl="6">
      <w:start w:val="1"/>
      <w:numFmt w:val="decimal"/>
      <w:lvlText w:val="%1.%2.%3.%4.%5.%6.%7."/>
      <w:lvlJc w:val="center"/>
      <w:pPr>
        <w:tabs>
          <w:tab w:val="num" w:pos="3240"/>
        </w:tabs>
        <w:ind w:left="3240" w:hanging="1080"/>
      </w:pPr>
    </w:lvl>
    <w:lvl w:ilvl="7">
      <w:start w:val="1"/>
      <w:numFmt w:val="decimal"/>
      <w:lvlText w:val="%1.%2.%3.%4.%5.%6.%7.%8."/>
      <w:lvlJc w:val="center"/>
      <w:pPr>
        <w:tabs>
          <w:tab w:val="num" w:pos="3744"/>
        </w:tabs>
        <w:ind w:left="3744" w:hanging="1224"/>
      </w:pPr>
    </w:lvl>
    <w:lvl w:ilvl="8">
      <w:start w:val="1"/>
      <w:numFmt w:val="decimal"/>
      <w:lvlText w:val="%1.%2.%3.%4.%5.%6.%7.%8.%9."/>
      <w:lvlJc w:val="center"/>
      <w:pPr>
        <w:tabs>
          <w:tab w:val="num" w:pos="4320"/>
        </w:tabs>
        <w:ind w:left="4320" w:hanging="1440"/>
      </w:pPr>
    </w:lvl>
  </w:abstractNum>
  <w:abstractNum w:abstractNumId="17">
    <w:nsid w:val="39BD57F1"/>
    <w:multiLevelType w:val="hybridMultilevel"/>
    <w:tmpl w:val="72ACAF50"/>
    <w:lvl w:ilvl="0" w:tplc="DEC49BB2">
      <w:start w:val="1"/>
      <w:numFmt w:val="decimal"/>
      <w:lvlText w:val="%1."/>
      <w:lvlJc w:val="left"/>
      <w:pPr>
        <w:ind w:left="720" w:hanging="360"/>
      </w:pPr>
      <w:rPr>
        <w:rFonts w:hint="default"/>
        <w:sz w:val="28"/>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8">
    <w:nsid w:val="46881CE7"/>
    <w:multiLevelType w:val="hybridMultilevel"/>
    <w:tmpl w:val="5BF42746"/>
    <w:lvl w:ilvl="0" w:tplc="7ADE313C">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D1F6BCB"/>
    <w:multiLevelType w:val="hybridMultilevel"/>
    <w:tmpl w:val="8DB600AE"/>
    <w:lvl w:ilvl="0" w:tplc="655A9012">
      <w:start w:val="1"/>
      <w:numFmt w:val="decimal"/>
      <w:lvlText w:val="%1."/>
      <w:lvlJc w:val="left"/>
      <w:pPr>
        <w:ind w:left="1080" w:hanging="360"/>
      </w:pPr>
      <w:rPr>
        <w:rFonts w:hint="default"/>
        <w:sz w:val="28"/>
      </w:r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20">
    <w:nsid w:val="4DD121CB"/>
    <w:multiLevelType w:val="multilevel"/>
    <w:tmpl w:val="EC6C9982"/>
    <w:lvl w:ilvl="0">
      <w:start w:val="1"/>
      <w:numFmt w:val="decimal"/>
      <w:lvlText w:val="%1."/>
      <w:lvlJc w:val="left"/>
      <w:pPr>
        <w:ind w:left="284" w:hanging="284"/>
      </w:pPr>
      <w:rPr>
        <w:rFonts w:hint="default"/>
        <w:sz w:val="28"/>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1">
    <w:nsid w:val="4DD662D9"/>
    <w:multiLevelType w:val="hybridMultilevel"/>
    <w:tmpl w:val="168AED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EA95E6D"/>
    <w:multiLevelType w:val="hybridMultilevel"/>
    <w:tmpl w:val="AAFAAD80"/>
    <w:lvl w:ilvl="0" w:tplc="F2D21ADA">
      <w:start w:val="6"/>
      <w:numFmt w:val="decimal"/>
      <w:lvlText w:val="%1."/>
      <w:lvlJc w:val="left"/>
      <w:pPr>
        <w:ind w:left="720" w:hanging="36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09A6F95"/>
    <w:multiLevelType w:val="hybridMultilevel"/>
    <w:tmpl w:val="8BCEDA10"/>
    <w:lvl w:ilvl="0" w:tplc="0409000F">
      <w:start w:val="1"/>
      <w:numFmt w:val="decimal"/>
      <w:lvlText w:val="%1."/>
      <w:lvlJc w:val="left"/>
      <w:pPr>
        <w:ind w:left="369" w:hanging="360"/>
      </w:pPr>
      <w:rPr>
        <w:rFonts w:hint="default"/>
      </w:rPr>
    </w:lvl>
    <w:lvl w:ilvl="1" w:tplc="04090019" w:tentative="1">
      <w:start w:val="1"/>
      <w:numFmt w:val="lowerLetter"/>
      <w:lvlText w:val="%2."/>
      <w:lvlJc w:val="left"/>
      <w:pPr>
        <w:ind w:left="1089" w:hanging="360"/>
      </w:pPr>
    </w:lvl>
    <w:lvl w:ilvl="2" w:tplc="0409001B" w:tentative="1">
      <w:start w:val="1"/>
      <w:numFmt w:val="lowerRoman"/>
      <w:lvlText w:val="%3."/>
      <w:lvlJc w:val="right"/>
      <w:pPr>
        <w:ind w:left="1809" w:hanging="180"/>
      </w:pPr>
    </w:lvl>
    <w:lvl w:ilvl="3" w:tplc="0409000F" w:tentative="1">
      <w:start w:val="1"/>
      <w:numFmt w:val="decimal"/>
      <w:lvlText w:val="%4."/>
      <w:lvlJc w:val="left"/>
      <w:pPr>
        <w:ind w:left="2529" w:hanging="360"/>
      </w:pPr>
    </w:lvl>
    <w:lvl w:ilvl="4" w:tplc="04090019" w:tentative="1">
      <w:start w:val="1"/>
      <w:numFmt w:val="lowerLetter"/>
      <w:lvlText w:val="%5."/>
      <w:lvlJc w:val="left"/>
      <w:pPr>
        <w:ind w:left="3249" w:hanging="360"/>
      </w:pPr>
    </w:lvl>
    <w:lvl w:ilvl="5" w:tplc="0409001B" w:tentative="1">
      <w:start w:val="1"/>
      <w:numFmt w:val="lowerRoman"/>
      <w:lvlText w:val="%6."/>
      <w:lvlJc w:val="right"/>
      <w:pPr>
        <w:ind w:left="3969" w:hanging="180"/>
      </w:pPr>
    </w:lvl>
    <w:lvl w:ilvl="6" w:tplc="0409000F" w:tentative="1">
      <w:start w:val="1"/>
      <w:numFmt w:val="decimal"/>
      <w:lvlText w:val="%7."/>
      <w:lvlJc w:val="left"/>
      <w:pPr>
        <w:ind w:left="4689" w:hanging="360"/>
      </w:pPr>
    </w:lvl>
    <w:lvl w:ilvl="7" w:tplc="04090019" w:tentative="1">
      <w:start w:val="1"/>
      <w:numFmt w:val="lowerLetter"/>
      <w:lvlText w:val="%8."/>
      <w:lvlJc w:val="left"/>
      <w:pPr>
        <w:ind w:left="5409" w:hanging="360"/>
      </w:pPr>
    </w:lvl>
    <w:lvl w:ilvl="8" w:tplc="0409001B" w:tentative="1">
      <w:start w:val="1"/>
      <w:numFmt w:val="lowerRoman"/>
      <w:lvlText w:val="%9."/>
      <w:lvlJc w:val="right"/>
      <w:pPr>
        <w:ind w:left="6129" w:hanging="180"/>
      </w:pPr>
    </w:lvl>
  </w:abstractNum>
  <w:abstractNum w:abstractNumId="24">
    <w:nsid w:val="54C72EF1"/>
    <w:multiLevelType w:val="hybridMultilevel"/>
    <w:tmpl w:val="F2869D40"/>
    <w:lvl w:ilvl="0" w:tplc="1FF2E5A8">
      <w:start w:val="5"/>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nsid w:val="55747EA9"/>
    <w:multiLevelType w:val="hybridMultilevel"/>
    <w:tmpl w:val="3D16CC90"/>
    <w:lvl w:ilvl="0" w:tplc="CA0233B6">
      <w:start w:val="6"/>
      <w:numFmt w:val="decimal"/>
      <w:lvlText w:val="%1"/>
      <w:lvlJc w:val="left"/>
      <w:pPr>
        <w:ind w:left="720" w:hanging="360"/>
      </w:pPr>
      <w:rPr>
        <w:rFonts w:hint="default"/>
        <w:i/>
        <w:color w:val="FF0000"/>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6">
    <w:nsid w:val="59985512"/>
    <w:multiLevelType w:val="hybridMultilevel"/>
    <w:tmpl w:val="4C70F99C"/>
    <w:lvl w:ilvl="0" w:tplc="7E2840F4">
      <w:numFmt w:val="bullet"/>
      <w:lvlText w:val=""/>
      <w:lvlJc w:val="left"/>
      <w:pPr>
        <w:ind w:left="720" w:hanging="360"/>
      </w:pPr>
      <w:rPr>
        <w:rFonts w:ascii="Symbol" w:eastAsia="Times New Roman" w:hAnsi="Symbol" w:cs="Davi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F4E7798"/>
    <w:multiLevelType w:val="hybridMultilevel"/>
    <w:tmpl w:val="C5DE5E86"/>
    <w:lvl w:ilvl="0" w:tplc="F2D21ADA">
      <w:start w:val="6"/>
      <w:numFmt w:val="decimal"/>
      <w:lvlText w:val="%1."/>
      <w:lvlJc w:val="left"/>
      <w:pPr>
        <w:ind w:left="1440" w:hanging="360"/>
      </w:pPr>
      <w:rPr>
        <w:rFonts w:hint="default"/>
        <w:sz w:val="28"/>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nsid w:val="621A4DF9"/>
    <w:multiLevelType w:val="hybridMultilevel"/>
    <w:tmpl w:val="5ACEE5FA"/>
    <w:lvl w:ilvl="0" w:tplc="027803C0">
      <w:start w:val="1"/>
      <w:numFmt w:val="decimal"/>
      <w:lvlText w:val="%1."/>
      <w:lvlJc w:val="left"/>
      <w:pPr>
        <w:ind w:left="720" w:hanging="360"/>
      </w:pPr>
      <w:rPr>
        <w:rFonts w:hint="default"/>
        <w:sz w:val="28"/>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9">
    <w:nsid w:val="6E115ADF"/>
    <w:multiLevelType w:val="hybridMultilevel"/>
    <w:tmpl w:val="1D98BA32"/>
    <w:lvl w:ilvl="0" w:tplc="AB9853E6">
      <w:start w:val="1"/>
      <w:numFmt w:val="decimal"/>
      <w:pStyle w:val="3"/>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080307B"/>
    <w:multiLevelType w:val="hybridMultilevel"/>
    <w:tmpl w:val="E53E1EFA"/>
    <w:lvl w:ilvl="0" w:tplc="A1BC38E6">
      <w:start w:val="1"/>
      <w:numFmt w:val="decimal"/>
      <w:lvlText w:val="%1."/>
      <w:lvlJc w:val="left"/>
      <w:pPr>
        <w:ind w:left="720" w:hanging="36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5AE65C3"/>
    <w:multiLevelType w:val="hybridMultilevel"/>
    <w:tmpl w:val="1722B0B6"/>
    <w:lvl w:ilvl="0" w:tplc="115686FC">
      <w:start w:val="1"/>
      <w:numFmt w:val="decimal"/>
      <w:lvlText w:val="%1."/>
      <w:lvlJc w:val="left"/>
      <w:pPr>
        <w:ind w:left="358" w:hanging="360"/>
      </w:pPr>
      <w:rPr>
        <w:rFonts w:hint="default"/>
        <w:sz w:val="28"/>
      </w:rPr>
    </w:lvl>
    <w:lvl w:ilvl="1" w:tplc="20000019" w:tentative="1">
      <w:start w:val="1"/>
      <w:numFmt w:val="lowerLetter"/>
      <w:lvlText w:val="%2."/>
      <w:lvlJc w:val="left"/>
      <w:pPr>
        <w:ind w:left="1078" w:hanging="360"/>
      </w:pPr>
    </w:lvl>
    <w:lvl w:ilvl="2" w:tplc="2000001B" w:tentative="1">
      <w:start w:val="1"/>
      <w:numFmt w:val="lowerRoman"/>
      <w:lvlText w:val="%3."/>
      <w:lvlJc w:val="right"/>
      <w:pPr>
        <w:ind w:left="1798" w:hanging="180"/>
      </w:pPr>
    </w:lvl>
    <w:lvl w:ilvl="3" w:tplc="2000000F" w:tentative="1">
      <w:start w:val="1"/>
      <w:numFmt w:val="decimal"/>
      <w:lvlText w:val="%4."/>
      <w:lvlJc w:val="left"/>
      <w:pPr>
        <w:ind w:left="2518" w:hanging="360"/>
      </w:pPr>
    </w:lvl>
    <w:lvl w:ilvl="4" w:tplc="20000019" w:tentative="1">
      <w:start w:val="1"/>
      <w:numFmt w:val="lowerLetter"/>
      <w:lvlText w:val="%5."/>
      <w:lvlJc w:val="left"/>
      <w:pPr>
        <w:ind w:left="3238" w:hanging="360"/>
      </w:pPr>
    </w:lvl>
    <w:lvl w:ilvl="5" w:tplc="2000001B" w:tentative="1">
      <w:start w:val="1"/>
      <w:numFmt w:val="lowerRoman"/>
      <w:lvlText w:val="%6."/>
      <w:lvlJc w:val="right"/>
      <w:pPr>
        <w:ind w:left="3958" w:hanging="180"/>
      </w:pPr>
    </w:lvl>
    <w:lvl w:ilvl="6" w:tplc="2000000F" w:tentative="1">
      <w:start w:val="1"/>
      <w:numFmt w:val="decimal"/>
      <w:lvlText w:val="%7."/>
      <w:lvlJc w:val="left"/>
      <w:pPr>
        <w:ind w:left="4678" w:hanging="360"/>
      </w:pPr>
    </w:lvl>
    <w:lvl w:ilvl="7" w:tplc="20000019" w:tentative="1">
      <w:start w:val="1"/>
      <w:numFmt w:val="lowerLetter"/>
      <w:lvlText w:val="%8."/>
      <w:lvlJc w:val="left"/>
      <w:pPr>
        <w:ind w:left="5398" w:hanging="360"/>
      </w:pPr>
    </w:lvl>
    <w:lvl w:ilvl="8" w:tplc="2000001B" w:tentative="1">
      <w:start w:val="1"/>
      <w:numFmt w:val="lowerRoman"/>
      <w:lvlText w:val="%9."/>
      <w:lvlJc w:val="right"/>
      <w:pPr>
        <w:ind w:left="6118" w:hanging="180"/>
      </w:pPr>
    </w:lvl>
  </w:abstractNum>
  <w:abstractNum w:abstractNumId="32">
    <w:nsid w:val="75D11F6E"/>
    <w:multiLevelType w:val="hybridMultilevel"/>
    <w:tmpl w:val="EA6A6654"/>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3">
    <w:nsid w:val="770550FF"/>
    <w:multiLevelType w:val="multilevel"/>
    <w:tmpl w:val="CC86BDFA"/>
    <w:lvl w:ilvl="0">
      <w:start w:val="1"/>
      <w:numFmt w:val="decimal"/>
      <w:lvlText w:val="%1."/>
      <w:lvlJc w:val="left"/>
      <w:pPr>
        <w:ind w:left="360" w:hanging="360"/>
      </w:pPr>
      <w:rPr>
        <w:rFonts w:hint="default"/>
      </w:rPr>
    </w:lvl>
    <w:lvl w:ilvl="1">
      <w:numFmt w:val="none"/>
      <w:lvlText w:val="2.1"/>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nsid w:val="7CA055B5"/>
    <w:multiLevelType w:val="hybridMultilevel"/>
    <w:tmpl w:val="1A4C19A8"/>
    <w:lvl w:ilvl="0" w:tplc="99442A4C">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5">
    <w:nsid w:val="7F261695"/>
    <w:multiLevelType w:val="hybridMultilevel"/>
    <w:tmpl w:val="B232CF4A"/>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6"/>
  </w:num>
  <w:num w:numId="2">
    <w:abstractNumId w:val="29"/>
  </w:num>
  <w:num w:numId="3">
    <w:abstractNumId w:val="14"/>
  </w:num>
  <w:num w:numId="4">
    <w:abstractNumId w:val="6"/>
  </w:num>
  <w:num w:numId="5">
    <w:abstractNumId w:val="35"/>
  </w:num>
  <w:num w:numId="6">
    <w:abstractNumId w:val="12"/>
  </w:num>
  <w:num w:numId="7">
    <w:abstractNumId w:val="9"/>
  </w:num>
  <w:num w:numId="8">
    <w:abstractNumId w:val="8"/>
  </w:num>
  <w:num w:numId="9">
    <w:abstractNumId w:val="33"/>
  </w:num>
  <w:num w:numId="10">
    <w:abstractNumId w:val="4"/>
  </w:num>
  <w:num w:numId="11">
    <w:abstractNumId w:val="33"/>
    <w:lvlOverride w:ilvl="0">
      <w:lvl w:ilvl="0">
        <w:start w:val="1"/>
        <w:numFmt w:val="decimal"/>
        <w:lvlText w:val="%1."/>
        <w:lvlJc w:val="left"/>
        <w:pPr>
          <w:ind w:left="360" w:hanging="360"/>
        </w:pPr>
        <w:rPr>
          <w:rFonts w:hint="default"/>
        </w:rPr>
      </w:lvl>
    </w:lvlOverride>
    <w:lvlOverride w:ilvl="1">
      <w:lvl w:ilvl="1">
        <w:numFmt w:val="none"/>
        <w:lvlText w:val="2.3"/>
        <w:lvlJc w:val="left"/>
        <w:pPr>
          <w:ind w:left="792" w:hanging="43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2">
    <w:abstractNumId w:val="23"/>
  </w:num>
  <w:num w:numId="13">
    <w:abstractNumId w:val="2"/>
  </w:num>
  <w:num w:numId="14">
    <w:abstractNumId w:val="13"/>
  </w:num>
  <w:num w:numId="15">
    <w:abstractNumId w:val="3"/>
  </w:num>
  <w:num w:numId="16">
    <w:abstractNumId w:val="21"/>
  </w:num>
  <w:num w:numId="17">
    <w:abstractNumId w:val="0"/>
  </w:num>
  <w:num w:numId="18">
    <w:abstractNumId w:val="24"/>
  </w:num>
  <w:num w:numId="19">
    <w:abstractNumId w:val="5"/>
  </w:num>
  <w:num w:numId="20">
    <w:abstractNumId w:val="11"/>
  </w:num>
  <w:num w:numId="21">
    <w:abstractNumId w:val="18"/>
  </w:num>
  <w:num w:numId="22">
    <w:abstractNumId w:val="1"/>
  </w:num>
  <w:num w:numId="23">
    <w:abstractNumId w:val="15"/>
  </w:num>
  <w:num w:numId="24">
    <w:abstractNumId w:val="22"/>
  </w:num>
  <w:num w:numId="25">
    <w:abstractNumId w:val="30"/>
  </w:num>
  <w:num w:numId="26">
    <w:abstractNumId w:val="27"/>
  </w:num>
  <w:num w:numId="27">
    <w:abstractNumId w:val="26"/>
  </w:num>
  <w:num w:numId="28">
    <w:abstractNumId w:val="32"/>
  </w:num>
  <w:num w:numId="29">
    <w:abstractNumId w:val="10"/>
  </w:num>
  <w:num w:numId="30">
    <w:abstractNumId w:val="31"/>
  </w:num>
  <w:num w:numId="31">
    <w:abstractNumId w:val="29"/>
    <w:lvlOverride w:ilvl="0">
      <w:startOverride w:val="1"/>
    </w:lvlOverride>
  </w:num>
  <w:num w:numId="32">
    <w:abstractNumId w:val="29"/>
    <w:lvlOverride w:ilvl="0">
      <w:startOverride w:val="1"/>
    </w:lvlOverride>
  </w:num>
  <w:num w:numId="33">
    <w:abstractNumId w:val="34"/>
  </w:num>
  <w:num w:numId="34">
    <w:abstractNumId w:val="29"/>
  </w:num>
  <w:num w:numId="35">
    <w:abstractNumId w:val="29"/>
  </w:num>
  <w:num w:numId="36">
    <w:abstractNumId w:val="29"/>
  </w:num>
  <w:num w:numId="37">
    <w:abstractNumId w:val="29"/>
  </w:num>
  <w:num w:numId="38">
    <w:abstractNumId w:val="29"/>
  </w:num>
  <w:num w:numId="39">
    <w:abstractNumId w:val="29"/>
  </w:num>
  <w:num w:numId="40">
    <w:abstractNumId w:val="28"/>
  </w:num>
  <w:num w:numId="41">
    <w:abstractNumId w:val="19"/>
  </w:num>
  <w:num w:numId="42">
    <w:abstractNumId w:val="7"/>
  </w:num>
  <w:num w:numId="43">
    <w:abstractNumId w:val="17"/>
  </w:num>
  <w:num w:numId="44">
    <w:abstractNumId w:val="20"/>
  </w:num>
  <w:num w:numId="45">
    <w:abstractNumId w:val="29"/>
  </w:num>
  <w:num w:numId="46">
    <w:abstractNumId w:val="29"/>
  </w:num>
  <w:num w:numId="47">
    <w:abstractNumId w:val="25"/>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8193" fill="f" fillcolor="white" stroke="f">
      <v:fill color="white" on="f"/>
      <v:stroke on="f"/>
      <o:colormru v:ext="edit" colors="#369,#69f"/>
    </o:shapedefaults>
  </w:hdrShapeDefaults>
  <w:footnotePr>
    <w:footnote w:id="-1"/>
    <w:footnote w:id="0"/>
  </w:footnotePr>
  <w:endnotePr>
    <w:endnote w:id="-1"/>
    <w:endnote w:id="0"/>
  </w:endnotePr>
  <w:compat>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1B1B"/>
    <w:rsid w:val="00000607"/>
    <w:rsid w:val="00000A2C"/>
    <w:rsid w:val="00001126"/>
    <w:rsid w:val="00001380"/>
    <w:rsid w:val="00001431"/>
    <w:rsid w:val="000015D1"/>
    <w:rsid w:val="00001881"/>
    <w:rsid w:val="00001A1D"/>
    <w:rsid w:val="00002A94"/>
    <w:rsid w:val="00002BA8"/>
    <w:rsid w:val="0000317B"/>
    <w:rsid w:val="00003213"/>
    <w:rsid w:val="00003473"/>
    <w:rsid w:val="00003900"/>
    <w:rsid w:val="00003A7B"/>
    <w:rsid w:val="00003D7D"/>
    <w:rsid w:val="00003F63"/>
    <w:rsid w:val="0000420A"/>
    <w:rsid w:val="000044B6"/>
    <w:rsid w:val="00004556"/>
    <w:rsid w:val="00004E2D"/>
    <w:rsid w:val="00004EDB"/>
    <w:rsid w:val="00004F83"/>
    <w:rsid w:val="0000553A"/>
    <w:rsid w:val="00005E43"/>
    <w:rsid w:val="0000643C"/>
    <w:rsid w:val="000065BD"/>
    <w:rsid w:val="0000666D"/>
    <w:rsid w:val="00006AE6"/>
    <w:rsid w:val="00007283"/>
    <w:rsid w:val="00007870"/>
    <w:rsid w:val="00010271"/>
    <w:rsid w:val="000108E2"/>
    <w:rsid w:val="00010A7D"/>
    <w:rsid w:val="00010F78"/>
    <w:rsid w:val="00010FAB"/>
    <w:rsid w:val="00012192"/>
    <w:rsid w:val="00012913"/>
    <w:rsid w:val="00012E87"/>
    <w:rsid w:val="0001319B"/>
    <w:rsid w:val="00013DCA"/>
    <w:rsid w:val="00014445"/>
    <w:rsid w:val="00014D04"/>
    <w:rsid w:val="00014E2E"/>
    <w:rsid w:val="00015DF6"/>
    <w:rsid w:val="00015E76"/>
    <w:rsid w:val="00016870"/>
    <w:rsid w:val="00017788"/>
    <w:rsid w:val="00017E3B"/>
    <w:rsid w:val="000203EA"/>
    <w:rsid w:val="00020573"/>
    <w:rsid w:val="00020FC3"/>
    <w:rsid w:val="0002166D"/>
    <w:rsid w:val="00021E4F"/>
    <w:rsid w:val="000224BC"/>
    <w:rsid w:val="00022665"/>
    <w:rsid w:val="00022D16"/>
    <w:rsid w:val="00022D66"/>
    <w:rsid w:val="00023F25"/>
    <w:rsid w:val="000244EC"/>
    <w:rsid w:val="000249B9"/>
    <w:rsid w:val="00025154"/>
    <w:rsid w:val="00025261"/>
    <w:rsid w:val="00025BF2"/>
    <w:rsid w:val="00025EC0"/>
    <w:rsid w:val="00026326"/>
    <w:rsid w:val="00026467"/>
    <w:rsid w:val="000264D1"/>
    <w:rsid w:val="00026A94"/>
    <w:rsid w:val="000275C6"/>
    <w:rsid w:val="00027AD2"/>
    <w:rsid w:val="00027FD3"/>
    <w:rsid w:val="00030236"/>
    <w:rsid w:val="00030264"/>
    <w:rsid w:val="0003083B"/>
    <w:rsid w:val="00030AE6"/>
    <w:rsid w:val="000317D1"/>
    <w:rsid w:val="000319A0"/>
    <w:rsid w:val="00031B8C"/>
    <w:rsid w:val="00031C59"/>
    <w:rsid w:val="00031F7C"/>
    <w:rsid w:val="000320A2"/>
    <w:rsid w:val="00032B92"/>
    <w:rsid w:val="00032CA5"/>
    <w:rsid w:val="00032EB0"/>
    <w:rsid w:val="00032F87"/>
    <w:rsid w:val="00033B58"/>
    <w:rsid w:val="00034080"/>
    <w:rsid w:val="00034478"/>
    <w:rsid w:val="0003462F"/>
    <w:rsid w:val="00034A5F"/>
    <w:rsid w:val="00034B39"/>
    <w:rsid w:val="00034BAE"/>
    <w:rsid w:val="00034ECB"/>
    <w:rsid w:val="00035F67"/>
    <w:rsid w:val="00036277"/>
    <w:rsid w:val="000366D8"/>
    <w:rsid w:val="00036B3B"/>
    <w:rsid w:val="00036C88"/>
    <w:rsid w:val="00036D46"/>
    <w:rsid w:val="000404AD"/>
    <w:rsid w:val="000405BB"/>
    <w:rsid w:val="00040943"/>
    <w:rsid w:val="0004101D"/>
    <w:rsid w:val="0004150F"/>
    <w:rsid w:val="00041662"/>
    <w:rsid w:val="00041771"/>
    <w:rsid w:val="00041CD7"/>
    <w:rsid w:val="000424DF"/>
    <w:rsid w:val="00042AC4"/>
    <w:rsid w:val="00042EFF"/>
    <w:rsid w:val="00042F71"/>
    <w:rsid w:val="000433B6"/>
    <w:rsid w:val="000435E6"/>
    <w:rsid w:val="00043A77"/>
    <w:rsid w:val="00043ED4"/>
    <w:rsid w:val="00044504"/>
    <w:rsid w:val="00045B76"/>
    <w:rsid w:val="00045F15"/>
    <w:rsid w:val="00045F7F"/>
    <w:rsid w:val="00046009"/>
    <w:rsid w:val="00046590"/>
    <w:rsid w:val="00046FCA"/>
    <w:rsid w:val="000473BC"/>
    <w:rsid w:val="00047515"/>
    <w:rsid w:val="000478DE"/>
    <w:rsid w:val="00047EB8"/>
    <w:rsid w:val="00047FA5"/>
    <w:rsid w:val="0005000E"/>
    <w:rsid w:val="0005011A"/>
    <w:rsid w:val="00050184"/>
    <w:rsid w:val="00050857"/>
    <w:rsid w:val="0005168A"/>
    <w:rsid w:val="00051706"/>
    <w:rsid w:val="00051824"/>
    <w:rsid w:val="000519B1"/>
    <w:rsid w:val="0005251C"/>
    <w:rsid w:val="00053561"/>
    <w:rsid w:val="0005375D"/>
    <w:rsid w:val="00053C4D"/>
    <w:rsid w:val="00053F85"/>
    <w:rsid w:val="00054072"/>
    <w:rsid w:val="000548EB"/>
    <w:rsid w:val="00054C2D"/>
    <w:rsid w:val="00056A5F"/>
    <w:rsid w:val="000575B6"/>
    <w:rsid w:val="00057949"/>
    <w:rsid w:val="00057A41"/>
    <w:rsid w:val="00057ABF"/>
    <w:rsid w:val="00060384"/>
    <w:rsid w:val="00060DBE"/>
    <w:rsid w:val="00061A2F"/>
    <w:rsid w:val="00061D81"/>
    <w:rsid w:val="000622CB"/>
    <w:rsid w:val="0006252C"/>
    <w:rsid w:val="00062839"/>
    <w:rsid w:val="0006316E"/>
    <w:rsid w:val="000639B8"/>
    <w:rsid w:val="000640B2"/>
    <w:rsid w:val="00064720"/>
    <w:rsid w:val="00064D05"/>
    <w:rsid w:val="00064EA2"/>
    <w:rsid w:val="00064F5A"/>
    <w:rsid w:val="000664AC"/>
    <w:rsid w:val="000669C3"/>
    <w:rsid w:val="000673D8"/>
    <w:rsid w:val="00067635"/>
    <w:rsid w:val="00067C25"/>
    <w:rsid w:val="000703B0"/>
    <w:rsid w:val="000708BA"/>
    <w:rsid w:val="00070977"/>
    <w:rsid w:val="00070A6A"/>
    <w:rsid w:val="00070AE4"/>
    <w:rsid w:val="00070B76"/>
    <w:rsid w:val="0007171C"/>
    <w:rsid w:val="00071753"/>
    <w:rsid w:val="00071884"/>
    <w:rsid w:val="00071DA5"/>
    <w:rsid w:val="0007208E"/>
    <w:rsid w:val="000723EB"/>
    <w:rsid w:val="00072594"/>
    <w:rsid w:val="00072691"/>
    <w:rsid w:val="00072755"/>
    <w:rsid w:val="00072AAD"/>
    <w:rsid w:val="00072B95"/>
    <w:rsid w:val="00073193"/>
    <w:rsid w:val="0007485A"/>
    <w:rsid w:val="000748CB"/>
    <w:rsid w:val="000759E8"/>
    <w:rsid w:val="00075A2D"/>
    <w:rsid w:val="00075BAC"/>
    <w:rsid w:val="00075E26"/>
    <w:rsid w:val="000762B4"/>
    <w:rsid w:val="00076436"/>
    <w:rsid w:val="00077D99"/>
    <w:rsid w:val="00080B29"/>
    <w:rsid w:val="00080BE9"/>
    <w:rsid w:val="00080C3E"/>
    <w:rsid w:val="00080CE6"/>
    <w:rsid w:val="00081036"/>
    <w:rsid w:val="000822A2"/>
    <w:rsid w:val="0008258C"/>
    <w:rsid w:val="0008280E"/>
    <w:rsid w:val="00082E64"/>
    <w:rsid w:val="00082F4E"/>
    <w:rsid w:val="000837F7"/>
    <w:rsid w:val="00083989"/>
    <w:rsid w:val="000841CC"/>
    <w:rsid w:val="000845C3"/>
    <w:rsid w:val="00084B2E"/>
    <w:rsid w:val="00084C27"/>
    <w:rsid w:val="00085A67"/>
    <w:rsid w:val="00086B3B"/>
    <w:rsid w:val="00086D10"/>
    <w:rsid w:val="000875FD"/>
    <w:rsid w:val="00087A78"/>
    <w:rsid w:val="00087CDA"/>
    <w:rsid w:val="00091E3F"/>
    <w:rsid w:val="0009241D"/>
    <w:rsid w:val="00092D49"/>
    <w:rsid w:val="00092E64"/>
    <w:rsid w:val="00093320"/>
    <w:rsid w:val="000933EA"/>
    <w:rsid w:val="000936DD"/>
    <w:rsid w:val="00093CFB"/>
    <w:rsid w:val="00093D0D"/>
    <w:rsid w:val="00094319"/>
    <w:rsid w:val="000944A5"/>
    <w:rsid w:val="00094E23"/>
    <w:rsid w:val="000950DD"/>
    <w:rsid w:val="0009518E"/>
    <w:rsid w:val="000954E4"/>
    <w:rsid w:val="00095DC7"/>
    <w:rsid w:val="000963CE"/>
    <w:rsid w:val="00096606"/>
    <w:rsid w:val="00096664"/>
    <w:rsid w:val="0009674E"/>
    <w:rsid w:val="0009689C"/>
    <w:rsid w:val="00097266"/>
    <w:rsid w:val="000973B1"/>
    <w:rsid w:val="000979EC"/>
    <w:rsid w:val="000A02ED"/>
    <w:rsid w:val="000A03F0"/>
    <w:rsid w:val="000A05F4"/>
    <w:rsid w:val="000A0A2D"/>
    <w:rsid w:val="000A1008"/>
    <w:rsid w:val="000A117E"/>
    <w:rsid w:val="000A1252"/>
    <w:rsid w:val="000A146B"/>
    <w:rsid w:val="000A1E52"/>
    <w:rsid w:val="000A1E59"/>
    <w:rsid w:val="000A1EDB"/>
    <w:rsid w:val="000A1F48"/>
    <w:rsid w:val="000A2239"/>
    <w:rsid w:val="000A2347"/>
    <w:rsid w:val="000A2980"/>
    <w:rsid w:val="000A2F22"/>
    <w:rsid w:val="000A3266"/>
    <w:rsid w:val="000A32E4"/>
    <w:rsid w:val="000A3902"/>
    <w:rsid w:val="000A45C4"/>
    <w:rsid w:val="000A4D8B"/>
    <w:rsid w:val="000A4F7E"/>
    <w:rsid w:val="000A55E5"/>
    <w:rsid w:val="000A6201"/>
    <w:rsid w:val="000A670D"/>
    <w:rsid w:val="000A7198"/>
    <w:rsid w:val="000A719E"/>
    <w:rsid w:val="000A73F4"/>
    <w:rsid w:val="000A76D1"/>
    <w:rsid w:val="000A7D92"/>
    <w:rsid w:val="000B134A"/>
    <w:rsid w:val="000B13AF"/>
    <w:rsid w:val="000B195D"/>
    <w:rsid w:val="000B2434"/>
    <w:rsid w:val="000B24A7"/>
    <w:rsid w:val="000B26A2"/>
    <w:rsid w:val="000B2C44"/>
    <w:rsid w:val="000B44FB"/>
    <w:rsid w:val="000B526A"/>
    <w:rsid w:val="000B5753"/>
    <w:rsid w:val="000B5B4D"/>
    <w:rsid w:val="000B62B1"/>
    <w:rsid w:val="000B69A4"/>
    <w:rsid w:val="000B7495"/>
    <w:rsid w:val="000B7737"/>
    <w:rsid w:val="000B7932"/>
    <w:rsid w:val="000B7A44"/>
    <w:rsid w:val="000B7D7D"/>
    <w:rsid w:val="000C01C6"/>
    <w:rsid w:val="000C0B28"/>
    <w:rsid w:val="000C0D33"/>
    <w:rsid w:val="000C102C"/>
    <w:rsid w:val="000C11DE"/>
    <w:rsid w:val="000C1265"/>
    <w:rsid w:val="000C1B61"/>
    <w:rsid w:val="000C1E8F"/>
    <w:rsid w:val="000C203E"/>
    <w:rsid w:val="000C2562"/>
    <w:rsid w:val="000C25DF"/>
    <w:rsid w:val="000C281D"/>
    <w:rsid w:val="000C2900"/>
    <w:rsid w:val="000C3700"/>
    <w:rsid w:val="000C40C4"/>
    <w:rsid w:val="000C43FE"/>
    <w:rsid w:val="000C4539"/>
    <w:rsid w:val="000C5691"/>
    <w:rsid w:val="000C58C9"/>
    <w:rsid w:val="000C5C1F"/>
    <w:rsid w:val="000C5E24"/>
    <w:rsid w:val="000C6709"/>
    <w:rsid w:val="000C6A06"/>
    <w:rsid w:val="000C7D3A"/>
    <w:rsid w:val="000D02CA"/>
    <w:rsid w:val="000D1619"/>
    <w:rsid w:val="000D18D7"/>
    <w:rsid w:val="000D1B04"/>
    <w:rsid w:val="000D1D52"/>
    <w:rsid w:val="000D29AF"/>
    <w:rsid w:val="000D323D"/>
    <w:rsid w:val="000D418F"/>
    <w:rsid w:val="000D42B9"/>
    <w:rsid w:val="000D43F7"/>
    <w:rsid w:val="000D4440"/>
    <w:rsid w:val="000D4527"/>
    <w:rsid w:val="000D5215"/>
    <w:rsid w:val="000D59E1"/>
    <w:rsid w:val="000D5A32"/>
    <w:rsid w:val="000D5FB8"/>
    <w:rsid w:val="000D6147"/>
    <w:rsid w:val="000D6902"/>
    <w:rsid w:val="000D6AA5"/>
    <w:rsid w:val="000D6CA8"/>
    <w:rsid w:val="000D71BF"/>
    <w:rsid w:val="000D7A11"/>
    <w:rsid w:val="000D7D90"/>
    <w:rsid w:val="000D7E7D"/>
    <w:rsid w:val="000E023B"/>
    <w:rsid w:val="000E049D"/>
    <w:rsid w:val="000E0747"/>
    <w:rsid w:val="000E107D"/>
    <w:rsid w:val="000E133B"/>
    <w:rsid w:val="000E16B2"/>
    <w:rsid w:val="000E18B2"/>
    <w:rsid w:val="000E1B17"/>
    <w:rsid w:val="000E23FF"/>
    <w:rsid w:val="000E24E8"/>
    <w:rsid w:val="000E2612"/>
    <w:rsid w:val="000E288F"/>
    <w:rsid w:val="000E3AD9"/>
    <w:rsid w:val="000E447C"/>
    <w:rsid w:val="000E4C77"/>
    <w:rsid w:val="000E4F95"/>
    <w:rsid w:val="000E573D"/>
    <w:rsid w:val="000E5CD2"/>
    <w:rsid w:val="000E5FD7"/>
    <w:rsid w:val="000E60C4"/>
    <w:rsid w:val="000E66C8"/>
    <w:rsid w:val="000E66FF"/>
    <w:rsid w:val="000E6CF7"/>
    <w:rsid w:val="000E74B6"/>
    <w:rsid w:val="000E7C99"/>
    <w:rsid w:val="000F02B4"/>
    <w:rsid w:val="000F0F3F"/>
    <w:rsid w:val="000F1637"/>
    <w:rsid w:val="000F2072"/>
    <w:rsid w:val="000F2B9E"/>
    <w:rsid w:val="000F2DF5"/>
    <w:rsid w:val="000F34F9"/>
    <w:rsid w:val="000F38EF"/>
    <w:rsid w:val="000F3C8A"/>
    <w:rsid w:val="000F4158"/>
    <w:rsid w:val="000F4296"/>
    <w:rsid w:val="000F443F"/>
    <w:rsid w:val="000F4662"/>
    <w:rsid w:val="000F4669"/>
    <w:rsid w:val="000F46CE"/>
    <w:rsid w:val="000F47E5"/>
    <w:rsid w:val="000F4BD7"/>
    <w:rsid w:val="000F4C79"/>
    <w:rsid w:val="000F4CE0"/>
    <w:rsid w:val="000F4E36"/>
    <w:rsid w:val="000F508F"/>
    <w:rsid w:val="000F565B"/>
    <w:rsid w:val="000F57F1"/>
    <w:rsid w:val="000F5CE2"/>
    <w:rsid w:val="000F6FD4"/>
    <w:rsid w:val="000F7257"/>
    <w:rsid w:val="000F7712"/>
    <w:rsid w:val="000F7B9E"/>
    <w:rsid w:val="001002BC"/>
    <w:rsid w:val="001006F5"/>
    <w:rsid w:val="00100F56"/>
    <w:rsid w:val="00101170"/>
    <w:rsid w:val="0010165E"/>
    <w:rsid w:val="00102807"/>
    <w:rsid w:val="00103067"/>
    <w:rsid w:val="00103393"/>
    <w:rsid w:val="0010399D"/>
    <w:rsid w:val="00103A19"/>
    <w:rsid w:val="00104149"/>
    <w:rsid w:val="00104218"/>
    <w:rsid w:val="001045FC"/>
    <w:rsid w:val="00105249"/>
    <w:rsid w:val="0010530B"/>
    <w:rsid w:val="00105ACF"/>
    <w:rsid w:val="00105B5F"/>
    <w:rsid w:val="00107348"/>
    <w:rsid w:val="00107508"/>
    <w:rsid w:val="00107642"/>
    <w:rsid w:val="001104A6"/>
    <w:rsid w:val="00110706"/>
    <w:rsid w:val="0011076B"/>
    <w:rsid w:val="00110CE3"/>
    <w:rsid w:val="0011125B"/>
    <w:rsid w:val="001117D8"/>
    <w:rsid w:val="001118D3"/>
    <w:rsid w:val="00111BC6"/>
    <w:rsid w:val="00111E78"/>
    <w:rsid w:val="0011240F"/>
    <w:rsid w:val="00112735"/>
    <w:rsid w:val="0011305E"/>
    <w:rsid w:val="00113D2F"/>
    <w:rsid w:val="0011428A"/>
    <w:rsid w:val="00114EF0"/>
    <w:rsid w:val="00115AAC"/>
    <w:rsid w:val="00116083"/>
    <w:rsid w:val="001162C9"/>
    <w:rsid w:val="00116561"/>
    <w:rsid w:val="0011683C"/>
    <w:rsid w:val="00116F95"/>
    <w:rsid w:val="00117E60"/>
    <w:rsid w:val="001205C3"/>
    <w:rsid w:val="00120615"/>
    <w:rsid w:val="00121426"/>
    <w:rsid w:val="0012176F"/>
    <w:rsid w:val="00121C67"/>
    <w:rsid w:val="00121ED0"/>
    <w:rsid w:val="001221BC"/>
    <w:rsid w:val="00122306"/>
    <w:rsid w:val="0012335B"/>
    <w:rsid w:val="001239A8"/>
    <w:rsid w:val="00123C6E"/>
    <w:rsid w:val="00124898"/>
    <w:rsid w:val="001250B6"/>
    <w:rsid w:val="001255F8"/>
    <w:rsid w:val="00125696"/>
    <w:rsid w:val="001256DC"/>
    <w:rsid w:val="00125ADF"/>
    <w:rsid w:val="001262AE"/>
    <w:rsid w:val="00127392"/>
    <w:rsid w:val="0012742C"/>
    <w:rsid w:val="00127505"/>
    <w:rsid w:val="00127A0F"/>
    <w:rsid w:val="00127B23"/>
    <w:rsid w:val="00127DF0"/>
    <w:rsid w:val="00130AD4"/>
    <w:rsid w:val="00130B76"/>
    <w:rsid w:val="001319FD"/>
    <w:rsid w:val="00132331"/>
    <w:rsid w:val="001323C3"/>
    <w:rsid w:val="001327F1"/>
    <w:rsid w:val="00132EA4"/>
    <w:rsid w:val="00133062"/>
    <w:rsid w:val="00133C9B"/>
    <w:rsid w:val="001343ED"/>
    <w:rsid w:val="00134613"/>
    <w:rsid w:val="00135133"/>
    <w:rsid w:val="0013584F"/>
    <w:rsid w:val="00135B5D"/>
    <w:rsid w:val="00135CD0"/>
    <w:rsid w:val="001366D3"/>
    <w:rsid w:val="00137382"/>
    <w:rsid w:val="001373F8"/>
    <w:rsid w:val="001375AF"/>
    <w:rsid w:val="00137836"/>
    <w:rsid w:val="00137C31"/>
    <w:rsid w:val="0014016C"/>
    <w:rsid w:val="00140345"/>
    <w:rsid w:val="0014034F"/>
    <w:rsid w:val="00140C34"/>
    <w:rsid w:val="00140FB4"/>
    <w:rsid w:val="0014187E"/>
    <w:rsid w:val="00142498"/>
    <w:rsid w:val="00142538"/>
    <w:rsid w:val="001426B6"/>
    <w:rsid w:val="00142890"/>
    <w:rsid w:val="00143059"/>
    <w:rsid w:val="00143C9D"/>
    <w:rsid w:val="00143E4C"/>
    <w:rsid w:val="00143E54"/>
    <w:rsid w:val="0014401C"/>
    <w:rsid w:val="00144111"/>
    <w:rsid w:val="0014439B"/>
    <w:rsid w:val="001444E8"/>
    <w:rsid w:val="001446B9"/>
    <w:rsid w:val="0014496D"/>
    <w:rsid w:val="00145058"/>
    <w:rsid w:val="001459C0"/>
    <w:rsid w:val="00145B9A"/>
    <w:rsid w:val="00145F70"/>
    <w:rsid w:val="0014641C"/>
    <w:rsid w:val="00146BCD"/>
    <w:rsid w:val="0014728C"/>
    <w:rsid w:val="00147AF1"/>
    <w:rsid w:val="001504DE"/>
    <w:rsid w:val="001507F6"/>
    <w:rsid w:val="001509DD"/>
    <w:rsid w:val="00150ABD"/>
    <w:rsid w:val="00150FBA"/>
    <w:rsid w:val="001512E3"/>
    <w:rsid w:val="001512ED"/>
    <w:rsid w:val="00151C9E"/>
    <w:rsid w:val="00151E8C"/>
    <w:rsid w:val="00151FA8"/>
    <w:rsid w:val="00152296"/>
    <w:rsid w:val="00152B56"/>
    <w:rsid w:val="00152E11"/>
    <w:rsid w:val="00153964"/>
    <w:rsid w:val="00153ACB"/>
    <w:rsid w:val="00153D1B"/>
    <w:rsid w:val="001548B2"/>
    <w:rsid w:val="00155A81"/>
    <w:rsid w:val="0015631C"/>
    <w:rsid w:val="00156408"/>
    <w:rsid w:val="00156875"/>
    <w:rsid w:val="001568BA"/>
    <w:rsid w:val="0015747C"/>
    <w:rsid w:val="00157A65"/>
    <w:rsid w:val="00157A67"/>
    <w:rsid w:val="00157F92"/>
    <w:rsid w:val="00160503"/>
    <w:rsid w:val="00160E37"/>
    <w:rsid w:val="00160EC7"/>
    <w:rsid w:val="00161084"/>
    <w:rsid w:val="00161742"/>
    <w:rsid w:val="0016188B"/>
    <w:rsid w:val="00161A72"/>
    <w:rsid w:val="0016206F"/>
    <w:rsid w:val="00162736"/>
    <w:rsid w:val="00162A8F"/>
    <w:rsid w:val="001630C7"/>
    <w:rsid w:val="00163349"/>
    <w:rsid w:val="00163A88"/>
    <w:rsid w:val="00163AB0"/>
    <w:rsid w:val="00163DDB"/>
    <w:rsid w:val="00163E9F"/>
    <w:rsid w:val="00163FA9"/>
    <w:rsid w:val="0016459C"/>
    <w:rsid w:val="001646F9"/>
    <w:rsid w:val="001648C5"/>
    <w:rsid w:val="00164901"/>
    <w:rsid w:val="001654D0"/>
    <w:rsid w:val="00165A04"/>
    <w:rsid w:val="0016605B"/>
    <w:rsid w:val="00166BFE"/>
    <w:rsid w:val="0017004E"/>
    <w:rsid w:val="0017009F"/>
    <w:rsid w:val="00170533"/>
    <w:rsid w:val="00170615"/>
    <w:rsid w:val="0017109E"/>
    <w:rsid w:val="00171162"/>
    <w:rsid w:val="0017164B"/>
    <w:rsid w:val="00171D5C"/>
    <w:rsid w:val="00172D8A"/>
    <w:rsid w:val="00173739"/>
    <w:rsid w:val="00173A72"/>
    <w:rsid w:val="00173E6F"/>
    <w:rsid w:val="00173F9F"/>
    <w:rsid w:val="00174087"/>
    <w:rsid w:val="001742F0"/>
    <w:rsid w:val="001753C3"/>
    <w:rsid w:val="001755F3"/>
    <w:rsid w:val="001759F4"/>
    <w:rsid w:val="00175A8A"/>
    <w:rsid w:val="00175CDB"/>
    <w:rsid w:val="00176869"/>
    <w:rsid w:val="001773F4"/>
    <w:rsid w:val="00177D5A"/>
    <w:rsid w:val="00177EF3"/>
    <w:rsid w:val="001811C3"/>
    <w:rsid w:val="00181212"/>
    <w:rsid w:val="001844FB"/>
    <w:rsid w:val="00184619"/>
    <w:rsid w:val="001848EC"/>
    <w:rsid w:val="00184A80"/>
    <w:rsid w:val="00184A92"/>
    <w:rsid w:val="00184EB3"/>
    <w:rsid w:val="001850F3"/>
    <w:rsid w:val="0018540D"/>
    <w:rsid w:val="00185FC7"/>
    <w:rsid w:val="001865BD"/>
    <w:rsid w:val="00186765"/>
    <w:rsid w:val="001868FA"/>
    <w:rsid w:val="00186ECA"/>
    <w:rsid w:val="00187061"/>
    <w:rsid w:val="00187219"/>
    <w:rsid w:val="001876C2"/>
    <w:rsid w:val="00187858"/>
    <w:rsid w:val="00190CC8"/>
    <w:rsid w:val="001910ED"/>
    <w:rsid w:val="001914C1"/>
    <w:rsid w:val="00191AB3"/>
    <w:rsid w:val="001928BE"/>
    <w:rsid w:val="00193220"/>
    <w:rsid w:val="001932D8"/>
    <w:rsid w:val="0019382B"/>
    <w:rsid w:val="00193D6D"/>
    <w:rsid w:val="0019426B"/>
    <w:rsid w:val="00194307"/>
    <w:rsid w:val="001945EC"/>
    <w:rsid w:val="00194791"/>
    <w:rsid w:val="00194DAF"/>
    <w:rsid w:val="00195ABF"/>
    <w:rsid w:val="0019605B"/>
    <w:rsid w:val="00196686"/>
    <w:rsid w:val="001966A9"/>
    <w:rsid w:val="001968FC"/>
    <w:rsid w:val="001971E9"/>
    <w:rsid w:val="00197355"/>
    <w:rsid w:val="001A02F2"/>
    <w:rsid w:val="001A04D1"/>
    <w:rsid w:val="001A09CF"/>
    <w:rsid w:val="001A0E27"/>
    <w:rsid w:val="001A0EA2"/>
    <w:rsid w:val="001A12A5"/>
    <w:rsid w:val="001A13AF"/>
    <w:rsid w:val="001A25AD"/>
    <w:rsid w:val="001A2CA6"/>
    <w:rsid w:val="001A31E4"/>
    <w:rsid w:val="001A32EB"/>
    <w:rsid w:val="001A36A3"/>
    <w:rsid w:val="001A41E8"/>
    <w:rsid w:val="001A4268"/>
    <w:rsid w:val="001A4F52"/>
    <w:rsid w:val="001A501A"/>
    <w:rsid w:val="001A504C"/>
    <w:rsid w:val="001A5100"/>
    <w:rsid w:val="001A58BC"/>
    <w:rsid w:val="001A6C62"/>
    <w:rsid w:val="001A72BA"/>
    <w:rsid w:val="001A7C51"/>
    <w:rsid w:val="001A7D52"/>
    <w:rsid w:val="001A7E19"/>
    <w:rsid w:val="001A7F5C"/>
    <w:rsid w:val="001B1380"/>
    <w:rsid w:val="001B1ABF"/>
    <w:rsid w:val="001B1D73"/>
    <w:rsid w:val="001B20FC"/>
    <w:rsid w:val="001B285D"/>
    <w:rsid w:val="001B2FB8"/>
    <w:rsid w:val="001B373D"/>
    <w:rsid w:val="001B387F"/>
    <w:rsid w:val="001B536F"/>
    <w:rsid w:val="001B5412"/>
    <w:rsid w:val="001B582E"/>
    <w:rsid w:val="001B5DA0"/>
    <w:rsid w:val="001B617B"/>
    <w:rsid w:val="001B708F"/>
    <w:rsid w:val="001B71F5"/>
    <w:rsid w:val="001B72A9"/>
    <w:rsid w:val="001B75AC"/>
    <w:rsid w:val="001B770C"/>
    <w:rsid w:val="001B775D"/>
    <w:rsid w:val="001B7F76"/>
    <w:rsid w:val="001C032C"/>
    <w:rsid w:val="001C0D89"/>
    <w:rsid w:val="001C1406"/>
    <w:rsid w:val="001C151F"/>
    <w:rsid w:val="001C16AE"/>
    <w:rsid w:val="001C1C35"/>
    <w:rsid w:val="001C1EE3"/>
    <w:rsid w:val="001C245A"/>
    <w:rsid w:val="001C26EC"/>
    <w:rsid w:val="001C2B05"/>
    <w:rsid w:val="001C2E20"/>
    <w:rsid w:val="001C38CC"/>
    <w:rsid w:val="001C3A43"/>
    <w:rsid w:val="001C3D5F"/>
    <w:rsid w:val="001C458B"/>
    <w:rsid w:val="001C4728"/>
    <w:rsid w:val="001C4F62"/>
    <w:rsid w:val="001C55E7"/>
    <w:rsid w:val="001C5A66"/>
    <w:rsid w:val="001C6FE8"/>
    <w:rsid w:val="001C740C"/>
    <w:rsid w:val="001C7A31"/>
    <w:rsid w:val="001D00D1"/>
    <w:rsid w:val="001D0436"/>
    <w:rsid w:val="001D0C4E"/>
    <w:rsid w:val="001D0FD9"/>
    <w:rsid w:val="001D1560"/>
    <w:rsid w:val="001D15F9"/>
    <w:rsid w:val="001D16F5"/>
    <w:rsid w:val="001D2049"/>
    <w:rsid w:val="001D20D6"/>
    <w:rsid w:val="001D24D3"/>
    <w:rsid w:val="001D2548"/>
    <w:rsid w:val="001D2C84"/>
    <w:rsid w:val="001D2E56"/>
    <w:rsid w:val="001D3978"/>
    <w:rsid w:val="001D3B7B"/>
    <w:rsid w:val="001D42B9"/>
    <w:rsid w:val="001D43EE"/>
    <w:rsid w:val="001D4CB6"/>
    <w:rsid w:val="001D4ED0"/>
    <w:rsid w:val="001D57E7"/>
    <w:rsid w:val="001D631C"/>
    <w:rsid w:val="001D68B7"/>
    <w:rsid w:val="001D6921"/>
    <w:rsid w:val="001D6D13"/>
    <w:rsid w:val="001D76B0"/>
    <w:rsid w:val="001D7BD4"/>
    <w:rsid w:val="001D7D02"/>
    <w:rsid w:val="001E1359"/>
    <w:rsid w:val="001E15F8"/>
    <w:rsid w:val="001E1EB7"/>
    <w:rsid w:val="001E20DB"/>
    <w:rsid w:val="001E2D57"/>
    <w:rsid w:val="001E3A87"/>
    <w:rsid w:val="001E41C2"/>
    <w:rsid w:val="001E567A"/>
    <w:rsid w:val="001E56AA"/>
    <w:rsid w:val="001E57C8"/>
    <w:rsid w:val="001E5D19"/>
    <w:rsid w:val="001E6400"/>
    <w:rsid w:val="001E6F90"/>
    <w:rsid w:val="001E791C"/>
    <w:rsid w:val="001F0DEE"/>
    <w:rsid w:val="001F0E9A"/>
    <w:rsid w:val="001F18A9"/>
    <w:rsid w:val="001F19C4"/>
    <w:rsid w:val="001F1FA0"/>
    <w:rsid w:val="001F2B27"/>
    <w:rsid w:val="001F2D57"/>
    <w:rsid w:val="001F3194"/>
    <w:rsid w:val="001F38D9"/>
    <w:rsid w:val="001F46E9"/>
    <w:rsid w:val="001F679F"/>
    <w:rsid w:val="001F6813"/>
    <w:rsid w:val="00200B1C"/>
    <w:rsid w:val="00200BD1"/>
    <w:rsid w:val="002020AB"/>
    <w:rsid w:val="00202732"/>
    <w:rsid w:val="00203053"/>
    <w:rsid w:val="00203689"/>
    <w:rsid w:val="002039B5"/>
    <w:rsid w:val="00204BE8"/>
    <w:rsid w:val="00205378"/>
    <w:rsid w:val="00205A42"/>
    <w:rsid w:val="00205A85"/>
    <w:rsid w:val="0020698B"/>
    <w:rsid w:val="00206FCC"/>
    <w:rsid w:val="00207586"/>
    <w:rsid w:val="0020786E"/>
    <w:rsid w:val="002101D7"/>
    <w:rsid w:val="00210363"/>
    <w:rsid w:val="0021100F"/>
    <w:rsid w:val="002112C3"/>
    <w:rsid w:val="00211721"/>
    <w:rsid w:val="002129E0"/>
    <w:rsid w:val="00212CF9"/>
    <w:rsid w:val="00212D56"/>
    <w:rsid w:val="0021320E"/>
    <w:rsid w:val="00213E7E"/>
    <w:rsid w:val="00214171"/>
    <w:rsid w:val="00214A72"/>
    <w:rsid w:val="002151C3"/>
    <w:rsid w:val="002152C7"/>
    <w:rsid w:val="002153E2"/>
    <w:rsid w:val="002155EC"/>
    <w:rsid w:val="00215FC8"/>
    <w:rsid w:val="00216A44"/>
    <w:rsid w:val="00216C2A"/>
    <w:rsid w:val="00217683"/>
    <w:rsid w:val="00217714"/>
    <w:rsid w:val="00217D31"/>
    <w:rsid w:val="0022009C"/>
    <w:rsid w:val="0022027A"/>
    <w:rsid w:val="00221186"/>
    <w:rsid w:val="00221190"/>
    <w:rsid w:val="00222069"/>
    <w:rsid w:val="00222C8B"/>
    <w:rsid w:val="002234B2"/>
    <w:rsid w:val="00224E31"/>
    <w:rsid w:val="00225218"/>
    <w:rsid w:val="00225294"/>
    <w:rsid w:val="00225408"/>
    <w:rsid w:val="00225537"/>
    <w:rsid w:val="00225687"/>
    <w:rsid w:val="00226DC4"/>
    <w:rsid w:val="00227779"/>
    <w:rsid w:val="00230050"/>
    <w:rsid w:val="0023065E"/>
    <w:rsid w:val="002310CE"/>
    <w:rsid w:val="00231636"/>
    <w:rsid w:val="0023205A"/>
    <w:rsid w:val="002320B9"/>
    <w:rsid w:val="00232F69"/>
    <w:rsid w:val="0023475B"/>
    <w:rsid w:val="00234A57"/>
    <w:rsid w:val="00234F06"/>
    <w:rsid w:val="00235483"/>
    <w:rsid w:val="00235596"/>
    <w:rsid w:val="002355EB"/>
    <w:rsid w:val="0023575B"/>
    <w:rsid w:val="00236375"/>
    <w:rsid w:val="00236719"/>
    <w:rsid w:val="00236952"/>
    <w:rsid w:val="002372C4"/>
    <w:rsid w:val="002374D7"/>
    <w:rsid w:val="002377C9"/>
    <w:rsid w:val="00237B31"/>
    <w:rsid w:val="00237D56"/>
    <w:rsid w:val="00240BD9"/>
    <w:rsid w:val="00240EA8"/>
    <w:rsid w:val="002410A8"/>
    <w:rsid w:val="002418F4"/>
    <w:rsid w:val="00242DA9"/>
    <w:rsid w:val="00243457"/>
    <w:rsid w:val="002434A5"/>
    <w:rsid w:val="0024400B"/>
    <w:rsid w:val="00244AEB"/>
    <w:rsid w:val="00244F5F"/>
    <w:rsid w:val="00245A65"/>
    <w:rsid w:val="0024670C"/>
    <w:rsid w:val="00246BA0"/>
    <w:rsid w:val="00247162"/>
    <w:rsid w:val="002477B0"/>
    <w:rsid w:val="00247CF9"/>
    <w:rsid w:val="002504C7"/>
    <w:rsid w:val="00250D37"/>
    <w:rsid w:val="002514A3"/>
    <w:rsid w:val="002521BF"/>
    <w:rsid w:val="00252E13"/>
    <w:rsid w:val="0025327E"/>
    <w:rsid w:val="00253F9C"/>
    <w:rsid w:val="002548E3"/>
    <w:rsid w:val="00255FF1"/>
    <w:rsid w:val="00256667"/>
    <w:rsid w:val="00256F72"/>
    <w:rsid w:val="002571E8"/>
    <w:rsid w:val="00257915"/>
    <w:rsid w:val="00257AC9"/>
    <w:rsid w:val="00260464"/>
    <w:rsid w:val="00260F79"/>
    <w:rsid w:val="00261FA2"/>
    <w:rsid w:val="00262492"/>
    <w:rsid w:val="002629D0"/>
    <w:rsid w:val="00262D34"/>
    <w:rsid w:val="00262DB0"/>
    <w:rsid w:val="00263301"/>
    <w:rsid w:val="00263340"/>
    <w:rsid w:val="002635CF"/>
    <w:rsid w:val="00263FD5"/>
    <w:rsid w:val="00264236"/>
    <w:rsid w:val="0026426C"/>
    <w:rsid w:val="002649E6"/>
    <w:rsid w:val="00264A07"/>
    <w:rsid w:val="00266519"/>
    <w:rsid w:val="002667A6"/>
    <w:rsid w:val="00266B36"/>
    <w:rsid w:val="00266BE4"/>
    <w:rsid w:val="0026768E"/>
    <w:rsid w:val="002677BD"/>
    <w:rsid w:val="00267BB7"/>
    <w:rsid w:val="0027026B"/>
    <w:rsid w:val="002702DA"/>
    <w:rsid w:val="002709F7"/>
    <w:rsid w:val="00270A4A"/>
    <w:rsid w:val="0027175B"/>
    <w:rsid w:val="00271779"/>
    <w:rsid w:val="00271F86"/>
    <w:rsid w:val="002727AF"/>
    <w:rsid w:val="00272F16"/>
    <w:rsid w:val="002731AA"/>
    <w:rsid w:val="002736AA"/>
    <w:rsid w:val="00273D17"/>
    <w:rsid w:val="00275563"/>
    <w:rsid w:val="00275624"/>
    <w:rsid w:val="00275B6A"/>
    <w:rsid w:val="00275DAB"/>
    <w:rsid w:val="0027619A"/>
    <w:rsid w:val="0027664F"/>
    <w:rsid w:val="0027676D"/>
    <w:rsid w:val="00276B99"/>
    <w:rsid w:val="0027768A"/>
    <w:rsid w:val="00277B7D"/>
    <w:rsid w:val="00277F46"/>
    <w:rsid w:val="0028046B"/>
    <w:rsid w:val="00281292"/>
    <w:rsid w:val="002813FD"/>
    <w:rsid w:val="00281447"/>
    <w:rsid w:val="0028231B"/>
    <w:rsid w:val="002836BB"/>
    <w:rsid w:val="00283854"/>
    <w:rsid w:val="002838E0"/>
    <w:rsid w:val="0028490D"/>
    <w:rsid w:val="00284F4B"/>
    <w:rsid w:val="00285BEC"/>
    <w:rsid w:val="00285C47"/>
    <w:rsid w:val="00285C5E"/>
    <w:rsid w:val="00285D70"/>
    <w:rsid w:val="00285F72"/>
    <w:rsid w:val="002863B8"/>
    <w:rsid w:val="00286AFA"/>
    <w:rsid w:val="00287ADF"/>
    <w:rsid w:val="00287CDF"/>
    <w:rsid w:val="0029002B"/>
    <w:rsid w:val="002901F1"/>
    <w:rsid w:val="002907DF"/>
    <w:rsid w:val="00290C13"/>
    <w:rsid w:val="00290D97"/>
    <w:rsid w:val="00290E13"/>
    <w:rsid w:val="00290F78"/>
    <w:rsid w:val="00291210"/>
    <w:rsid w:val="00292805"/>
    <w:rsid w:val="00292BCB"/>
    <w:rsid w:val="00292F80"/>
    <w:rsid w:val="00293362"/>
    <w:rsid w:val="0029359D"/>
    <w:rsid w:val="002937D1"/>
    <w:rsid w:val="00293BAE"/>
    <w:rsid w:val="00294F39"/>
    <w:rsid w:val="00294FCD"/>
    <w:rsid w:val="002956BD"/>
    <w:rsid w:val="00295D25"/>
    <w:rsid w:val="00295DB9"/>
    <w:rsid w:val="00295EF3"/>
    <w:rsid w:val="00296518"/>
    <w:rsid w:val="00296CD4"/>
    <w:rsid w:val="00296E1C"/>
    <w:rsid w:val="00297A1A"/>
    <w:rsid w:val="002A05A1"/>
    <w:rsid w:val="002A1854"/>
    <w:rsid w:val="002A21F4"/>
    <w:rsid w:val="002A228B"/>
    <w:rsid w:val="002A278C"/>
    <w:rsid w:val="002A2E9E"/>
    <w:rsid w:val="002A315E"/>
    <w:rsid w:val="002A386E"/>
    <w:rsid w:val="002A38E5"/>
    <w:rsid w:val="002A46C5"/>
    <w:rsid w:val="002A48FE"/>
    <w:rsid w:val="002A4C0E"/>
    <w:rsid w:val="002A521A"/>
    <w:rsid w:val="002A532B"/>
    <w:rsid w:val="002A68B3"/>
    <w:rsid w:val="002A6A0B"/>
    <w:rsid w:val="002A6E7A"/>
    <w:rsid w:val="002A6F01"/>
    <w:rsid w:val="002A760D"/>
    <w:rsid w:val="002A76D3"/>
    <w:rsid w:val="002A77D4"/>
    <w:rsid w:val="002B003A"/>
    <w:rsid w:val="002B0C4C"/>
    <w:rsid w:val="002B17F5"/>
    <w:rsid w:val="002B1A74"/>
    <w:rsid w:val="002B2F70"/>
    <w:rsid w:val="002B2FD7"/>
    <w:rsid w:val="002B32B8"/>
    <w:rsid w:val="002B3F4D"/>
    <w:rsid w:val="002B4022"/>
    <w:rsid w:val="002B478B"/>
    <w:rsid w:val="002B4A41"/>
    <w:rsid w:val="002B521C"/>
    <w:rsid w:val="002B5A05"/>
    <w:rsid w:val="002B5B8B"/>
    <w:rsid w:val="002B639C"/>
    <w:rsid w:val="002B735F"/>
    <w:rsid w:val="002B764D"/>
    <w:rsid w:val="002B777C"/>
    <w:rsid w:val="002B7CF1"/>
    <w:rsid w:val="002B7F1B"/>
    <w:rsid w:val="002C0698"/>
    <w:rsid w:val="002C09E5"/>
    <w:rsid w:val="002C0DE2"/>
    <w:rsid w:val="002C1D54"/>
    <w:rsid w:val="002C2322"/>
    <w:rsid w:val="002C2756"/>
    <w:rsid w:val="002C344B"/>
    <w:rsid w:val="002C357A"/>
    <w:rsid w:val="002C37A5"/>
    <w:rsid w:val="002C3C96"/>
    <w:rsid w:val="002C3F19"/>
    <w:rsid w:val="002C3F20"/>
    <w:rsid w:val="002C4796"/>
    <w:rsid w:val="002C4948"/>
    <w:rsid w:val="002C54BA"/>
    <w:rsid w:val="002C561D"/>
    <w:rsid w:val="002C5991"/>
    <w:rsid w:val="002C5EFD"/>
    <w:rsid w:val="002C6A84"/>
    <w:rsid w:val="002C6B48"/>
    <w:rsid w:val="002C6CF1"/>
    <w:rsid w:val="002C7518"/>
    <w:rsid w:val="002C7C48"/>
    <w:rsid w:val="002D0254"/>
    <w:rsid w:val="002D0881"/>
    <w:rsid w:val="002D0BE3"/>
    <w:rsid w:val="002D1193"/>
    <w:rsid w:val="002D1374"/>
    <w:rsid w:val="002D1715"/>
    <w:rsid w:val="002D1923"/>
    <w:rsid w:val="002D1E49"/>
    <w:rsid w:val="002D1FE9"/>
    <w:rsid w:val="002D300B"/>
    <w:rsid w:val="002D30B5"/>
    <w:rsid w:val="002D30F0"/>
    <w:rsid w:val="002D38C5"/>
    <w:rsid w:val="002D3F6D"/>
    <w:rsid w:val="002D3F82"/>
    <w:rsid w:val="002D40AB"/>
    <w:rsid w:val="002D4321"/>
    <w:rsid w:val="002D467B"/>
    <w:rsid w:val="002D49B1"/>
    <w:rsid w:val="002D52CE"/>
    <w:rsid w:val="002D60C0"/>
    <w:rsid w:val="002D6417"/>
    <w:rsid w:val="002D67E6"/>
    <w:rsid w:val="002D687F"/>
    <w:rsid w:val="002D7891"/>
    <w:rsid w:val="002E05BA"/>
    <w:rsid w:val="002E0849"/>
    <w:rsid w:val="002E0899"/>
    <w:rsid w:val="002E0ABB"/>
    <w:rsid w:val="002E0D8D"/>
    <w:rsid w:val="002E0E44"/>
    <w:rsid w:val="002E15E7"/>
    <w:rsid w:val="002E160E"/>
    <w:rsid w:val="002E1733"/>
    <w:rsid w:val="002E2135"/>
    <w:rsid w:val="002E251F"/>
    <w:rsid w:val="002E2602"/>
    <w:rsid w:val="002E2AF5"/>
    <w:rsid w:val="002E2C66"/>
    <w:rsid w:val="002E2F20"/>
    <w:rsid w:val="002E31BB"/>
    <w:rsid w:val="002E3E31"/>
    <w:rsid w:val="002E46CB"/>
    <w:rsid w:val="002E51B8"/>
    <w:rsid w:val="002E57FC"/>
    <w:rsid w:val="002E5876"/>
    <w:rsid w:val="002E5C12"/>
    <w:rsid w:val="002E65B8"/>
    <w:rsid w:val="002E6C61"/>
    <w:rsid w:val="002E6D33"/>
    <w:rsid w:val="002E6DB8"/>
    <w:rsid w:val="002F1345"/>
    <w:rsid w:val="002F1CFE"/>
    <w:rsid w:val="002F1EE9"/>
    <w:rsid w:val="002F259D"/>
    <w:rsid w:val="002F26DA"/>
    <w:rsid w:val="002F2E4C"/>
    <w:rsid w:val="002F3076"/>
    <w:rsid w:val="002F333E"/>
    <w:rsid w:val="002F38FF"/>
    <w:rsid w:val="002F392A"/>
    <w:rsid w:val="002F3E3E"/>
    <w:rsid w:val="002F4962"/>
    <w:rsid w:val="002F4DB0"/>
    <w:rsid w:val="002F5F56"/>
    <w:rsid w:val="002F5FA2"/>
    <w:rsid w:val="002F653D"/>
    <w:rsid w:val="002F6D97"/>
    <w:rsid w:val="002F6FD1"/>
    <w:rsid w:val="002F76A2"/>
    <w:rsid w:val="002F7DA5"/>
    <w:rsid w:val="0030023C"/>
    <w:rsid w:val="00300506"/>
    <w:rsid w:val="0030055A"/>
    <w:rsid w:val="00302265"/>
    <w:rsid w:val="0030258A"/>
    <w:rsid w:val="00302A67"/>
    <w:rsid w:val="003041DD"/>
    <w:rsid w:val="00304599"/>
    <w:rsid w:val="003045A5"/>
    <w:rsid w:val="0030480D"/>
    <w:rsid w:val="00304ECE"/>
    <w:rsid w:val="003060D7"/>
    <w:rsid w:val="0030632A"/>
    <w:rsid w:val="003066FA"/>
    <w:rsid w:val="00306D2F"/>
    <w:rsid w:val="00306DB3"/>
    <w:rsid w:val="00306DC8"/>
    <w:rsid w:val="00306EA2"/>
    <w:rsid w:val="00307690"/>
    <w:rsid w:val="00307DD2"/>
    <w:rsid w:val="00307FA6"/>
    <w:rsid w:val="003103CE"/>
    <w:rsid w:val="00310883"/>
    <w:rsid w:val="00312174"/>
    <w:rsid w:val="003130B4"/>
    <w:rsid w:val="003131D8"/>
    <w:rsid w:val="0031341D"/>
    <w:rsid w:val="0031458C"/>
    <w:rsid w:val="00314D65"/>
    <w:rsid w:val="00314DCA"/>
    <w:rsid w:val="0031554F"/>
    <w:rsid w:val="003158B3"/>
    <w:rsid w:val="003159FB"/>
    <w:rsid w:val="00315EAC"/>
    <w:rsid w:val="00316026"/>
    <w:rsid w:val="00316286"/>
    <w:rsid w:val="00316B30"/>
    <w:rsid w:val="0031798D"/>
    <w:rsid w:val="003207CB"/>
    <w:rsid w:val="00320AAD"/>
    <w:rsid w:val="00320CF3"/>
    <w:rsid w:val="0032134F"/>
    <w:rsid w:val="0032173D"/>
    <w:rsid w:val="00321769"/>
    <w:rsid w:val="003229B3"/>
    <w:rsid w:val="00322D94"/>
    <w:rsid w:val="003235AE"/>
    <w:rsid w:val="00324037"/>
    <w:rsid w:val="0032407C"/>
    <w:rsid w:val="003243F0"/>
    <w:rsid w:val="00324605"/>
    <w:rsid w:val="00324C34"/>
    <w:rsid w:val="00324EEA"/>
    <w:rsid w:val="0032548A"/>
    <w:rsid w:val="003255C2"/>
    <w:rsid w:val="00325694"/>
    <w:rsid w:val="00325790"/>
    <w:rsid w:val="00325DF4"/>
    <w:rsid w:val="0032676A"/>
    <w:rsid w:val="003306CC"/>
    <w:rsid w:val="00330B4B"/>
    <w:rsid w:val="00330FCE"/>
    <w:rsid w:val="00331006"/>
    <w:rsid w:val="0033125B"/>
    <w:rsid w:val="0033130E"/>
    <w:rsid w:val="003313AE"/>
    <w:rsid w:val="00331809"/>
    <w:rsid w:val="00332934"/>
    <w:rsid w:val="0033329F"/>
    <w:rsid w:val="00333691"/>
    <w:rsid w:val="0033450F"/>
    <w:rsid w:val="003348A8"/>
    <w:rsid w:val="00336575"/>
    <w:rsid w:val="00336F48"/>
    <w:rsid w:val="00337127"/>
    <w:rsid w:val="00337175"/>
    <w:rsid w:val="00337658"/>
    <w:rsid w:val="00337C3B"/>
    <w:rsid w:val="0034030C"/>
    <w:rsid w:val="003404EA"/>
    <w:rsid w:val="00340513"/>
    <w:rsid w:val="003408D0"/>
    <w:rsid w:val="003412DB"/>
    <w:rsid w:val="00341942"/>
    <w:rsid w:val="00341D5B"/>
    <w:rsid w:val="00343344"/>
    <w:rsid w:val="00343BCA"/>
    <w:rsid w:val="00343CCF"/>
    <w:rsid w:val="0034424E"/>
    <w:rsid w:val="00344B32"/>
    <w:rsid w:val="003450DC"/>
    <w:rsid w:val="00345145"/>
    <w:rsid w:val="003459F9"/>
    <w:rsid w:val="00346F3E"/>
    <w:rsid w:val="00346F8D"/>
    <w:rsid w:val="00347253"/>
    <w:rsid w:val="0034769D"/>
    <w:rsid w:val="00347A0F"/>
    <w:rsid w:val="0035000D"/>
    <w:rsid w:val="003505EB"/>
    <w:rsid w:val="00351408"/>
    <w:rsid w:val="0035201C"/>
    <w:rsid w:val="003534E8"/>
    <w:rsid w:val="003538DA"/>
    <w:rsid w:val="00353EC1"/>
    <w:rsid w:val="0035400B"/>
    <w:rsid w:val="00354D96"/>
    <w:rsid w:val="00354F7B"/>
    <w:rsid w:val="0035596D"/>
    <w:rsid w:val="00356D9C"/>
    <w:rsid w:val="00356E14"/>
    <w:rsid w:val="0035740A"/>
    <w:rsid w:val="00357828"/>
    <w:rsid w:val="003603DF"/>
    <w:rsid w:val="00360583"/>
    <w:rsid w:val="00360813"/>
    <w:rsid w:val="00360850"/>
    <w:rsid w:val="00360952"/>
    <w:rsid w:val="00360A2B"/>
    <w:rsid w:val="00360AFD"/>
    <w:rsid w:val="00360D39"/>
    <w:rsid w:val="003614BA"/>
    <w:rsid w:val="00361B2D"/>
    <w:rsid w:val="00361F8D"/>
    <w:rsid w:val="003620C9"/>
    <w:rsid w:val="00362319"/>
    <w:rsid w:val="00364216"/>
    <w:rsid w:val="00364325"/>
    <w:rsid w:val="003645AC"/>
    <w:rsid w:val="00365478"/>
    <w:rsid w:val="003654BD"/>
    <w:rsid w:val="0036591F"/>
    <w:rsid w:val="00365CED"/>
    <w:rsid w:val="003660EF"/>
    <w:rsid w:val="00366A5D"/>
    <w:rsid w:val="00366B75"/>
    <w:rsid w:val="00366C1F"/>
    <w:rsid w:val="00367B68"/>
    <w:rsid w:val="00367BFA"/>
    <w:rsid w:val="00367C29"/>
    <w:rsid w:val="00367DFB"/>
    <w:rsid w:val="0037010B"/>
    <w:rsid w:val="003704E8"/>
    <w:rsid w:val="00370B6D"/>
    <w:rsid w:val="00370BFC"/>
    <w:rsid w:val="00370E11"/>
    <w:rsid w:val="003716CF"/>
    <w:rsid w:val="0037237C"/>
    <w:rsid w:val="00372631"/>
    <w:rsid w:val="00372D90"/>
    <w:rsid w:val="00373322"/>
    <w:rsid w:val="003733BD"/>
    <w:rsid w:val="00373EEF"/>
    <w:rsid w:val="00373FF4"/>
    <w:rsid w:val="00374096"/>
    <w:rsid w:val="00374EA4"/>
    <w:rsid w:val="00374ED0"/>
    <w:rsid w:val="00375AB7"/>
    <w:rsid w:val="00376368"/>
    <w:rsid w:val="00376613"/>
    <w:rsid w:val="00376EF2"/>
    <w:rsid w:val="0037758B"/>
    <w:rsid w:val="00377A17"/>
    <w:rsid w:val="00380044"/>
    <w:rsid w:val="00380099"/>
    <w:rsid w:val="00380923"/>
    <w:rsid w:val="0038156A"/>
    <w:rsid w:val="0038222E"/>
    <w:rsid w:val="003822C0"/>
    <w:rsid w:val="003823DB"/>
    <w:rsid w:val="003827AC"/>
    <w:rsid w:val="00383977"/>
    <w:rsid w:val="00383C99"/>
    <w:rsid w:val="00384B34"/>
    <w:rsid w:val="00384B42"/>
    <w:rsid w:val="00384E50"/>
    <w:rsid w:val="0038598D"/>
    <w:rsid w:val="003859F8"/>
    <w:rsid w:val="00385BA4"/>
    <w:rsid w:val="00385DAE"/>
    <w:rsid w:val="00386109"/>
    <w:rsid w:val="003864AF"/>
    <w:rsid w:val="003867BC"/>
    <w:rsid w:val="003870FF"/>
    <w:rsid w:val="00387AB5"/>
    <w:rsid w:val="00387C36"/>
    <w:rsid w:val="0039006D"/>
    <w:rsid w:val="0039092B"/>
    <w:rsid w:val="00390F42"/>
    <w:rsid w:val="003910E5"/>
    <w:rsid w:val="0039138D"/>
    <w:rsid w:val="00391AB6"/>
    <w:rsid w:val="00391DA6"/>
    <w:rsid w:val="00391E4F"/>
    <w:rsid w:val="00392D33"/>
    <w:rsid w:val="00393211"/>
    <w:rsid w:val="00394671"/>
    <w:rsid w:val="00394DB2"/>
    <w:rsid w:val="0039571E"/>
    <w:rsid w:val="00395859"/>
    <w:rsid w:val="00395CE2"/>
    <w:rsid w:val="00395F7E"/>
    <w:rsid w:val="0039676A"/>
    <w:rsid w:val="003968D2"/>
    <w:rsid w:val="00397BE1"/>
    <w:rsid w:val="00397D6B"/>
    <w:rsid w:val="003A0043"/>
    <w:rsid w:val="003A0139"/>
    <w:rsid w:val="003A0E22"/>
    <w:rsid w:val="003A13D7"/>
    <w:rsid w:val="003A1E41"/>
    <w:rsid w:val="003A2020"/>
    <w:rsid w:val="003A27DC"/>
    <w:rsid w:val="003A2893"/>
    <w:rsid w:val="003A2977"/>
    <w:rsid w:val="003A29BB"/>
    <w:rsid w:val="003A35A8"/>
    <w:rsid w:val="003A35CC"/>
    <w:rsid w:val="003A3EA7"/>
    <w:rsid w:val="003A3F1C"/>
    <w:rsid w:val="003A40B5"/>
    <w:rsid w:val="003A4115"/>
    <w:rsid w:val="003A413D"/>
    <w:rsid w:val="003A53C9"/>
    <w:rsid w:val="003A5B0A"/>
    <w:rsid w:val="003A6058"/>
    <w:rsid w:val="003A6756"/>
    <w:rsid w:val="003A7AA8"/>
    <w:rsid w:val="003B0002"/>
    <w:rsid w:val="003B03A3"/>
    <w:rsid w:val="003B0D8F"/>
    <w:rsid w:val="003B0F1E"/>
    <w:rsid w:val="003B119E"/>
    <w:rsid w:val="003B1B63"/>
    <w:rsid w:val="003B2DBC"/>
    <w:rsid w:val="003B32A2"/>
    <w:rsid w:val="003B413D"/>
    <w:rsid w:val="003B47A8"/>
    <w:rsid w:val="003B4980"/>
    <w:rsid w:val="003B4997"/>
    <w:rsid w:val="003B4CCB"/>
    <w:rsid w:val="003B6024"/>
    <w:rsid w:val="003B608D"/>
    <w:rsid w:val="003B6E80"/>
    <w:rsid w:val="003B70CD"/>
    <w:rsid w:val="003B712F"/>
    <w:rsid w:val="003B7F7F"/>
    <w:rsid w:val="003C1092"/>
    <w:rsid w:val="003C1507"/>
    <w:rsid w:val="003C192B"/>
    <w:rsid w:val="003C198B"/>
    <w:rsid w:val="003C218C"/>
    <w:rsid w:val="003C2247"/>
    <w:rsid w:val="003C24B9"/>
    <w:rsid w:val="003C2B18"/>
    <w:rsid w:val="003C3832"/>
    <w:rsid w:val="003C3D1B"/>
    <w:rsid w:val="003C40A5"/>
    <w:rsid w:val="003C433F"/>
    <w:rsid w:val="003C4E71"/>
    <w:rsid w:val="003C4E9C"/>
    <w:rsid w:val="003C5364"/>
    <w:rsid w:val="003C60A1"/>
    <w:rsid w:val="003C63A5"/>
    <w:rsid w:val="003C79BF"/>
    <w:rsid w:val="003C7EC7"/>
    <w:rsid w:val="003D01D7"/>
    <w:rsid w:val="003D01DE"/>
    <w:rsid w:val="003D05F6"/>
    <w:rsid w:val="003D080E"/>
    <w:rsid w:val="003D0AC7"/>
    <w:rsid w:val="003D162B"/>
    <w:rsid w:val="003D18B1"/>
    <w:rsid w:val="003D23B3"/>
    <w:rsid w:val="003D2AEC"/>
    <w:rsid w:val="003D2F15"/>
    <w:rsid w:val="003D2FA0"/>
    <w:rsid w:val="003D40B8"/>
    <w:rsid w:val="003D40E0"/>
    <w:rsid w:val="003D4E66"/>
    <w:rsid w:val="003D5753"/>
    <w:rsid w:val="003D5BEF"/>
    <w:rsid w:val="003D5F1C"/>
    <w:rsid w:val="003D6063"/>
    <w:rsid w:val="003D6C48"/>
    <w:rsid w:val="003D72AB"/>
    <w:rsid w:val="003D73E5"/>
    <w:rsid w:val="003E05C3"/>
    <w:rsid w:val="003E0967"/>
    <w:rsid w:val="003E11B6"/>
    <w:rsid w:val="003E180E"/>
    <w:rsid w:val="003E1C96"/>
    <w:rsid w:val="003E1F80"/>
    <w:rsid w:val="003E2266"/>
    <w:rsid w:val="003E25F4"/>
    <w:rsid w:val="003E272A"/>
    <w:rsid w:val="003E2C4A"/>
    <w:rsid w:val="003E2DF2"/>
    <w:rsid w:val="003E3A29"/>
    <w:rsid w:val="003E3D41"/>
    <w:rsid w:val="003E40DF"/>
    <w:rsid w:val="003E42BC"/>
    <w:rsid w:val="003E4F36"/>
    <w:rsid w:val="003E53F2"/>
    <w:rsid w:val="003E5436"/>
    <w:rsid w:val="003E57EA"/>
    <w:rsid w:val="003E5AAB"/>
    <w:rsid w:val="003E5C6F"/>
    <w:rsid w:val="003E5D46"/>
    <w:rsid w:val="003E6575"/>
    <w:rsid w:val="003E6A52"/>
    <w:rsid w:val="003E6B13"/>
    <w:rsid w:val="003E7549"/>
    <w:rsid w:val="003E773F"/>
    <w:rsid w:val="003E7741"/>
    <w:rsid w:val="003E7CE5"/>
    <w:rsid w:val="003E7E18"/>
    <w:rsid w:val="003F0140"/>
    <w:rsid w:val="003F04EC"/>
    <w:rsid w:val="003F09F7"/>
    <w:rsid w:val="003F0CF0"/>
    <w:rsid w:val="003F13A1"/>
    <w:rsid w:val="003F1AC3"/>
    <w:rsid w:val="003F2148"/>
    <w:rsid w:val="003F21D8"/>
    <w:rsid w:val="003F21F0"/>
    <w:rsid w:val="003F24B9"/>
    <w:rsid w:val="003F278F"/>
    <w:rsid w:val="003F27A6"/>
    <w:rsid w:val="003F2FA2"/>
    <w:rsid w:val="003F3A83"/>
    <w:rsid w:val="003F439B"/>
    <w:rsid w:val="003F4443"/>
    <w:rsid w:val="003F46AA"/>
    <w:rsid w:val="003F46C9"/>
    <w:rsid w:val="003F47FA"/>
    <w:rsid w:val="003F4AFE"/>
    <w:rsid w:val="003F4BEB"/>
    <w:rsid w:val="003F4C97"/>
    <w:rsid w:val="003F5B8B"/>
    <w:rsid w:val="003F5CA5"/>
    <w:rsid w:val="003F5E11"/>
    <w:rsid w:val="003F639F"/>
    <w:rsid w:val="003F6868"/>
    <w:rsid w:val="003F689E"/>
    <w:rsid w:val="003F6CF0"/>
    <w:rsid w:val="003F77EF"/>
    <w:rsid w:val="003F7A94"/>
    <w:rsid w:val="003F7BFA"/>
    <w:rsid w:val="003F7F33"/>
    <w:rsid w:val="00400162"/>
    <w:rsid w:val="00400217"/>
    <w:rsid w:val="004005DF"/>
    <w:rsid w:val="00400676"/>
    <w:rsid w:val="004008E8"/>
    <w:rsid w:val="00400AC2"/>
    <w:rsid w:val="00400D4C"/>
    <w:rsid w:val="00400DBF"/>
    <w:rsid w:val="00401140"/>
    <w:rsid w:val="00401269"/>
    <w:rsid w:val="00401393"/>
    <w:rsid w:val="00401764"/>
    <w:rsid w:val="0040182E"/>
    <w:rsid w:val="00401A78"/>
    <w:rsid w:val="00401B83"/>
    <w:rsid w:val="00402A63"/>
    <w:rsid w:val="00402AFB"/>
    <w:rsid w:val="0040325F"/>
    <w:rsid w:val="0040388B"/>
    <w:rsid w:val="0040389C"/>
    <w:rsid w:val="00403F9F"/>
    <w:rsid w:val="00404062"/>
    <w:rsid w:val="00404B4E"/>
    <w:rsid w:val="00404DE3"/>
    <w:rsid w:val="00404EA0"/>
    <w:rsid w:val="0040518C"/>
    <w:rsid w:val="0040535A"/>
    <w:rsid w:val="0040588F"/>
    <w:rsid w:val="00405975"/>
    <w:rsid w:val="00405DA9"/>
    <w:rsid w:val="00406170"/>
    <w:rsid w:val="00406801"/>
    <w:rsid w:val="004075B1"/>
    <w:rsid w:val="004075C3"/>
    <w:rsid w:val="00410126"/>
    <w:rsid w:val="00410610"/>
    <w:rsid w:val="004109EB"/>
    <w:rsid w:val="00410FD2"/>
    <w:rsid w:val="00411B7C"/>
    <w:rsid w:val="00412179"/>
    <w:rsid w:val="004138CD"/>
    <w:rsid w:val="00414240"/>
    <w:rsid w:val="00414348"/>
    <w:rsid w:val="0041460D"/>
    <w:rsid w:val="00415104"/>
    <w:rsid w:val="004157AA"/>
    <w:rsid w:val="00415C56"/>
    <w:rsid w:val="00415EBD"/>
    <w:rsid w:val="00416480"/>
    <w:rsid w:val="004173A4"/>
    <w:rsid w:val="00420387"/>
    <w:rsid w:val="0042081A"/>
    <w:rsid w:val="0042114F"/>
    <w:rsid w:val="00421A35"/>
    <w:rsid w:val="004228CD"/>
    <w:rsid w:val="00423134"/>
    <w:rsid w:val="0042397B"/>
    <w:rsid w:val="0042420A"/>
    <w:rsid w:val="00424269"/>
    <w:rsid w:val="004242BF"/>
    <w:rsid w:val="00424367"/>
    <w:rsid w:val="00424401"/>
    <w:rsid w:val="0042442B"/>
    <w:rsid w:val="00424B8F"/>
    <w:rsid w:val="00424F18"/>
    <w:rsid w:val="004254C2"/>
    <w:rsid w:val="00425578"/>
    <w:rsid w:val="004262CD"/>
    <w:rsid w:val="00426731"/>
    <w:rsid w:val="00426796"/>
    <w:rsid w:val="00426BDB"/>
    <w:rsid w:val="00426FD3"/>
    <w:rsid w:val="004270F3"/>
    <w:rsid w:val="00427251"/>
    <w:rsid w:val="00427305"/>
    <w:rsid w:val="00427457"/>
    <w:rsid w:val="004275E8"/>
    <w:rsid w:val="00427861"/>
    <w:rsid w:val="0042793A"/>
    <w:rsid w:val="00427A6F"/>
    <w:rsid w:val="00427C1F"/>
    <w:rsid w:val="00430CB3"/>
    <w:rsid w:val="0043192F"/>
    <w:rsid w:val="00431FE9"/>
    <w:rsid w:val="00432AAD"/>
    <w:rsid w:val="00432C37"/>
    <w:rsid w:val="00433639"/>
    <w:rsid w:val="00433BC4"/>
    <w:rsid w:val="00433FF4"/>
    <w:rsid w:val="004349B0"/>
    <w:rsid w:val="0043531C"/>
    <w:rsid w:val="004354C6"/>
    <w:rsid w:val="0043572F"/>
    <w:rsid w:val="00435AD9"/>
    <w:rsid w:val="00435DDC"/>
    <w:rsid w:val="00436821"/>
    <w:rsid w:val="00437D38"/>
    <w:rsid w:val="0044007A"/>
    <w:rsid w:val="0044097D"/>
    <w:rsid w:val="00440CBE"/>
    <w:rsid w:val="00441185"/>
    <w:rsid w:val="0044179C"/>
    <w:rsid w:val="00441D7B"/>
    <w:rsid w:val="00441F9C"/>
    <w:rsid w:val="0044334E"/>
    <w:rsid w:val="00443372"/>
    <w:rsid w:val="0044403E"/>
    <w:rsid w:val="004448F4"/>
    <w:rsid w:val="00445534"/>
    <w:rsid w:val="0044581F"/>
    <w:rsid w:val="004459BB"/>
    <w:rsid w:val="00445F35"/>
    <w:rsid w:val="00446178"/>
    <w:rsid w:val="00446275"/>
    <w:rsid w:val="00447776"/>
    <w:rsid w:val="00450A9F"/>
    <w:rsid w:val="00451D02"/>
    <w:rsid w:val="0045257C"/>
    <w:rsid w:val="00452CCE"/>
    <w:rsid w:val="00452D45"/>
    <w:rsid w:val="00454513"/>
    <w:rsid w:val="004553EF"/>
    <w:rsid w:val="004554CC"/>
    <w:rsid w:val="004554DE"/>
    <w:rsid w:val="00455548"/>
    <w:rsid w:val="00455D88"/>
    <w:rsid w:val="00456A36"/>
    <w:rsid w:val="0045731A"/>
    <w:rsid w:val="004573C7"/>
    <w:rsid w:val="00457534"/>
    <w:rsid w:val="00457544"/>
    <w:rsid w:val="00457572"/>
    <w:rsid w:val="00457B0C"/>
    <w:rsid w:val="0046046B"/>
    <w:rsid w:val="0046110B"/>
    <w:rsid w:val="004613F6"/>
    <w:rsid w:val="0046191B"/>
    <w:rsid w:val="00461A88"/>
    <w:rsid w:val="00461ABD"/>
    <w:rsid w:val="00462A89"/>
    <w:rsid w:val="00463457"/>
    <w:rsid w:val="00463C66"/>
    <w:rsid w:val="0046408C"/>
    <w:rsid w:val="00464168"/>
    <w:rsid w:val="004655FB"/>
    <w:rsid w:val="0046605B"/>
    <w:rsid w:val="004661F2"/>
    <w:rsid w:val="00466443"/>
    <w:rsid w:val="0046652F"/>
    <w:rsid w:val="004671C9"/>
    <w:rsid w:val="0047015D"/>
    <w:rsid w:val="0047025A"/>
    <w:rsid w:val="00470301"/>
    <w:rsid w:val="004719EC"/>
    <w:rsid w:val="00471C8F"/>
    <w:rsid w:val="004720EA"/>
    <w:rsid w:val="004731C5"/>
    <w:rsid w:val="00473916"/>
    <w:rsid w:val="00473C8F"/>
    <w:rsid w:val="004742FA"/>
    <w:rsid w:val="00474718"/>
    <w:rsid w:val="00474D83"/>
    <w:rsid w:val="00474E46"/>
    <w:rsid w:val="00475997"/>
    <w:rsid w:val="00475BD6"/>
    <w:rsid w:val="00476190"/>
    <w:rsid w:val="00476196"/>
    <w:rsid w:val="00476DEB"/>
    <w:rsid w:val="00477110"/>
    <w:rsid w:val="0047793C"/>
    <w:rsid w:val="0048145E"/>
    <w:rsid w:val="00483484"/>
    <w:rsid w:val="004841B8"/>
    <w:rsid w:val="00484A45"/>
    <w:rsid w:val="004853B3"/>
    <w:rsid w:val="0048577C"/>
    <w:rsid w:val="00485884"/>
    <w:rsid w:val="004860CD"/>
    <w:rsid w:val="004862D1"/>
    <w:rsid w:val="00486B10"/>
    <w:rsid w:val="00487A7D"/>
    <w:rsid w:val="004909AB"/>
    <w:rsid w:val="00492135"/>
    <w:rsid w:val="004922E0"/>
    <w:rsid w:val="0049231E"/>
    <w:rsid w:val="00492FC8"/>
    <w:rsid w:val="004953B8"/>
    <w:rsid w:val="004957A2"/>
    <w:rsid w:val="00496545"/>
    <w:rsid w:val="00496968"/>
    <w:rsid w:val="00497859"/>
    <w:rsid w:val="004979F7"/>
    <w:rsid w:val="00497D7C"/>
    <w:rsid w:val="004A00BC"/>
    <w:rsid w:val="004A0F47"/>
    <w:rsid w:val="004A10E9"/>
    <w:rsid w:val="004A192D"/>
    <w:rsid w:val="004A1C10"/>
    <w:rsid w:val="004A1F1C"/>
    <w:rsid w:val="004A22CC"/>
    <w:rsid w:val="004A27E6"/>
    <w:rsid w:val="004A2A3E"/>
    <w:rsid w:val="004A2B83"/>
    <w:rsid w:val="004A2F2E"/>
    <w:rsid w:val="004A344C"/>
    <w:rsid w:val="004A3B71"/>
    <w:rsid w:val="004A4389"/>
    <w:rsid w:val="004A46C7"/>
    <w:rsid w:val="004A4A54"/>
    <w:rsid w:val="004A53DA"/>
    <w:rsid w:val="004A549A"/>
    <w:rsid w:val="004A5C42"/>
    <w:rsid w:val="004A6354"/>
    <w:rsid w:val="004A6D7D"/>
    <w:rsid w:val="004A6EB5"/>
    <w:rsid w:val="004A7964"/>
    <w:rsid w:val="004A7E19"/>
    <w:rsid w:val="004A7F79"/>
    <w:rsid w:val="004B0101"/>
    <w:rsid w:val="004B0182"/>
    <w:rsid w:val="004B0D15"/>
    <w:rsid w:val="004B2C07"/>
    <w:rsid w:val="004B377E"/>
    <w:rsid w:val="004B4AF4"/>
    <w:rsid w:val="004B5E68"/>
    <w:rsid w:val="004B6001"/>
    <w:rsid w:val="004B6A43"/>
    <w:rsid w:val="004B77CA"/>
    <w:rsid w:val="004B7A8A"/>
    <w:rsid w:val="004B7EFB"/>
    <w:rsid w:val="004B7FD9"/>
    <w:rsid w:val="004C061B"/>
    <w:rsid w:val="004C077E"/>
    <w:rsid w:val="004C0F12"/>
    <w:rsid w:val="004C0FA9"/>
    <w:rsid w:val="004C1122"/>
    <w:rsid w:val="004C133B"/>
    <w:rsid w:val="004C14C8"/>
    <w:rsid w:val="004C191D"/>
    <w:rsid w:val="004C1A95"/>
    <w:rsid w:val="004C1D0F"/>
    <w:rsid w:val="004C20CE"/>
    <w:rsid w:val="004C23E0"/>
    <w:rsid w:val="004C25C7"/>
    <w:rsid w:val="004C29BC"/>
    <w:rsid w:val="004C31D0"/>
    <w:rsid w:val="004C3F7A"/>
    <w:rsid w:val="004C3FA6"/>
    <w:rsid w:val="004C3FB0"/>
    <w:rsid w:val="004C4849"/>
    <w:rsid w:val="004C4B85"/>
    <w:rsid w:val="004C5F7C"/>
    <w:rsid w:val="004C6835"/>
    <w:rsid w:val="004C69D5"/>
    <w:rsid w:val="004C6A57"/>
    <w:rsid w:val="004C7149"/>
    <w:rsid w:val="004C793B"/>
    <w:rsid w:val="004C7969"/>
    <w:rsid w:val="004D02AF"/>
    <w:rsid w:val="004D0325"/>
    <w:rsid w:val="004D0EC4"/>
    <w:rsid w:val="004D15C0"/>
    <w:rsid w:val="004D15CB"/>
    <w:rsid w:val="004D164C"/>
    <w:rsid w:val="004D2B05"/>
    <w:rsid w:val="004D2B80"/>
    <w:rsid w:val="004D34BC"/>
    <w:rsid w:val="004D498F"/>
    <w:rsid w:val="004D4B0F"/>
    <w:rsid w:val="004D4B5E"/>
    <w:rsid w:val="004D4DA4"/>
    <w:rsid w:val="004D59DA"/>
    <w:rsid w:val="004D5C08"/>
    <w:rsid w:val="004D6574"/>
    <w:rsid w:val="004D6612"/>
    <w:rsid w:val="004D693D"/>
    <w:rsid w:val="004D7F6E"/>
    <w:rsid w:val="004E00A1"/>
    <w:rsid w:val="004E04A8"/>
    <w:rsid w:val="004E1224"/>
    <w:rsid w:val="004E19D9"/>
    <w:rsid w:val="004E2189"/>
    <w:rsid w:val="004E23E0"/>
    <w:rsid w:val="004E2C7F"/>
    <w:rsid w:val="004E33AD"/>
    <w:rsid w:val="004E3720"/>
    <w:rsid w:val="004E39C2"/>
    <w:rsid w:val="004E3F0D"/>
    <w:rsid w:val="004E411C"/>
    <w:rsid w:val="004E437D"/>
    <w:rsid w:val="004E53D8"/>
    <w:rsid w:val="004E53F8"/>
    <w:rsid w:val="004E5721"/>
    <w:rsid w:val="004E614F"/>
    <w:rsid w:val="004E6E6C"/>
    <w:rsid w:val="004E7218"/>
    <w:rsid w:val="004E7498"/>
    <w:rsid w:val="004F00BA"/>
    <w:rsid w:val="004F06EC"/>
    <w:rsid w:val="004F0ECC"/>
    <w:rsid w:val="004F105C"/>
    <w:rsid w:val="004F111E"/>
    <w:rsid w:val="004F16E7"/>
    <w:rsid w:val="004F1D58"/>
    <w:rsid w:val="004F2873"/>
    <w:rsid w:val="004F3714"/>
    <w:rsid w:val="004F37E1"/>
    <w:rsid w:val="004F38BA"/>
    <w:rsid w:val="004F4323"/>
    <w:rsid w:val="004F5058"/>
    <w:rsid w:val="004F55EE"/>
    <w:rsid w:val="004F6578"/>
    <w:rsid w:val="004F67A4"/>
    <w:rsid w:val="004F70F9"/>
    <w:rsid w:val="004F7511"/>
    <w:rsid w:val="0050013C"/>
    <w:rsid w:val="005004FF"/>
    <w:rsid w:val="00501295"/>
    <w:rsid w:val="00501372"/>
    <w:rsid w:val="00502156"/>
    <w:rsid w:val="00502506"/>
    <w:rsid w:val="005036C8"/>
    <w:rsid w:val="00503FCB"/>
    <w:rsid w:val="00504A17"/>
    <w:rsid w:val="00504A30"/>
    <w:rsid w:val="00505158"/>
    <w:rsid w:val="00505291"/>
    <w:rsid w:val="00505CF4"/>
    <w:rsid w:val="005062BD"/>
    <w:rsid w:val="005073FC"/>
    <w:rsid w:val="005103E1"/>
    <w:rsid w:val="005105E0"/>
    <w:rsid w:val="00510871"/>
    <w:rsid w:val="005108C1"/>
    <w:rsid w:val="00511078"/>
    <w:rsid w:val="00511139"/>
    <w:rsid w:val="005116A7"/>
    <w:rsid w:val="00511880"/>
    <w:rsid w:val="00511B16"/>
    <w:rsid w:val="00511C0C"/>
    <w:rsid w:val="00512056"/>
    <w:rsid w:val="00512B7A"/>
    <w:rsid w:val="0051378D"/>
    <w:rsid w:val="00513B59"/>
    <w:rsid w:val="00513DE0"/>
    <w:rsid w:val="0051449D"/>
    <w:rsid w:val="00515A94"/>
    <w:rsid w:val="00515D88"/>
    <w:rsid w:val="00515FD9"/>
    <w:rsid w:val="0051683D"/>
    <w:rsid w:val="00516F25"/>
    <w:rsid w:val="0051722E"/>
    <w:rsid w:val="0051799C"/>
    <w:rsid w:val="00517E64"/>
    <w:rsid w:val="00517FB0"/>
    <w:rsid w:val="0052004A"/>
    <w:rsid w:val="00520815"/>
    <w:rsid w:val="00520E5A"/>
    <w:rsid w:val="00521447"/>
    <w:rsid w:val="005219EB"/>
    <w:rsid w:val="005220D4"/>
    <w:rsid w:val="00522686"/>
    <w:rsid w:val="0052332F"/>
    <w:rsid w:val="005236E5"/>
    <w:rsid w:val="00523F0F"/>
    <w:rsid w:val="00523F9F"/>
    <w:rsid w:val="005246A6"/>
    <w:rsid w:val="00524834"/>
    <w:rsid w:val="00524994"/>
    <w:rsid w:val="00525BCB"/>
    <w:rsid w:val="00525D92"/>
    <w:rsid w:val="005260B8"/>
    <w:rsid w:val="00526DFC"/>
    <w:rsid w:val="005277BA"/>
    <w:rsid w:val="005279DD"/>
    <w:rsid w:val="00527B9C"/>
    <w:rsid w:val="00530F91"/>
    <w:rsid w:val="00530FAD"/>
    <w:rsid w:val="00531FA5"/>
    <w:rsid w:val="005322AB"/>
    <w:rsid w:val="00532869"/>
    <w:rsid w:val="005332A1"/>
    <w:rsid w:val="00533698"/>
    <w:rsid w:val="0053424F"/>
    <w:rsid w:val="005347C9"/>
    <w:rsid w:val="00535B71"/>
    <w:rsid w:val="00535FA1"/>
    <w:rsid w:val="00536698"/>
    <w:rsid w:val="0053727C"/>
    <w:rsid w:val="00537CA8"/>
    <w:rsid w:val="00537D74"/>
    <w:rsid w:val="0054067F"/>
    <w:rsid w:val="00540B6F"/>
    <w:rsid w:val="00540EBF"/>
    <w:rsid w:val="00541367"/>
    <w:rsid w:val="00541F3A"/>
    <w:rsid w:val="00541F53"/>
    <w:rsid w:val="00542275"/>
    <w:rsid w:val="00542794"/>
    <w:rsid w:val="00542922"/>
    <w:rsid w:val="00542F67"/>
    <w:rsid w:val="005436EF"/>
    <w:rsid w:val="00544627"/>
    <w:rsid w:val="00544D52"/>
    <w:rsid w:val="00545403"/>
    <w:rsid w:val="0054585D"/>
    <w:rsid w:val="00546410"/>
    <w:rsid w:val="00546D21"/>
    <w:rsid w:val="0054709C"/>
    <w:rsid w:val="005472E3"/>
    <w:rsid w:val="0054737B"/>
    <w:rsid w:val="00547D9E"/>
    <w:rsid w:val="00547DFE"/>
    <w:rsid w:val="00550255"/>
    <w:rsid w:val="00550EEA"/>
    <w:rsid w:val="00551828"/>
    <w:rsid w:val="00551B3C"/>
    <w:rsid w:val="00552012"/>
    <w:rsid w:val="00552238"/>
    <w:rsid w:val="00552EAE"/>
    <w:rsid w:val="00553302"/>
    <w:rsid w:val="00553445"/>
    <w:rsid w:val="0055406B"/>
    <w:rsid w:val="0055438E"/>
    <w:rsid w:val="00555728"/>
    <w:rsid w:val="005562C6"/>
    <w:rsid w:val="00556B14"/>
    <w:rsid w:val="0055715F"/>
    <w:rsid w:val="00557F4E"/>
    <w:rsid w:val="0056195B"/>
    <w:rsid w:val="005619FF"/>
    <w:rsid w:val="005636C9"/>
    <w:rsid w:val="0056378A"/>
    <w:rsid w:val="005637AA"/>
    <w:rsid w:val="00564016"/>
    <w:rsid w:val="0056420D"/>
    <w:rsid w:val="005643FA"/>
    <w:rsid w:val="005649D7"/>
    <w:rsid w:val="00564A6C"/>
    <w:rsid w:val="00564E30"/>
    <w:rsid w:val="00564FB5"/>
    <w:rsid w:val="00565080"/>
    <w:rsid w:val="00565181"/>
    <w:rsid w:val="00565357"/>
    <w:rsid w:val="00565CFC"/>
    <w:rsid w:val="00565D14"/>
    <w:rsid w:val="005672A3"/>
    <w:rsid w:val="005674A8"/>
    <w:rsid w:val="00567A40"/>
    <w:rsid w:val="00567ADD"/>
    <w:rsid w:val="005700B2"/>
    <w:rsid w:val="005700CE"/>
    <w:rsid w:val="00570377"/>
    <w:rsid w:val="0057077C"/>
    <w:rsid w:val="00570E61"/>
    <w:rsid w:val="0057103E"/>
    <w:rsid w:val="00571415"/>
    <w:rsid w:val="005714BA"/>
    <w:rsid w:val="0057170B"/>
    <w:rsid w:val="0057190E"/>
    <w:rsid w:val="005720CA"/>
    <w:rsid w:val="005721DB"/>
    <w:rsid w:val="005736C3"/>
    <w:rsid w:val="00573884"/>
    <w:rsid w:val="005740D1"/>
    <w:rsid w:val="005754B0"/>
    <w:rsid w:val="00575544"/>
    <w:rsid w:val="0057594E"/>
    <w:rsid w:val="0057679C"/>
    <w:rsid w:val="00576C29"/>
    <w:rsid w:val="00576C59"/>
    <w:rsid w:val="00580D93"/>
    <w:rsid w:val="00580F6C"/>
    <w:rsid w:val="00580F9C"/>
    <w:rsid w:val="0058111B"/>
    <w:rsid w:val="005820DB"/>
    <w:rsid w:val="005826ED"/>
    <w:rsid w:val="0058279F"/>
    <w:rsid w:val="00582945"/>
    <w:rsid w:val="00582A8A"/>
    <w:rsid w:val="00582BE3"/>
    <w:rsid w:val="00582C86"/>
    <w:rsid w:val="00582DFD"/>
    <w:rsid w:val="005832E8"/>
    <w:rsid w:val="005833AF"/>
    <w:rsid w:val="005837CD"/>
    <w:rsid w:val="00583C45"/>
    <w:rsid w:val="00584AB3"/>
    <w:rsid w:val="00584C45"/>
    <w:rsid w:val="005854FC"/>
    <w:rsid w:val="00585844"/>
    <w:rsid w:val="00586B4A"/>
    <w:rsid w:val="00587244"/>
    <w:rsid w:val="005873EE"/>
    <w:rsid w:val="00587A8B"/>
    <w:rsid w:val="00587B66"/>
    <w:rsid w:val="0059081B"/>
    <w:rsid w:val="005912BA"/>
    <w:rsid w:val="0059185D"/>
    <w:rsid w:val="00591B64"/>
    <w:rsid w:val="005925AC"/>
    <w:rsid w:val="005926A0"/>
    <w:rsid w:val="00593707"/>
    <w:rsid w:val="00593D15"/>
    <w:rsid w:val="005942DB"/>
    <w:rsid w:val="00594835"/>
    <w:rsid w:val="00594FA7"/>
    <w:rsid w:val="00595508"/>
    <w:rsid w:val="0059660D"/>
    <w:rsid w:val="0059705F"/>
    <w:rsid w:val="005976E6"/>
    <w:rsid w:val="00597A4C"/>
    <w:rsid w:val="005A0B3C"/>
    <w:rsid w:val="005A1137"/>
    <w:rsid w:val="005A142E"/>
    <w:rsid w:val="005A1536"/>
    <w:rsid w:val="005A1A3A"/>
    <w:rsid w:val="005A2174"/>
    <w:rsid w:val="005A238F"/>
    <w:rsid w:val="005A275D"/>
    <w:rsid w:val="005A29DA"/>
    <w:rsid w:val="005A2D87"/>
    <w:rsid w:val="005A2DF6"/>
    <w:rsid w:val="005A3C35"/>
    <w:rsid w:val="005A3E99"/>
    <w:rsid w:val="005A3F2D"/>
    <w:rsid w:val="005A3F38"/>
    <w:rsid w:val="005A44D1"/>
    <w:rsid w:val="005A4918"/>
    <w:rsid w:val="005A5102"/>
    <w:rsid w:val="005A5AF9"/>
    <w:rsid w:val="005A5B71"/>
    <w:rsid w:val="005A6EFF"/>
    <w:rsid w:val="005A703B"/>
    <w:rsid w:val="005A728F"/>
    <w:rsid w:val="005A7DAB"/>
    <w:rsid w:val="005A7F5F"/>
    <w:rsid w:val="005B019E"/>
    <w:rsid w:val="005B0C79"/>
    <w:rsid w:val="005B19D4"/>
    <w:rsid w:val="005B1AA3"/>
    <w:rsid w:val="005B1C75"/>
    <w:rsid w:val="005B1D21"/>
    <w:rsid w:val="005B1ED0"/>
    <w:rsid w:val="005B1F39"/>
    <w:rsid w:val="005B2229"/>
    <w:rsid w:val="005B35C4"/>
    <w:rsid w:val="005B506D"/>
    <w:rsid w:val="005B535B"/>
    <w:rsid w:val="005B5C39"/>
    <w:rsid w:val="005B6356"/>
    <w:rsid w:val="005B68D6"/>
    <w:rsid w:val="005B7226"/>
    <w:rsid w:val="005B74CB"/>
    <w:rsid w:val="005B74D8"/>
    <w:rsid w:val="005B7A98"/>
    <w:rsid w:val="005B7C89"/>
    <w:rsid w:val="005B7F85"/>
    <w:rsid w:val="005C0276"/>
    <w:rsid w:val="005C0277"/>
    <w:rsid w:val="005C02C8"/>
    <w:rsid w:val="005C0426"/>
    <w:rsid w:val="005C0DCA"/>
    <w:rsid w:val="005C11E0"/>
    <w:rsid w:val="005C13D0"/>
    <w:rsid w:val="005C1683"/>
    <w:rsid w:val="005C23F1"/>
    <w:rsid w:val="005C24EB"/>
    <w:rsid w:val="005C317C"/>
    <w:rsid w:val="005C4496"/>
    <w:rsid w:val="005C492D"/>
    <w:rsid w:val="005C4D0B"/>
    <w:rsid w:val="005C4D92"/>
    <w:rsid w:val="005C4D9A"/>
    <w:rsid w:val="005C56E7"/>
    <w:rsid w:val="005C5B18"/>
    <w:rsid w:val="005C6086"/>
    <w:rsid w:val="005C63CD"/>
    <w:rsid w:val="005C6D31"/>
    <w:rsid w:val="005C75EC"/>
    <w:rsid w:val="005C7815"/>
    <w:rsid w:val="005C7A49"/>
    <w:rsid w:val="005C7AA2"/>
    <w:rsid w:val="005C7E4D"/>
    <w:rsid w:val="005C7EBF"/>
    <w:rsid w:val="005D0290"/>
    <w:rsid w:val="005D039F"/>
    <w:rsid w:val="005D1159"/>
    <w:rsid w:val="005D1E7E"/>
    <w:rsid w:val="005D21D6"/>
    <w:rsid w:val="005D26A8"/>
    <w:rsid w:val="005D294F"/>
    <w:rsid w:val="005D2CA9"/>
    <w:rsid w:val="005D2E22"/>
    <w:rsid w:val="005D2F54"/>
    <w:rsid w:val="005D3E28"/>
    <w:rsid w:val="005D401A"/>
    <w:rsid w:val="005D412C"/>
    <w:rsid w:val="005D5131"/>
    <w:rsid w:val="005D5A38"/>
    <w:rsid w:val="005D5F18"/>
    <w:rsid w:val="005D5FBC"/>
    <w:rsid w:val="005D5FFD"/>
    <w:rsid w:val="005D601A"/>
    <w:rsid w:val="005D6451"/>
    <w:rsid w:val="005D67DC"/>
    <w:rsid w:val="005D742C"/>
    <w:rsid w:val="005D770B"/>
    <w:rsid w:val="005E00A2"/>
    <w:rsid w:val="005E023E"/>
    <w:rsid w:val="005E0302"/>
    <w:rsid w:val="005E10CD"/>
    <w:rsid w:val="005E15AD"/>
    <w:rsid w:val="005E1685"/>
    <w:rsid w:val="005E1C5D"/>
    <w:rsid w:val="005E27C0"/>
    <w:rsid w:val="005E2F2C"/>
    <w:rsid w:val="005E3762"/>
    <w:rsid w:val="005E389E"/>
    <w:rsid w:val="005E39E5"/>
    <w:rsid w:val="005E3A3D"/>
    <w:rsid w:val="005E41C4"/>
    <w:rsid w:val="005E4D54"/>
    <w:rsid w:val="005E5079"/>
    <w:rsid w:val="005E5223"/>
    <w:rsid w:val="005E5722"/>
    <w:rsid w:val="005E65D5"/>
    <w:rsid w:val="005E72A3"/>
    <w:rsid w:val="005F0DA9"/>
    <w:rsid w:val="005F0F9B"/>
    <w:rsid w:val="005F1722"/>
    <w:rsid w:val="005F1EC5"/>
    <w:rsid w:val="005F258E"/>
    <w:rsid w:val="005F2B1F"/>
    <w:rsid w:val="005F2F93"/>
    <w:rsid w:val="005F349C"/>
    <w:rsid w:val="005F356C"/>
    <w:rsid w:val="005F3944"/>
    <w:rsid w:val="005F3965"/>
    <w:rsid w:val="005F3AA2"/>
    <w:rsid w:val="005F3B0A"/>
    <w:rsid w:val="005F44B8"/>
    <w:rsid w:val="005F4750"/>
    <w:rsid w:val="005F489B"/>
    <w:rsid w:val="005F4DE1"/>
    <w:rsid w:val="005F5022"/>
    <w:rsid w:val="005F51A1"/>
    <w:rsid w:val="005F635E"/>
    <w:rsid w:val="005F63CF"/>
    <w:rsid w:val="005F78FB"/>
    <w:rsid w:val="005F7A25"/>
    <w:rsid w:val="005F7A7C"/>
    <w:rsid w:val="005F7B1E"/>
    <w:rsid w:val="006007CA"/>
    <w:rsid w:val="00600AEF"/>
    <w:rsid w:val="00600E4C"/>
    <w:rsid w:val="00601340"/>
    <w:rsid w:val="00601ACE"/>
    <w:rsid w:val="00601CDA"/>
    <w:rsid w:val="0060245E"/>
    <w:rsid w:val="00602857"/>
    <w:rsid w:val="006032D0"/>
    <w:rsid w:val="00603991"/>
    <w:rsid w:val="0060418F"/>
    <w:rsid w:val="00604395"/>
    <w:rsid w:val="00604412"/>
    <w:rsid w:val="006049C5"/>
    <w:rsid w:val="0060531A"/>
    <w:rsid w:val="006055D1"/>
    <w:rsid w:val="0060659F"/>
    <w:rsid w:val="00606843"/>
    <w:rsid w:val="00607542"/>
    <w:rsid w:val="0060758F"/>
    <w:rsid w:val="00610590"/>
    <w:rsid w:val="00610B04"/>
    <w:rsid w:val="00610E9D"/>
    <w:rsid w:val="00610FD9"/>
    <w:rsid w:val="0061117B"/>
    <w:rsid w:val="0061129C"/>
    <w:rsid w:val="00611B6E"/>
    <w:rsid w:val="00611FF8"/>
    <w:rsid w:val="006126ED"/>
    <w:rsid w:val="00612BBA"/>
    <w:rsid w:val="00613445"/>
    <w:rsid w:val="00613493"/>
    <w:rsid w:val="006135F9"/>
    <w:rsid w:val="006137C7"/>
    <w:rsid w:val="00613F25"/>
    <w:rsid w:val="00614B4B"/>
    <w:rsid w:val="00614E34"/>
    <w:rsid w:val="00614E41"/>
    <w:rsid w:val="006159B3"/>
    <w:rsid w:val="00615A23"/>
    <w:rsid w:val="00615F94"/>
    <w:rsid w:val="00615FC1"/>
    <w:rsid w:val="00616494"/>
    <w:rsid w:val="006166FC"/>
    <w:rsid w:val="00617014"/>
    <w:rsid w:val="00620149"/>
    <w:rsid w:val="00621AB9"/>
    <w:rsid w:val="00621AF5"/>
    <w:rsid w:val="00622779"/>
    <w:rsid w:val="0062314F"/>
    <w:rsid w:val="0062339A"/>
    <w:rsid w:val="006233AA"/>
    <w:rsid w:val="0062383A"/>
    <w:rsid w:val="00624703"/>
    <w:rsid w:val="0062496A"/>
    <w:rsid w:val="00624C5D"/>
    <w:rsid w:val="00625156"/>
    <w:rsid w:val="006258C4"/>
    <w:rsid w:val="00625B30"/>
    <w:rsid w:val="00626FDD"/>
    <w:rsid w:val="006271F6"/>
    <w:rsid w:val="0062746E"/>
    <w:rsid w:val="00627588"/>
    <w:rsid w:val="006276F1"/>
    <w:rsid w:val="006278FB"/>
    <w:rsid w:val="0062793E"/>
    <w:rsid w:val="00630140"/>
    <w:rsid w:val="00630FC8"/>
    <w:rsid w:val="00631814"/>
    <w:rsid w:val="00631AC0"/>
    <w:rsid w:val="00631E41"/>
    <w:rsid w:val="006320B2"/>
    <w:rsid w:val="00632AC0"/>
    <w:rsid w:val="00632D2C"/>
    <w:rsid w:val="006337B2"/>
    <w:rsid w:val="00633BCC"/>
    <w:rsid w:val="0063441D"/>
    <w:rsid w:val="00634C0F"/>
    <w:rsid w:val="006367E0"/>
    <w:rsid w:val="00636C2C"/>
    <w:rsid w:val="00637035"/>
    <w:rsid w:val="006377AF"/>
    <w:rsid w:val="00637A6C"/>
    <w:rsid w:val="00637E24"/>
    <w:rsid w:val="0064015A"/>
    <w:rsid w:val="00641312"/>
    <w:rsid w:val="00641577"/>
    <w:rsid w:val="00641CAE"/>
    <w:rsid w:val="0064228F"/>
    <w:rsid w:val="0064240A"/>
    <w:rsid w:val="0064240E"/>
    <w:rsid w:val="00642527"/>
    <w:rsid w:val="006425CA"/>
    <w:rsid w:val="006429D9"/>
    <w:rsid w:val="00642B63"/>
    <w:rsid w:val="0064398A"/>
    <w:rsid w:val="00643EDB"/>
    <w:rsid w:val="00643FAA"/>
    <w:rsid w:val="00644360"/>
    <w:rsid w:val="00645101"/>
    <w:rsid w:val="006457A7"/>
    <w:rsid w:val="00645C99"/>
    <w:rsid w:val="00645EBE"/>
    <w:rsid w:val="00645F16"/>
    <w:rsid w:val="00646904"/>
    <w:rsid w:val="00646A06"/>
    <w:rsid w:val="00646A48"/>
    <w:rsid w:val="00647521"/>
    <w:rsid w:val="00647A57"/>
    <w:rsid w:val="00647A8E"/>
    <w:rsid w:val="00647D07"/>
    <w:rsid w:val="00650035"/>
    <w:rsid w:val="006508B3"/>
    <w:rsid w:val="00650CDB"/>
    <w:rsid w:val="006510F8"/>
    <w:rsid w:val="0065199C"/>
    <w:rsid w:val="0065209B"/>
    <w:rsid w:val="00652EE2"/>
    <w:rsid w:val="006530D6"/>
    <w:rsid w:val="00654D70"/>
    <w:rsid w:val="00654E04"/>
    <w:rsid w:val="00655285"/>
    <w:rsid w:val="0065586B"/>
    <w:rsid w:val="00655AE8"/>
    <w:rsid w:val="00655C15"/>
    <w:rsid w:val="0065619C"/>
    <w:rsid w:val="00656516"/>
    <w:rsid w:val="00656976"/>
    <w:rsid w:val="00656FE5"/>
    <w:rsid w:val="00660E63"/>
    <w:rsid w:val="00660F7F"/>
    <w:rsid w:val="0066159C"/>
    <w:rsid w:val="006620D7"/>
    <w:rsid w:val="0066232A"/>
    <w:rsid w:val="006627E3"/>
    <w:rsid w:val="006628DE"/>
    <w:rsid w:val="00662FFF"/>
    <w:rsid w:val="00663956"/>
    <w:rsid w:val="00663DA5"/>
    <w:rsid w:val="006642E5"/>
    <w:rsid w:val="0066449C"/>
    <w:rsid w:val="00664CD3"/>
    <w:rsid w:val="00664E32"/>
    <w:rsid w:val="00665642"/>
    <w:rsid w:val="006656D6"/>
    <w:rsid w:val="00665F2F"/>
    <w:rsid w:val="00666198"/>
    <w:rsid w:val="006663E3"/>
    <w:rsid w:val="006666E2"/>
    <w:rsid w:val="0066679D"/>
    <w:rsid w:val="006671BB"/>
    <w:rsid w:val="00667C6A"/>
    <w:rsid w:val="006703F9"/>
    <w:rsid w:val="00670F78"/>
    <w:rsid w:val="0067141B"/>
    <w:rsid w:val="006718DB"/>
    <w:rsid w:val="00672EA7"/>
    <w:rsid w:val="00674A0D"/>
    <w:rsid w:val="006750D2"/>
    <w:rsid w:val="00675658"/>
    <w:rsid w:val="00675795"/>
    <w:rsid w:val="006759DC"/>
    <w:rsid w:val="00675AD7"/>
    <w:rsid w:val="00675C46"/>
    <w:rsid w:val="00675F5C"/>
    <w:rsid w:val="00676689"/>
    <w:rsid w:val="00676835"/>
    <w:rsid w:val="00676CC7"/>
    <w:rsid w:val="00676D60"/>
    <w:rsid w:val="00677145"/>
    <w:rsid w:val="0067721F"/>
    <w:rsid w:val="006774D3"/>
    <w:rsid w:val="00677557"/>
    <w:rsid w:val="00677B6C"/>
    <w:rsid w:val="00680302"/>
    <w:rsid w:val="006804D9"/>
    <w:rsid w:val="006808DD"/>
    <w:rsid w:val="00680E26"/>
    <w:rsid w:val="006810AE"/>
    <w:rsid w:val="006815CC"/>
    <w:rsid w:val="006819EE"/>
    <w:rsid w:val="00681E6F"/>
    <w:rsid w:val="00681E82"/>
    <w:rsid w:val="0068269D"/>
    <w:rsid w:val="00682779"/>
    <w:rsid w:val="006827CC"/>
    <w:rsid w:val="006827F3"/>
    <w:rsid w:val="00682F7E"/>
    <w:rsid w:val="0068343F"/>
    <w:rsid w:val="006838B2"/>
    <w:rsid w:val="006850FD"/>
    <w:rsid w:val="006864B2"/>
    <w:rsid w:val="00686525"/>
    <w:rsid w:val="00686B14"/>
    <w:rsid w:val="00687303"/>
    <w:rsid w:val="00687D4B"/>
    <w:rsid w:val="00687FC4"/>
    <w:rsid w:val="00690701"/>
    <w:rsid w:val="00690F2D"/>
    <w:rsid w:val="00690FAF"/>
    <w:rsid w:val="00691618"/>
    <w:rsid w:val="006918F0"/>
    <w:rsid w:val="00691CE8"/>
    <w:rsid w:val="00691D63"/>
    <w:rsid w:val="00692552"/>
    <w:rsid w:val="0069259A"/>
    <w:rsid w:val="00692864"/>
    <w:rsid w:val="006928F7"/>
    <w:rsid w:val="00692E57"/>
    <w:rsid w:val="0069317A"/>
    <w:rsid w:val="00693B87"/>
    <w:rsid w:val="00693CD0"/>
    <w:rsid w:val="00694144"/>
    <w:rsid w:val="00694798"/>
    <w:rsid w:val="006954F8"/>
    <w:rsid w:val="006958DB"/>
    <w:rsid w:val="00695ED7"/>
    <w:rsid w:val="00696321"/>
    <w:rsid w:val="00696B33"/>
    <w:rsid w:val="00697624"/>
    <w:rsid w:val="0069797B"/>
    <w:rsid w:val="0069798D"/>
    <w:rsid w:val="006A002E"/>
    <w:rsid w:val="006A0105"/>
    <w:rsid w:val="006A04E8"/>
    <w:rsid w:val="006A0F4D"/>
    <w:rsid w:val="006A1AEA"/>
    <w:rsid w:val="006A1B34"/>
    <w:rsid w:val="006A22C3"/>
    <w:rsid w:val="006A23CC"/>
    <w:rsid w:val="006A2AF5"/>
    <w:rsid w:val="006A2DD4"/>
    <w:rsid w:val="006A3307"/>
    <w:rsid w:val="006A3323"/>
    <w:rsid w:val="006A38A2"/>
    <w:rsid w:val="006A3FA0"/>
    <w:rsid w:val="006A44EC"/>
    <w:rsid w:val="006A4FB5"/>
    <w:rsid w:val="006A4FCF"/>
    <w:rsid w:val="006A4FF5"/>
    <w:rsid w:val="006A59A7"/>
    <w:rsid w:val="006A617D"/>
    <w:rsid w:val="006A64A8"/>
    <w:rsid w:val="006A65F4"/>
    <w:rsid w:val="006A70DB"/>
    <w:rsid w:val="006A7480"/>
    <w:rsid w:val="006A776B"/>
    <w:rsid w:val="006B01B9"/>
    <w:rsid w:val="006B0CA4"/>
    <w:rsid w:val="006B0D60"/>
    <w:rsid w:val="006B0DC9"/>
    <w:rsid w:val="006B13D4"/>
    <w:rsid w:val="006B1677"/>
    <w:rsid w:val="006B18D7"/>
    <w:rsid w:val="006B39D6"/>
    <w:rsid w:val="006B41AC"/>
    <w:rsid w:val="006B4A27"/>
    <w:rsid w:val="006B53E8"/>
    <w:rsid w:val="006B5D4B"/>
    <w:rsid w:val="006B690A"/>
    <w:rsid w:val="006B69E4"/>
    <w:rsid w:val="006B6CD4"/>
    <w:rsid w:val="006B74CC"/>
    <w:rsid w:val="006B779B"/>
    <w:rsid w:val="006B7BB9"/>
    <w:rsid w:val="006B7DFB"/>
    <w:rsid w:val="006B7EE2"/>
    <w:rsid w:val="006C00FF"/>
    <w:rsid w:val="006C107F"/>
    <w:rsid w:val="006C1503"/>
    <w:rsid w:val="006C15E6"/>
    <w:rsid w:val="006C174A"/>
    <w:rsid w:val="006C22B4"/>
    <w:rsid w:val="006C2360"/>
    <w:rsid w:val="006C2A0F"/>
    <w:rsid w:val="006C341F"/>
    <w:rsid w:val="006C38CF"/>
    <w:rsid w:val="006C3B3D"/>
    <w:rsid w:val="006C42B7"/>
    <w:rsid w:val="006C4A00"/>
    <w:rsid w:val="006C4EB6"/>
    <w:rsid w:val="006C50CB"/>
    <w:rsid w:val="006C57E9"/>
    <w:rsid w:val="006C64FA"/>
    <w:rsid w:val="006C6B88"/>
    <w:rsid w:val="006C7E6A"/>
    <w:rsid w:val="006D027B"/>
    <w:rsid w:val="006D04E2"/>
    <w:rsid w:val="006D0A24"/>
    <w:rsid w:val="006D0B8E"/>
    <w:rsid w:val="006D0D58"/>
    <w:rsid w:val="006D1333"/>
    <w:rsid w:val="006D140B"/>
    <w:rsid w:val="006D211E"/>
    <w:rsid w:val="006D25F6"/>
    <w:rsid w:val="006D2791"/>
    <w:rsid w:val="006D2DEB"/>
    <w:rsid w:val="006D2FB3"/>
    <w:rsid w:val="006D3714"/>
    <w:rsid w:val="006D4164"/>
    <w:rsid w:val="006D4519"/>
    <w:rsid w:val="006D4685"/>
    <w:rsid w:val="006D4935"/>
    <w:rsid w:val="006D4F28"/>
    <w:rsid w:val="006D4F5F"/>
    <w:rsid w:val="006D5CA0"/>
    <w:rsid w:val="006D630A"/>
    <w:rsid w:val="006D66F3"/>
    <w:rsid w:val="006D6C39"/>
    <w:rsid w:val="006D736D"/>
    <w:rsid w:val="006D798D"/>
    <w:rsid w:val="006D7EFF"/>
    <w:rsid w:val="006E0FED"/>
    <w:rsid w:val="006E1967"/>
    <w:rsid w:val="006E1E4F"/>
    <w:rsid w:val="006E2F40"/>
    <w:rsid w:val="006E43F8"/>
    <w:rsid w:val="006E59E5"/>
    <w:rsid w:val="006E5B2C"/>
    <w:rsid w:val="006E5BFC"/>
    <w:rsid w:val="006E6460"/>
    <w:rsid w:val="006E668A"/>
    <w:rsid w:val="006E66FF"/>
    <w:rsid w:val="006E6739"/>
    <w:rsid w:val="006E6AC0"/>
    <w:rsid w:val="006E6AF4"/>
    <w:rsid w:val="006E6E96"/>
    <w:rsid w:val="006E71AD"/>
    <w:rsid w:val="006E74BC"/>
    <w:rsid w:val="006E7A22"/>
    <w:rsid w:val="006E7A36"/>
    <w:rsid w:val="006E7C47"/>
    <w:rsid w:val="006F027A"/>
    <w:rsid w:val="006F02E4"/>
    <w:rsid w:val="006F0847"/>
    <w:rsid w:val="006F0E30"/>
    <w:rsid w:val="006F1463"/>
    <w:rsid w:val="006F1989"/>
    <w:rsid w:val="006F2B81"/>
    <w:rsid w:val="006F3A58"/>
    <w:rsid w:val="006F3F13"/>
    <w:rsid w:val="006F4152"/>
    <w:rsid w:val="006F43D4"/>
    <w:rsid w:val="006F45BC"/>
    <w:rsid w:val="006F4A20"/>
    <w:rsid w:val="006F4B21"/>
    <w:rsid w:val="006F51AA"/>
    <w:rsid w:val="006F5228"/>
    <w:rsid w:val="006F663C"/>
    <w:rsid w:val="006F69C7"/>
    <w:rsid w:val="006F6AD3"/>
    <w:rsid w:val="006F6B68"/>
    <w:rsid w:val="006F6F6E"/>
    <w:rsid w:val="006F7197"/>
    <w:rsid w:val="006F755A"/>
    <w:rsid w:val="006F7B03"/>
    <w:rsid w:val="006F7DC4"/>
    <w:rsid w:val="00700151"/>
    <w:rsid w:val="00700267"/>
    <w:rsid w:val="00700A1F"/>
    <w:rsid w:val="00700B8F"/>
    <w:rsid w:val="00700BA0"/>
    <w:rsid w:val="00700C6E"/>
    <w:rsid w:val="007013DB"/>
    <w:rsid w:val="007023D2"/>
    <w:rsid w:val="00702448"/>
    <w:rsid w:val="007028E0"/>
    <w:rsid w:val="00703606"/>
    <w:rsid w:val="007036B4"/>
    <w:rsid w:val="00703946"/>
    <w:rsid w:val="00704561"/>
    <w:rsid w:val="00704604"/>
    <w:rsid w:val="007048CA"/>
    <w:rsid w:val="00705AC2"/>
    <w:rsid w:val="007067BE"/>
    <w:rsid w:val="007075A1"/>
    <w:rsid w:val="00707815"/>
    <w:rsid w:val="00707F51"/>
    <w:rsid w:val="00707FC2"/>
    <w:rsid w:val="007100A6"/>
    <w:rsid w:val="00710242"/>
    <w:rsid w:val="00710293"/>
    <w:rsid w:val="007107C2"/>
    <w:rsid w:val="00710933"/>
    <w:rsid w:val="0071184B"/>
    <w:rsid w:val="007119F7"/>
    <w:rsid w:val="00711F3C"/>
    <w:rsid w:val="00712907"/>
    <w:rsid w:val="00712D2E"/>
    <w:rsid w:val="00712E67"/>
    <w:rsid w:val="0071307A"/>
    <w:rsid w:val="007134F7"/>
    <w:rsid w:val="0071415E"/>
    <w:rsid w:val="00714249"/>
    <w:rsid w:val="00714776"/>
    <w:rsid w:val="00715821"/>
    <w:rsid w:val="00715DBF"/>
    <w:rsid w:val="007160C4"/>
    <w:rsid w:val="007161D8"/>
    <w:rsid w:val="0071634E"/>
    <w:rsid w:val="0071706F"/>
    <w:rsid w:val="00717157"/>
    <w:rsid w:val="00717519"/>
    <w:rsid w:val="00717A9D"/>
    <w:rsid w:val="007207B3"/>
    <w:rsid w:val="00720D94"/>
    <w:rsid w:val="007211DF"/>
    <w:rsid w:val="0072151B"/>
    <w:rsid w:val="0072151C"/>
    <w:rsid w:val="007217D9"/>
    <w:rsid w:val="00721F93"/>
    <w:rsid w:val="007221C2"/>
    <w:rsid w:val="00722527"/>
    <w:rsid w:val="0072264A"/>
    <w:rsid w:val="00722C86"/>
    <w:rsid w:val="00722CDA"/>
    <w:rsid w:val="00722D73"/>
    <w:rsid w:val="007230BD"/>
    <w:rsid w:val="00723CAF"/>
    <w:rsid w:val="00723F59"/>
    <w:rsid w:val="00725756"/>
    <w:rsid w:val="007265B2"/>
    <w:rsid w:val="00726C3E"/>
    <w:rsid w:val="00726D1F"/>
    <w:rsid w:val="00726EAD"/>
    <w:rsid w:val="00727206"/>
    <w:rsid w:val="007274A6"/>
    <w:rsid w:val="00727643"/>
    <w:rsid w:val="00730146"/>
    <w:rsid w:val="00730302"/>
    <w:rsid w:val="0073074F"/>
    <w:rsid w:val="0073096B"/>
    <w:rsid w:val="00730A64"/>
    <w:rsid w:val="007312DE"/>
    <w:rsid w:val="007317ED"/>
    <w:rsid w:val="00731A55"/>
    <w:rsid w:val="00731B1B"/>
    <w:rsid w:val="00731DE2"/>
    <w:rsid w:val="00732659"/>
    <w:rsid w:val="00732AAF"/>
    <w:rsid w:val="00732F52"/>
    <w:rsid w:val="00733249"/>
    <w:rsid w:val="0073365D"/>
    <w:rsid w:val="00733D6C"/>
    <w:rsid w:val="00733E1D"/>
    <w:rsid w:val="00733F6D"/>
    <w:rsid w:val="00734030"/>
    <w:rsid w:val="007340C4"/>
    <w:rsid w:val="00734E36"/>
    <w:rsid w:val="007354B5"/>
    <w:rsid w:val="00735AC9"/>
    <w:rsid w:val="0073633F"/>
    <w:rsid w:val="007366D6"/>
    <w:rsid w:val="00736A56"/>
    <w:rsid w:val="00737207"/>
    <w:rsid w:val="0073725F"/>
    <w:rsid w:val="00737641"/>
    <w:rsid w:val="00740130"/>
    <w:rsid w:val="007402D9"/>
    <w:rsid w:val="007404C6"/>
    <w:rsid w:val="007414F5"/>
    <w:rsid w:val="00741BC3"/>
    <w:rsid w:val="00742A8F"/>
    <w:rsid w:val="00743654"/>
    <w:rsid w:val="00743B20"/>
    <w:rsid w:val="00743C9D"/>
    <w:rsid w:val="00743F16"/>
    <w:rsid w:val="00744634"/>
    <w:rsid w:val="00744777"/>
    <w:rsid w:val="00744E2D"/>
    <w:rsid w:val="00744F60"/>
    <w:rsid w:val="00745984"/>
    <w:rsid w:val="00745C81"/>
    <w:rsid w:val="00745CE1"/>
    <w:rsid w:val="00745EB6"/>
    <w:rsid w:val="007464EF"/>
    <w:rsid w:val="00746DC9"/>
    <w:rsid w:val="00746E20"/>
    <w:rsid w:val="007470BF"/>
    <w:rsid w:val="00747166"/>
    <w:rsid w:val="007475AF"/>
    <w:rsid w:val="00747602"/>
    <w:rsid w:val="00750076"/>
    <w:rsid w:val="007503F2"/>
    <w:rsid w:val="007517DF"/>
    <w:rsid w:val="007526BC"/>
    <w:rsid w:val="00752987"/>
    <w:rsid w:val="00752E8E"/>
    <w:rsid w:val="0075311E"/>
    <w:rsid w:val="00753E04"/>
    <w:rsid w:val="007541B0"/>
    <w:rsid w:val="00754EB5"/>
    <w:rsid w:val="00755196"/>
    <w:rsid w:val="00756DA2"/>
    <w:rsid w:val="007572BA"/>
    <w:rsid w:val="00757683"/>
    <w:rsid w:val="00757702"/>
    <w:rsid w:val="00757802"/>
    <w:rsid w:val="00757BD6"/>
    <w:rsid w:val="00757EC9"/>
    <w:rsid w:val="00761684"/>
    <w:rsid w:val="00761A1C"/>
    <w:rsid w:val="00761A61"/>
    <w:rsid w:val="007620AA"/>
    <w:rsid w:val="00762259"/>
    <w:rsid w:val="00763349"/>
    <w:rsid w:val="007637E8"/>
    <w:rsid w:val="00764484"/>
    <w:rsid w:val="00764992"/>
    <w:rsid w:val="0076529C"/>
    <w:rsid w:val="007662CA"/>
    <w:rsid w:val="0076667A"/>
    <w:rsid w:val="00766F7C"/>
    <w:rsid w:val="00767AFC"/>
    <w:rsid w:val="00767E5F"/>
    <w:rsid w:val="007700F4"/>
    <w:rsid w:val="007707D0"/>
    <w:rsid w:val="00771085"/>
    <w:rsid w:val="007720D1"/>
    <w:rsid w:val="00772733"/>
    <w:rsid w:val="00772E78"/>
    <w:rsid w:val="007730F9"/>
    <w:rsid w:val="00773515"/>
    <w:rsid w:val="00773585"/>
    <w:rsid w:val="0077421C"/>
    <w:rsid w:val="00774AF5"/>
    <w:rsid w:val="0077583C"/>
    <w:rsid w:val="00775B48"/>
    <w:rsid w:val="00775EE1"/>
    <w:rsid w:val="00776976"/>
    <w:rsid w:val="00776C4A"/>
    <w:rsid w:val="00776F64"/>
    <w:rsid w:val="0077744C"/>
    <w:rsid w:val="00777553"/>
    <w:rsid w:val="007778C9"/>
    <w:rsid w:val="00777CF3"/>
    <w:rsid w:val="00780EEC"/>
    <w:rsid w:val="00781785"/>
    <w:rsid w:val="00781F21"/>
    <w:rsid w:val="007820CF"/>
    <w:rsid w:val="00782EE8"/>
    <w:rsid w:val="007831D5"/>
    <w:rsid w:val="00783403"/>
    <w:rsid w:val="00783F22"/>
    <w:rsid w:val="00784327"/>
    <w:rsid w:val="0078444F"/>
    <w:rsid w:val="00784B98"/>
    <w:rsid w:val="007850A8"/>
    <w:rsid w:val="00785633"/>
    <w:rsid w:val="00786083"/>
    <w:rsid w:val="0079077E"/>
    <w:rsid w:val="00790A6B"/>
    <w:rsid w:val="007913ED"/>
    <w:rsid w:val="00791546"/>
    <w:rsid w:val="007916A8"/>
    <w:rsid w:val="00791983"/>
    <w:rsid w:val="007919AC"/>
    <w:rsid w:val="00791BB5"/>
    <w:rsid w:val="00791BD0"/>
    <w:rsid w:val="00791CDB"/>
    <w:rsid w:val="0079227A"/>
    <w:rsid w:val="00792606"/>
    <w:rsid w:val="007926E8"/>
    <w:rsid w:val="00792D7C"/>
    <w:rsid w:val="00792DB1"/>
    <w:rsid w:val="00793020"/>
    <w:rsid w:val="0079328B"/>
    <w:rsid w:val="00793938"/>
    <w:rsid w:val="00793F9C"/>
    <w:rsid w:val="0079447D"/>
    <w:rsid w:val="0079481F"/>
    <w:rsid w:val="00794B00"/>
    <w:rsid w:val="00794D92"/>
    <w:rsid w:val="00795409"/>
    <w:rsid w:val="00795522"/>
    <w:rsid w:val="00795D7E"/>
    <w:rsid w:val="00795DFA"/>
    <w:rsid w:val="007977EA"/>
    <w:rsid w:val="007A007E"/>
    <w:rsid w:val="007A069A"/>
    <w:rsid w:val="007A0796"/>
    <w:rsid w:val="007A0EBD"/>
    <w:rsid w:val="007A13A8"/>
    <w:rsid w:val="007A162B"/>
    <w:rsid w:val="007A1C94"/>
    <w:rsid w:val="007A1DCE"/>
    <w:rsid w:val="007A1DD3"/>
    <w:rsid w:val="007A28DE"/>
    <w:rsid w:val="007A28F5"/>
    <w:rsid w:val="007A2B44"/>
    <w:rsid w:val="007A2C68"/>
    <w:rsid w:val="007A3484"/>
    <w:rsid w:val="007A3635"/>
    <w:rsid w:val="007A38C3"/>
    <w:rsid w:val="007A4D13"/>
    <w:rsid w:val="007A51EE"/>
    <w:rsid w:val="007A546B"/>
    <w:rsid w:val="007A5645"/>
    <w:rsid w:val="007A5E24"/>
    <w:rsid w:val="007A6574"/>
    <w:rsid w:val="007A741C"/>
    <w:rsid w:val="007A7A0A"/>
    <w:rsid w:val="007A7C73"/>
    <w:rsid w:val="007A7D8C"/>
    <w:rsid w:val="007A7FB5"/>
    <w:rsid w:val="007B04DF"/>
    <w:rsid w:val="007B0C42"/>
    <w:rsid w:val="007B135A"/>
    <w:rsid w:val="007B13D4"/>
    <w:rsid w:val="007B15CE"/>
    <w:rsid w:val="007B15D7"/>
    <w:rsid w:val="007B284B"/>
    <w:rsid w:val="007B335F"/>
    <w:rsid w:val="007B39CA"/>
    <w:rsid w:val="007B3EB1"/>
    <w:rsid w:val="007B5CCB"/>
    <w:rsid w:val="007B5D28"/>
    <w:rsid w:val="007B605E"/>
    <w:rsid w:val="007B6E5E"/>
    <w:rsid w:val="007B6FF3"/>
    <w:rsid w:val="007B7302"/>
    <w:rsid w:val="007B79DA"/>
    <w:rsid w:val="007B7A48"/>
    <w:rsid w:val="007B7FC1"/>
    <w:rsid w:val="007C004F"/>
    <w:rsid w:val="007C00DF"/>
    <w:rsid w:val="007C01EC"/>
    <w:rsid w:val="007C06E5"/>
    <w:rsid w:val="007C092D"/>
    <w:rsid w:val="007C14F1"/>
    <w:rsid w:val="007C1CEB"/>
    <w:rsid w:val="007C2B1D"/>
    <w:rsid w:val="007C2C81"/>
    <w:rsid w:val="007C39D5"/>
    <w:rsid w:val="007C4681"/>
    <w:rsid w:val="007C5426"/>
    <w:rsid w:val="007C6217"/>
    <w:rsid w:val="007C63E0"/>
    <w:rsid w:val="007C6ABB"/>
    <w:rsid w:val="007C6B1A"/>
    <w:rsid w:val="007C7477"/>
    <w:rsid w:val="007C7520"/>
    <w:rsid w:val="007C7B1E"/>
    <w:rsid w:val="007C7FD8"/>
    <w:rsid w:val="007D058B"/>
    <w:rsid w:val="007D0E8C"/>
    <w:rsid w:val="007D20DC"/>
    <w:rsid w:val="007D223E"/>
    <w:rsid w:val="007D28F4"/>
    <w:rsid w:val="007D2990"/>
    <w:rsid w:val="007D2CE9"/>
    <w:rsid w:val="007D3285"/>
    <w:rsid w:val="007D33E1"/>
    <w:rsid w:val="007D3993"/>
    <w:rsid w:val="007D3A66"/>
    <w:rsid w:val="007D404E"/>
    <w:rsid w:val="007D40A5"/>
    <w:rsid w:val="007D4443"/>
    <w:rsid w:val="007D4538"/>
    <w:rsid w:val="007D4B4B"/>
    <w:rsid w:val="007D5125"/>
    <w:rsid w:val="007D5EDD"/>
    <w:rsid w:val="007D68F7"/>
    <w:rsid w:val="007D70E9"/>
    <w:rsid w:val="007D7A35"/>
    <w:rsid w:val="007E06D7"/>
    <w:rsid w:val="007E0B66"/>
    <w:rsid w:val="007E0CB0"/>
    <w:rsid w:val="007E0D59"/>
    <w:rsid w:val="007E197D"/>
    <w:rsid w:val="007E1A35"/>
    <w:rsid w:val="007E1A8B"/>
    <w:rsid w:val="007E1BBF"/>
    <w:rsid w:val="007E1D47"/>
    <w:rsid w:val="007E1F68"/>
    <w:rsid w:val="007E204A"/>
    <w:rsid w:val="007E2578"/>
    <w:rsid w:val="007E2E78"/>
    <w:rsid w:val="007E3572"/>
    <w:rsid w:val="007E3876"/>
    <w:rsid w:val="007E4254"/>
    <w:rsid w:val="007E4B90"/>
    <w:rsid w:val="007E4C2B"/>
    <w:rsid w:val="007E584F"/>
    <w:rsid w:val="007E5A0A"/>
    <w:rsid w:val="007E5D82"/>
    <w:rsid w:val="007E5DA9"/>
    <w:rsid w:val="007E6733"/>
    <w:rsid w:val="007E7017"/>
    <w:rsid w:val="007E795D"/>
    <w:rsid w:val="007E7E41"/>
    <w:rsid w:val="007F0133"/>
    <w:rsid w:val="007F2355"/>
    <w:rsid w:val="007F25DD"/>
    <w:rsid w:val="007F2818"/>
    <w:rsid w:val="007F2B4C"/>
    <w:rsid w:val="007F300C"/>
    <w:rsid w:val="007F31F4"/>
    <w:rsid w:val="007F3459"/>
    <w:rsid w:val="007F499D"/>
    <w:rsid w:val="007F51A8"/>
    <w:rsid w:val="007F56A6"/>
    <w:rsid w:val="007F6B17"/>
    <w:rsid w:val="00800628"/>
    <w:rsid w:val="00801996"/>
    <w:rsid w:val="00802213"/>
    <w:rsid w:val="00802410"/>
    <w:rsid w:val="00802645"/>
    <w:rsid w:val="00803497"/>
    <w:rsid w:val="008035E2"/>
    <w:rsid w:val="00804B59"/>
    <w:rsid w:val="00805326"/>
    <w:rsid w:val="0080544C"/>
    <w:rsid w:val="0080566A"/>
    <w:rsid w:val="008058FD"/>
    <w:rsid w:val="008059AF"/>
    <w:rsid w:val="0080699E"/>
    <w:rsid w:val="00806B1C"/>
    <w:rsid w:val="00807020"/>
    <w:rsid w:val="008070EF"/>
    <w:rsid w:val="00807253"/>
    <w:rsid w:val="008074E5"/>
    <w:rsid w:val="00807590"/>
    <w:rsid w:val="008104E0"/>
    <w:rsid w:val="00810CB5"/>
    <w:rsid w:val="00810F3F"/>
    <w:rsid w:val="0081185A"/>
    <w:rsid w:val="00811C62"/>
    <w:rsid w:val="008126B6"/>
    <w:rsid w:val="00813286"/>
    <w:rsid w:val="00813288"/>
    <w:rsid w:val="00813793"/>
    <w:rsid w:val="00813F71"/>
    <w:rsid w:val="00814626"/>
    <w:rsid w:val="0081482C"/>
    <w:rsid w:val="00815261"/>
    <w:rsid w:val="0081579A"/>
    <w:rsid w:val="00815B3E"/>
    <w:rsid w:val="00816186"/>
    <w:rsid w:val="008169E6"/>
    <w:rsid w:val="00816B32"/>
    <w:rsid w:val="00817756"/>
    <w:rsid w:val="00817928"/>
    <w:rsid w:val="00817AF5"/>
    <w:rsid w:val="00817D48"/>
    <w:rsid w:val="00817DC9"/>
    <w:rsid w:val="00820221"/>
    <w:rsid w:val="0082190C"/>
    <w:rsid w:val="0082196A"/>
    <w:rsid w:val="008224C6"/>
    <w:rsid w:val="0082259E"/>
    <w:rsid w:val="00822632"/>
    <w:rsid w:val="00822B2C"/>
    <w:rsid w:val="00822FDC"/>
    <w:rsid w:val="008230AA"/>
    <w:rsid w:val="00823BA2"/>
    <w:rsid w:val="00823C4C"/>
    <w:rsid w:val="00824147"/>
    <w:rsid w:val="00824795"/>
    <w:rsid w:val="008248AD"/>
    <w:rsid w:val="00825494"/>
    <w:rsid w:val="008257E3"/>
    <w:rsid w:val="00825A43"/>
    <w:rsid w:val="00826433"/>
    <w:rsid w:val="00826CC3"/>
    <w:rsid w:val="00827201"/>
    <w:rsid w:val="00827262"/>
    <w:rsid w:val="00830226"/>
    <w:rsid w:val="00831030"/>
    <w:rsid w:val="00831268"/>
    <w:rsid w:val="0083162F"/>
    <w:rsid w:val="00832FAE"/>
    <w:rsid w:val="00834564"/>
    <w:rsid w:val="00834C63"/>
    <w:rsid w:val="00835529"/>
    <w:rsid w:val="00835711"/>
    <w:rsid w:val="00835C41"/>
    <w:rsid w:val="00835DB5"/>
    <w:rsid w:val="00836677"/>
    <w:rsid w:val="0083698E"/>
    <w:rsid w:val="00837003"/>
    <w:rsid w:val="00837402"/>
    <w:rsid w:val="00840656"/>
    <w:rsid w:val="00841339"/>
    <w:rsid w:val="00841BA1"/>
    <w:rsid w:val="00841BBB"/>
    <w:rsid w:val="00841EDF"/>
    <w:rsid w:val="00842127"/>
    <w:rsid w:val="00842472"/>
    <w:rsid w:val="00842DC8"/>
    <w:rsid w:val="00843143"/>
    <w:rsid w:val="0084323A"/>
    <w:rsid w:val="0084350D"/>
    <w:rsid w:val="00843870"/>
    <w:rsid w:val="00844392"/>
    <w:rsid w:val="008450E9"/>
    <w:rsid w:val="008452C1"/>
    <w:rsid w:val="0084535C"/>
    <w:rsid w:val="0084566C"/>
    <w:rsid w:val="008464C0"/>
    <w:rsid w:val="008465C7"/>
    <w:rsid w:val="008465E3"/>
    <w:rsid w:val="008467CB"/>
    <w:rsid w:val="00846B78"/>
    <w:rsid w:val="00846BFA"/>
    <w:rsid w:val="008470A5"/>
    <w:rsid w:val="00847D30"/>
    <w:rsid w:val="008506E5"/>
    <w:rsid w:val="0085075D"/>
    <w:rsid w:val="00850BCF"/>
    <w:rsid w:val="00850DD2"/>
    <w:rsid w:val="00852582"/>
    <w:rsid w:val="0085272B"/>
    <w:rsid w:val="00852FC7"/>
    <w:rsid w:val="00853319"/>
    <w:rsid w:val="0085366C"/>
    <w:rsid w:val="0085388D"/>
    <w:rsid w:val="008540F1"/>
    <w:rsid w:val="00854792"/>
    <w:rsid w:val="008548DA"/>
    <w:rsid w:val="0085493A"/>
    <w:rsid w:val="00854A43"/>
    <w:rsid w:val="00854C4A"/>
    <w:rsid w:val="00855C36"/>
    <w:rsid w:val="00856280"/>
    <w:rsid w:val="0085653B"/>
    <w:rsid w:val="00857CFE"/>
    <w:rsid w:val="00860F8A"/>
    <w:rsid w:val="00861516"/>
    <w:rsid w:val="00861528"/>
    <w:rsid w:val="00861711"/>
    <w:rsid w:val="0086267E"/>
    <w:rsid w:val="008627B8"/>
    <w:rsid w:val="00862AC3"/>
    <w:rsid w:val="00865F47"/>
    <w:rsid w:val="00866160"/>
    <w:rsid w:val="008665C6"/>
    <w:rsid w:val="00866C8C"/>
    <w:rsid w:val="00866D36"/>
    <w:rsid w:val="008671AB"/>
    <w:rsid w:val="00867D98"/>
    <w:rsid w:val="00867E84"/>
    <w:rsid w:val="008709A6"/>
    <w:rsid w:val="00871228"/>
    <w:rsid w:val="00871278"/>
    <w:rsid w:val="00871FC2"/>
    <w:rsid w:val="00872661"/>
    <w:rsid w:val="00873132"/>
    <w:rsid w:val="00873D58"/>
    <w:rsid w:val="00874DCF"/>
    <w:rsid w:val="008752DD"/>
    <w:rsid w:val="00875629"/>
    <w:rsid w:val="0087593A"/>
    <w:rsid w:val="00875BFC"/>
    <w:rsid w:val="00876003"/>
    <w:rsid w:val="0087615A"/>
    <w:rsid w:val="008765EA"/>
    <w:rsid w:val="008768BC"/>
    <w:rsid w:val="00876FD9"/>
    <w:rsid w:val="0087706C"/>
    <w:rsid w:val="00877632"/>
    <w:rsid w:val="00877F6D"/>
    <w:rsid w:val="0088021F"/>
    <w:rsid w:val="00880332"/>
    <w:rsid w:val="00881703"/>
    <w:rsid w:val="0088219B"/>
    <w:rsid w:val="00882391"/>
    <w:rsid w:val="00884DEA"/>
    <w:rsid w:val="00884DFF"/>
    <w:rsid w:val="00884FD3"/>
    <w:rsid w:val="00885AF6"/>
    <w:rsid w:val="00885D91"/>
    <w:rsid w:val="00885E58"/>
    <w:rsid w:val="00885FAD"/>
    <w:rsid w:val="008863C5"/>
    <w:rsid w:val="00886733"/>
    <w:rsid w:val="00886E11"/>
    <w:rsid w:val="00886EF3"/>
    <w:rsid w:val="008870BB"/>
    <w:rsid w:val="00887383"/>
    <w:rsid w:val="0088759A"/>
    <w:rsid w:val="0088765C"/>
    <w:rsid w:val="008878E2"/>
    <w:rsid w:val="00887DF1"/>
    <w:rsid w:val="00890026"/>
    <w:rsid w:val="00890059"/>
    <w:rsid w:val="00890368"/>
    <w:rsid w:val="008903B3"/>
    <w:rsid w:val="008908BF"/>
    <w:rsid w:val="00890DE5"/>
    <w:rsid w:val="00891C1B"/>
    <w:rsid w:val="00891FEC"/>
    <w:rsid w:val="008924B3"/>
    <w:rsid w:val="00892625"/>
    <w:rsid w:val="00892E29"/>
    <w:rsid w:val="00893190"/>
    <w:rsid w:val="0089355B"/>
    <w:rsid w:val="008936B2"/>
    <w:rsid w:val="0089395A"/>
    <w:rsid w:val="00893B45"/>
    <w:rsid w:val="00893FFE"/>
    <w:rsid w:val="00894597"/>
    <w:rsid w:val="00894824"/>
    <w:rsid w:val="008955C5"/>
    <w:rsid w:val="0089565E"/>
    <w:rsid w:val="00896CF6"/>
    <w:rsid w:val="008972DB"/>
    <w:rsid w:val="00897BEA"/>
    <w:rsid w:val="008A08FC"/>
    <w:rsid w:val="008A0BBD"/>
    <w:rsid w:val="008A1671"/>
    <w:rsid w:val="008A189D"/>
    <w:rsid w:val="008A19C7"/>
    <w:rsid w:val="008A1D2E"/>
    <w:rsid w:val="008A25E4"/>
    <w:rsid w:val="008A3AFC"/>
    <w:rsid w:val="008A3C94"/>
    <w:rsid w:val="008A4788"/>
    <w:rsid w:val="008A485D"/>
    <w:rsid w:val="008A4F17"/>
    <w:rsid w:val="008A5CA3"/>
    <w:rsid w:val="008A7137"/>
    <w:rsid w:val="008A7170"/>
    <w:rsid w:val="008A7CC9"/>
    <w:rsid w:val="008B0689"/>
    <w:rsid w:val="008B081C"/>
    <w:rsid w:val="008B10CA"/>
    <w:rsid w:val="008B114D"/>
    <w:rsid w:val="008B1670"/>
    <w:rsid w:val="008B1A16"/>
    <w:rsid w:val="008B2020"/>
    <w:rsid w:val="008B2197"/>
    <w:rsid w:val="008B23F3"/>
    <w:rsid w:val="008B29B1"/>
    <w:rsid w:val="008B300E"/>
    <w:rsid w:val="008B337C"/>
    <w:rsid w:val="008B38FE"/>
    <w:rsid w:val="008B39B9"/>
    <w:rsid w:val="008B3AAF"/>
    <w:rsid w:val="008B3B12"/>
    <w:rsid w:val="008B43D8"/>
    <w:rsid w:val="008B60F8"/>
    <w:rsid w:val="008B64E3"/>
    <w:rsid w:val="008B6CEA"/>
    <w:rsid w:val="008B7231"/>
    <w:rsid w:val="008B748F"/>
    <w:rsid w:val="008B7606"/>
    <w:rsid w:val="008B7BFF"/>
    <w:rsid w:val="008C03A6"/>
    <w:rsid w:val="008C0C0F"/>
    <w:rsid w:val="008C1006"/>
    <w:rsid w:val="008C1287"/>
    <w:rsid w:val="008C18FF"/>
    <w:rsid w:val="008C2427"/>
    <w:rsid w:val="008C2C63"/>
    <w:rsid w:val="008C46CF"/>
    <w:rsid w:val="008C5252"/>
    <w:rsid w:val="008C601E"/>
    <w:rsid w:val="008C6EF2"/>
    <w:rsid w:val="008C7307"/>
    <w:rsid w:val="008C7602"/>
    <w:rsid w:val="008C7984"/>
    <w:rsid w:val="008C7C1D"/>
    <w:rsid w:val="008C7D6C"/>
    <w:rsid w:val="008D1795"/>
    <w:rsid w:val="008D3EEF"/>
    <w:rsid w:val="008D3F65"/>
    <w:rsid w:val="008D4F88"/>
    <w:rsid w:val="008D5939"/>
    <w:rsid w:val="008D661B"/>
    <w:rsid w:val="008D700C"/>
    <w:rsid w:val="008D7174"/>
    <w:rsid w:val="008D74D2"/>
    <w:rsid w:val="008D7916"/>
    <w:rsid w:val="008D7A8B"/>
    <w:rsid w:val="008D7E5F"/>
    <w:rsid w:val="008D7FFB"/>
    <w:rsid w:val="008E07DC"/>
    <w:rsid w:val="008E1586"/>
    <w:rsid w:val="008E18CB"/>
    <w:rsid w:val="008E1C7F"/>
    <w:rsid w:val="008E220D"/>
    <w:rsid w:val="008E2BB5"/>
    <w:rsid w:val="008E2DCD"/>
    <w:rsid w:val="008E2F76"/>
    <w:rsid w:val="008E3791"/>
    <w:rsid w:val="008E3CA7"/>
    <w:rsid w:val="008E3DB5"/>
    <w:rsid w:val="008E46E0"/>
    <w:rsid w:val="008E4C9B"/>
    <w:rsid w:val="008E5047"/>
    <w:rsid w:val="008E5772"/>
    <w:rsid w:val="008E603A"/>
    <w:rsid w:val="008E63B3"/>
    <w:rsid w:val="008E71F5"/>
    <w:rsid w:val="008E7FB0"/>
    <w:rsid w:val="008F00B0"/>
    <w:rsid w:val="008F01A4"/>
    <w:rsid w:val="008F0D1E"/>
    <w:rsid w:val="008F1398"/>
    <w:rsid w:val="008F16A2"/>
    <w:rsid w:val="008F1733"/>
    <w:rsid w:val="008F19A4"/>
    <w:rsid w:val="008F2563"/>
    <w:rsid w:val="008F3357"/>
    <w:rsid w:val="008F3753"/>
    <w:rsid w:val="008F398A"/>
    <w:rsid w:val="008F3AA3"/>
    <w:rsid w:val="008F4332"/>
    <w:rsid w:val="008F4362"/>
    <w:rsid w:val="008F48E8"/>
    <w:rsid w:val="008F4BF9"/>
    <w:rsid w:val="008F4E8C"/>
    <w:rsid w:val="008F50CC"/>
    <w:rsid w:val="008F52FA"/>
    <w:rsid w:val="008F541C"/>
    <w:rsid w:val="008F6175"/>
    <w:rsid w:val="008F6333"/>
    <w:rsid w:val="008F6E1A"/>
    <w:rsid w:val="008F7548"/>
    <w:rsid w:val="008F7790"/>
    <w:rsid w:val="008F7C13"/>
    <w:rsid w:val="008F7D4F"/>
    <w:rsid w:val="0090040A"/>
    <w:rsid w:val="0090071D"/>
    <w:rsid w:val="00900DBD"/>
    <w:rsid w:val="0090157E"/>
    <w:rsid w:val="00901B2E"/>
    <w:rsid w:val="00901D3C"/>
    <w:rsid w:val="00902A9F"/>
    <w:rsid w:val="009036CD"/>
    <w:rsid w:val="00905854"/>
    <w:rsid w:val="00905C6B"/>
    <w:rsid w:val="00906479"/>
    <w:rsid w:val="0090693B"/>
    <w:rsid w:val="00907DC6"/>
    <w:rsid w:val="009108C4"/>
    <w:rsid w:val="00910D45"/>
    <w:rsid w:val="00912338"/>
    <w:rsid w:val="009143A1"/>
    <w:rsid w:val="00914A25"/>
    <w:rsid w:val="00914EF3"/>
    <w:rsid w:val="00915BC6"/>
    <w:rsid w:val="00916361"/>
    <w:rsid w:val="009169EF"/>
    <w:rsid w:val="00916B19"/>
    <w:rsid w:val="00916CCB"/>
    <w:rsid w:val="00917126"/>
    <w:rsid w:val="009171F9"/>
    <w:rsid w:val="009177C2"/>
    <w:rsid w:val="009178A6"/>
    <w:rsid w:val="009179AC"/>
    <w:rsid w:val="00920193"/>
    <w:rsid w:val="009204C5"/>
    <w:rsid w:val="00920B73"/>
    <w:rsid w:val="009212EE"/>
    <w:rsid w:val="00921790"/>
    <w:rsid w:val="00922F2A"/>
    <w:rsid w:val="00923608"/>
    <w:rsid w:val="00923FCA"/>
    <w:rsid w:val="009249AA"/>
    <w:rsid w:val="00924A23"/>
    <w:rsid w:val="00924C51"/>
    <w:rsid w:val="00924F8B"/>
    <w:rsid w:val="0092506A"/>
    <w:rsid w:val="00925ADC"/>
    <w:rsid w:val="00925C5A"/>
    <w:rsid w:val="00925CA8"/>
    <w:rsid w:val="00926600"/>
    <w:rsid w:val="009316A4"/>
    <w:rsid w:val="0093192E"/>
    <w:rsid w:val="00931EBE"/>
    <w:rsid w:val="00932D38"/>
    <w:rsid w:val="00932DC3"/>
    <w:rsid w:val="00932E24"/>
    <w:rsid w:val="009332F5"/>
    <w:rsid w:val="00933378"/>
    <w:rsid w:val="00933CD3"/>
    <w:rsid w:val="00933E40"/>
    <w:rsid w:val="00934DA8"/>
    <w:rsid w:val="00935185"/>
    <w:rsid w:val="009358ED"/>
    <w:rsid w:val="0093595D"/>
    <w:rsid w:val="00935C6C"/>
    <w:rsid w:val="00936699"/>
    <w:rsid w:val="0093670A"/>
    <w:rsid w:val="00936EC9"/>
    <w:rsid w:val="00936FCD"/>
    <w:rsid w:val="00940085"/>
    <w:rsid w:val="00940295"/>
    <w:rsid w:val="0094153A"/>
    <w:rsid w:val="009416E9"/>
    <w:rsid w:val="0094171C"/>
    <w:rsid w:val="00941B1A"/>
    <w:rsid w:val="00942796"/>
    <w:rsid w:val="00942DE0"/>
    <w:rsid w:val="00943288"/>
    <w:rsid w:val="009433BA"/>
    <w:rsid w:val="0094383F"/>
    <w:rsid w:val="009441EB"/>
    <w:rsid w:val="00944BC8"/>
    <w:rsid w:val="00944FF6"/>
    <w:rsid w:val="0094558B"/>
    <w:rsid w:val="009467A8"/>
    <w:rsid w:val="00947CB2"/>
    <w:rsid w:val="0095099D"/>
    <w:rsid w:val="00951C19"/>
    <w:rsid w:val="00951C76"/>
    <w:rsid w:val="00952007"/>
    <w:rsid w:val="00952086"/>
    <w:rsid w:val="0095210C"/>
    <w:rsid w:val="00952A1E"/>
    <w:rsid w:val="00952CB8"/>
    <w:rsid w:val="00953755"/>
    <w:rsid w:val="009538F3"/>
    <w:rsid w:val="0095391F"/>
    <w:rsid w:val="00954BAF"/>
    <w:rsid w:val="00954F29"/>
    <w:rsid w:val="00955074"/>
    <w:rsid w:val="009557AE"/>
    <w:rsid w:val="00955CFC"/>
    <w:rsid w:val="00955F0F"/>
    <w:rsid w:val="009560EB"/>
    <w:rsid w:val="009563C4"/>
    <w:rsid w:val="0095651F"/>
    <w:rsid w:val="00956C73"/>
    <w:rsid w:val="00956CBF"/>
    <w:rsid w:val="009570CE"/>
    <w:rsid w:val="00957ECF"/>
    <w:rsid w:val="009601E3"/>
    <w:rsid w:val="009619AB"/>
    <w:rsid w:val="00961E97"/>
    <w:rsid w:val="009621F8"/>
    <w:rsid w:val="009622F4"/>
    <w:rsid w:val="00962A40"/>
    <w:rsid w:val="00962D78"/>
    <w:rsid w:val="009631DA"/>
    <w:rsid w:val="00963C20"/>
    <w:rsid w:val="009642B7"/>
    <w:rsid w:val="009651E4"/>
    <w:rsid w:val="00965D24"/>
    <w:rsid w:val="00966B67"/>
    <w:rsid w:val="00966BEF"/>
    <w:rsid w:val="00966D29"/>
    <w:rsid w:val="00967655"/>
    <w:rsid w:val="0097068B"/>
    <w:rsid w:val="00970B48"/>
    <w:rsid w:val="00971542"/>
    <w:rsid w:val="0097219F"/>
    <w:rsid w:val="00972231"/>
    <w:rsid w:val="009726C6"/>
    <w:rsid w:val="00973C60"/>
    <w:rsid w:val="009742E4"/>
    <w:rsid w:val="009751B4"/>
    <w:rsid w:val="0097576A"/>
    <w:rsid w:val="00975B7F"/>
    <w:rsid w:val="00976095"/>
    <w:rsid w:val="00976455"/>
    <w:rsid w:val="00976A8E"/>
    <w:rsid w:val="00977716"/>
    <w:rsid w:val="0097783B"/>
    <w:rsid w:val="009808FA"/>
    <w:rsid w:val="00982A90"/>
    <w:rsid w:val="00982BB2"/>
    <w:rsid w:val="00984360"/>
    <w:rsid w:val="00984C70"/>
    <w:rsid w:val="00984F48"/>
    <w:rsid w:val="009851BE"/>
    <w:rsid w:val="00985411"/>
    <w:rsid w:val="0098544C"/>
    <w:rsid w:val="00985E5D"/>
    <w:rsid w:val="00986B15"/>
    <w:rsid w:val="00987557"/>
    <w:rsid w:val="00990B2F"/>
    <w:rsid w:val="00990B68"/>
    <w:rsid w:val="009913DE"/>
    <w:rsid w:val="009916EA"/>
    <w:rsid w:val="0099205B"/>
    <w:rsid w:val="00992197"/>
    <w:rsid w:val="009932C1"/>
    <w:rsid w:val="00993606"/>
    <w:rsid w:val="00993FFF"/>
    <w:rsid w:val="0099432C"/>
    <w:rsid w:val="009948A6"/>
    <w:rsid w:val="00994946"/>
    <w:rsid w:val="0099511B"/>
    <w:rsid w:val="00995652"/>
    <w:rsid w:val="00995B74"/>
    <w:rsid w:val="0099606D"/>
    <w:rsid w:val="009968D4"/>
    <w:rsid w:val="00996AB4"/>
    <w:rsid w:val="00996FD0"/>
    <w:rsid w:val="0099728E"/>
    <w:rsid w:val="00997308"/>
    <w:rsid w:val="00997728"/>
    <w:rsid w:val="009A0C6E"/>
    <w:rsid w:val="009A1A92"/>
    <w:rsid w:val="009A1C72"/>
    <w:rsid w:val="009A1CB8"/>
    <w:rsid w:val="009A1F49"/>
    <w:rsid w:val="009A320A"/>
    <w:rsid w:val="009A3C6B"/>
    <w:rsid w:val="009A3FBF"/>
    <w:rsid w:val="009A4240"/>
    <w:rsid w:val="009A4615"/>
    <w:rsid w:val="009A4947"/>
    <w:rsid w:val="009A540F"/>
    <w:rsid w:val="009A5A02"/>
    <w:rsid w:val="009A61F1"/>
    <w:rsid w:val="009A71A9"/>
    <w:rsid w:val="009A7A2D"/>
    <w:rsid w:val="009B09A2"/>
    <w:rsid w:val="009B15F6"/>
    <w:rsid w:val="009B172A"/>
    <w:rsid w:val="009B20A2"/>
    <w:rsid w:val="009B21DD"/>
    <w:rsid w:val="009B2E73"/>
    <w:rsid w:val="009B35BD"/>
    <w:rsid w:val="009B3C66"/>
    <w:rsid w:val="009B3F0D"/>
    <w:rsid w:val="009B4870"/>
    <w:rsid w:val="009B48AF"/>
    <w:rsid w:val="009B52AE"/>
    <w:rsid w:val="009B5579"/>
    <w:rsid w:val="009B6008"/>
    <w:rsid w:val="009B6296"/>
    <w:rsid w:val="009B64ED"/>
    <w:rsid w:val="009B682F"/>
    <w:rsid w:val="009B6E01"/>
    <w:rsid w:val="009B6FC0"/>
    <w:rsid w:val="009B7334"/>
    <w:rsid w:val="009B7FCD"/>
    <w:rsid w:val="009C006D"/>
    <w:rsid w:val="009C0A1C"/>
    <w:rsid w:val="009C1240"/>
    <w:rsid w:val="009C15D9"/>
    <w:rsid w:val="009C1758"/>
    <w:rsid w:val="009C1A6D"/>
    <w:rsid w:val="009C1EB6"/>
    <w:rsid w:val="009C1F9B"/>
    <w:rsid w:val="009C2075"/>
    <w:rsid w:val="009C2683"/>
    <w:rsid w:val="009C365F"/>
    <w:rsid w:val="009C392F"/>
    <w:rsid w:val="009C4302"/>
    <w:rsid w:val="009C4951"/>
    <w:rsid w:val="009C4A00"/>
    <w:rsid w:val="009C4BA8"/>
    <w:rsid w:val="009C5AB9"/>
    <w:rsid w:val="009C5D21"/>
    <w:rsid w:val="009C5FBD"/>
    <w:rsid w:val="009C655E"/>
    <w:rsid w:val="009C6BA2"/>
    <w:rsid w:val="009C749C"/>
    <w:rsid w:val="009C781E"/>
    <w:rsid w:val="009C7ABF"/>
    <w:rsid w:val="009C7C71"/>
    <w:rsid w:val="009D0093"/>
    <w:rsid w:val="009D01BD"/>
    <w:rsid w:val="009D025E"/>
    <w:rsid w:val="009D0C2D"/>
    <w:rsid w:val="009D0D48"/>
    <w:rsid w:val="009D0FB2"/>
    <w:rsid w:val="009D1284"/>
    <w:rsid w:val="009D12D1"/>
    <w:rsid w:val="009D14A6"/>
    <w:rsid w:val="009D1E17"/>
    <w:rsid w:val="009D2191"/>
    <w:rsid w:val="009D2511"/>
    <w:rsid w:val="009D2C73"/>
    <w:rsid w:val="009D2E8E"/>
    <w:rsid w:val="009D2F7A"/>
    <w:rsid w:val="009D335D"/>
    <w:rsid w:val="009D3559"/>
    <w:rsid w:val="009D37B0"/>
    <w:rsid w:val="009D3BC0"/>
    <w:rsid w:val="009D496A"/>
    <w:rsid w:val="009D49E5"/>
    <w:rsid w:val="009D4C18"/>
    <w:rsid w:val="009D5054"/>
    <w:rsid w:val="009D5127"/>
    <w:rsid w:val="009D52BE"/>
    <w:rsid w:val="009D572F"/>
    <w:rsid w:val="009D5895"/>
    <w:rsid w:val="009D60B6"/>
    <w:rsid w:val="009D68A9"/>
    <w:rsid w:val="009D6BB5"/>
    <w:rsid w:val="009D6D96"/>
    <w:rsid w:val="009D7EE1"/>
    <w:rsid w:val="009E0005"/>
    <w:rsid w:val="009E0715"/>
    <w:rsid w:val="009E083B"/>
    <w:rsid w:val="009E0AAB"/>
    <w:rsid w:val="009E1B1B"/>
    <w:rsid w:val="009E2092"/>
    <w:rsid w:val="009E2427"/>
    <w:rsid w:val="009E28D4"/>
    <w:rsid w:val="009E2D48"/>
    <w:rsid w:val="009E3401"/>
    <w:rsid w:val="009E3923"/>
    <w:rsid w:val="009E39AB"/>
    <w:rsid w:val="009E425E"/>
    <w:rsid w:val="009E444B"/>
    <w:rsid w:val="009E453C"/>
    <w:rsid w:val="009E47C8"/>
    <w:rsid w:val="009E47CB"/>
    <w:rsid w:val="009E52D1"/>
    <w:rsid w:val="009E53B6"/>
    <w:rsid w:val="009E54C5"/>
    <w:rsid w:val="009E54C9"/>
    <w:rsid w:val="009E553B"/>
    <w:rsid w:val="009E61E8"/>
    <w:rsid w:val="009E66E2"/>
    <w:rsid w:val="009E7568"/>
    <w:rsid w:val="009E7647"/>
    <w:rsid w:val="009E7A8A"/>
    <w:rsid w:val="009F044C"/>
    <w:rsid w:val="009F0D9F"/>
    <w:rsid w:val="009F1E36"/>
    <w:rsid w:val="009F25FB"/>
    <w:rsid w:val="009F2F1B"/>
    <w:rsid w:val="009F3516"/>
    <w:rsid w:val="009F394E"/>
    <w:rsid w:val="009F3CC0"/>
    <w:rsid w:val="009F3D93"/>
    <w:rsid w:val="009F4236"/>
    <w:rsid w:val="009F44E9"/>
    <w:rsid w:val="009F46EA"/>
    <w:rsid w:val="009F47DD"/>
    <w:rsid w:val="009F488F"/>
    <w:rsid w:val="009F5653"/>
    <w:rsid w:val="009F6B07"/>
    <w:rsid w:val="009F6C9B"/>
    <w:rsid w:val="009F6DF7"/>
    <w:rsid w:val="009F6F94"/>
    <w:rsid w:val="009F7154"/>
    <w:rsid w:val="009F79F8"/>
    <w:rsid w:val="009F7F14"/>
    <w:rsid w:val="00A009DD"/>
    <w:rsid w:val="00A00B2F"/>
    <w:rsid w:val="00A0124E"/>
    <w:rsid w:val="00A014A0"/>
    <w:rsid w:val="00A01830"/>
    <w:rsid w:val="00A02C39"/>
    <w:rsid w:val="00A02D8B"/>
    <w:rsid w:val="00A02FFA"/>
    <w:rsid w:val="00A0301C"/>
    <w:rsid w:val="00A030FA"/>
    <w:rsid w:val="00A035A6"/>
    <w:rsid w:val="00A03F50"/>
    <w:rsid w:val="00A043A5"/>
    <w:rsid w:val="00A053B0"/>
    <w:rsid w:val="00A05CFC"/>
    <w:rsid w:val="00A05FC6"/>
    <w:rsid w:val="00A06689"/>
    <w:rsid w:val="00A06BBE"/>
    <w:rsid w:val="00A07687"/>
    <w:rsid w:val="00A07B41"/>
    <w:rsid w:val="00A07CD5"/>
    <w:rsid w:val="00A07ECA"/>
    <w:rsid w:val="00A1001B"/>
    <w:rsid w:val="00A10451"/>
    <w:rsid w:val="00A105EA"/>
    <w:rsid w:val="00A10BBB"/>
    <w:rsid w:val="00A10D5D"/>
    <w:rsid w:val="00A113CD"/>
    <w:rsid w:val="00A1179B"/>
    <w:rsid w:val="00A11A21"/>
    <w:rsid w:val="00A128D5"/>
    <w:rsid w:val="00A12B95"/>
    <w:rsid w:val="00A131F0"/>
    <w:rsid w:val="00A133F3"/>
    <w:rsid w:val="00A13770"/>
    <w:rsid w:val="00A1429F"/>
    <w:rsid w:val="00A14A0D"/>
    <w:rsid w:val="00A1550C"/>
    <w:rsid w:val="00A1562E"/>
    <w:rsid w:val="00A15BF3"/>
    <w:rsid w:val="00A1612B"/>
    <w:rsid w:val="00A16EA2"/>
    <w:rsid w:val="00A16FF7"/>
    <w:rsid w:val="00A17A66"/>
    <w:rsid w:val="00A17DFC"/>
    <w:rsid w:val="00A2034E"/>
    <w:rsid w:val="00A2043C"/>
    <w:rsid w:val="00A20517"/>
    <w:rsid w:val="00A20689"/>
    <w:rsid w:val="00A20F26"/>
    <w:rsid w:val="00A213BE"/>
    <w:rsid w:val="00A21BA9"/>
    <w:rsid w:val="00A21CEE"/>
    <w:rsid w:val="00A22111"/>
    <w:rsid w:val="00A224D8"/>
    <w:rsid w:val="00A22912"/>
    <w:rsid w:val="00A23891"/>
    <w:rsid w:val="00A23BD4"/>
    <w:rsid w:val="00A25E22"/>
    <w:rsid w:val="00A260D7"/>
    <w:rsid w:val="00A26CDA"/>
    <w:rsid w:val="00A27E30"/>
    <w:rsid w:val="00A30008"/>
    <w:rsid w:val="00A31090"/>
    <w:rsid w:val="00A317CB"/>
    <w:rsid w:val="00A31F1C"/>
    <w:rsid w:val="00A3227A"/>
    <w:rsid w:val="00A32631"/>
    <w:rsid w:val="00A32F32"/>
    <w:rsid w:val="00A333D3"/>
    <w:rsid w:val="00A33842"/>
    <w:rsid w:val="00A33F3D"/>
    <w:rsid w:val="00A343EE"/>
    <w:rsid w:val="00A352F4"/>
    <w:rsid w:val="00A3530A"/>
    <w:rsid w:val="00A355D0"/>
    <w:rsid w:val="00A35E94"/>
    <w:rsid w:val="00A35FEB"/>
    <w:rsid w:val="00A360EE"/>
    <w:rsid w:val="00A360F2"/>
    <w:rsid w:val="00A36170"/>
    <w:rsid w:val="00A36378"/>
    <w:rsid w:val="00A3680A"/>
    <w:rsid w:val="00A37DC3"/>
    <w:rsid w:val="00A4087E"/>
    <w:rsid w:val="00A409E6"/>
    <w:rsid w:val="00A40F86"/>
    <w:rsid w:val="00A41101"/>
    <w:rsid w:val="00A41464"/>
    <w:rsid w:val="00A41663"/>
    <w:rsid w:val="00A41D48"/>
    <w:rsid w:val="00A41EF9"/>
    <w:rsid w:val="00A426F6"/>
    <w:rsid w:val="00A4342D"/>
    <w:rsid w:val="00A4355C"/>
    <w:rsid w:val="00A438B5"/>
    <w:rsid w:val="00A441DA"/>
    <w:rsid w:val="00A44842"/>
    <w:rsid w:val="00A45E47"/>
    <w:rsid w:val="00A4609A"/>
    <w:rsid w:val="00A50136"/>
    <w:rsid w:val="00A50CED"/>
    <w:rsid w:val="00A50E87"/>
    <w:rsid w:val="00A50EC8"/>
    <w:rsid w:val="00A51372"/>
    <w:rsid w:val="00A53373"/>
    <w:rsid w:val="00A53445"/>
    <w:rsid w:val="00A53461"/>
    <w:rsid w:val="00A54881"/>
    <w:rsid w:val="00A5497F"/>
    <w:rsid w:val="00A555D6"/>
    <w:rsid w:val="00A55EE5"/>
    <w:rsid w:val="00A56A2F"/>
    <w:rsid w:val="00A5758F"/>
    <w:rsid w:val="00A57C26"/>
    <w:rsid w:val="00A57C98"/>
    <w:rsid w:val="00A603A0"/>
    <w:rsid w:val="00A61035"/>
    <w:rsid w:val="00A61272"/>
    <w:rsid w:val="00A61600"/>
    <w:rsid w:val="00A63A85"/>
    <w:rsid w:val="00A63EEA"/>
    <w:rsid w:val="00A64272"/>
    <w:rsid w:val="00A65044"/>
    <w:rsid w:val="00A65509"/>
    <w:rsid w:val="00A65714"/>
    <w:rsid w:val="00A657A8"/>
    <w:rsid w:val="00A661F8"/>
    <w:rsid w:val="00A66594"/>
    <w:rsid w:val="00A666C3"/>
    <w:rsid w:val="00A66C4B"/>
    <w:rsid w:val="00A66C4D"/>
    <w:rsid w:val="00A673E6"/>
    <w:rsid w:val="00A673EE"/>
    <w:rsid w:val="00A67509"/>
    <w:rsid w:val="00A6776C"/>
    <w:rsid w:val="00A67DFB"/>
    <w:rsid w:val="00A7002F"/>
    <w:rsid w:val="00A70721"/>
    <w:rsid w:val="00A7102C"/>
    <w:rsid w:val="00A71A48"/>
    <w:rsid w:val="00A71E1A"/>
    <w:rsid w:val="00A7203A"/>
    <w:rsid w:val="00A72341"/>
    <w:rsid w:val="00A72862"/>
    <w:rsid w:val="00A72B93"/>
    <w:rsid w:val="00A72C96"/>
    <w:rsid w:val="00A733F0"/>
    <w:rsid w:val="00A73F2C"/>
    <w:rsid w:val="00A741E4"/>
    <w:rsid w:val="00A747CB"/>
    <w:rsid w:val="00A75020"/>
    <w:rsid w:val="00A753D8"/>
    <w:rsid w:val="00A75BD8"/>
    <w:rsid w:val="00A75E0B"/>
    <w:rsid w:val="00A76472"/>
    <w:rsid w:val="00A767A3"/>
    <w:rsid w:val="00A76CB4"/>
    <w:rsid w:val="00A77E7D"/>
    <w:rsid w:val="00A801DE"/>
    <w:rsid w:val="00A80990"/>
    <w:rsid w:val="00A81FBE"/>
    <w:rsid w:val="00A827AD"/>
    <w:rsid w:val="00A82CC9"/>
    <w:rsid w:val="00A834F3"/>
    <w:rsid w:val="00A84273"/>
    <w:rsid w:val="00A853D6"/>
    <w:rsid w:val="00A85550"/>
    <w:rsid w:val="00A85936"/>
    <w:rsid w:val="00A85CD3"/>
    <w:rsid w:val="00A8696B"/>
    <w:rsid w:val="00A869D6"/>
    <w:rsid w:val="00A86DFD"/>
    <w:rsid w:val="00A86E0B"/>
    <w:rsid w:val="00A870AB"/>
    <w:rsid w:val="00A87B1D"/>
    <w:rsid w:val="00A90989"/>
    <w:rsid w:val="00A90B90"/>
    <w:rsid w:val="00A910C9"/>
    <w:rsid w:val="00A914A6"/>
    <w:rsid w:val="00A9157B"/>
    <w:rsid w:val="00A91D8F"/>
    <w:rsid w:val="00A91E6D"/>
    <w:rsid w:val="00A91EC5"/>
    <w:rsid w:val="00A92037"/>
    <w:rsid w:val="00A92D78"/>
    <w:rsid w:val="00A932A9"/>
    <w:rsid w:val="00A93443"/>
    <w:rsid w:val="00A93CEF"/>
    <w:rsid w:val="00A9432C"/>
    <w:rsid w:val="00A9436E"/>
    <w:rsid w:val="00A94944"/>
    <w:rsid w:val="00A94EC6"/>
    <w:rsid w:val="00A953D8"/>
    <w:rsid w:val="00A956E3"/>
    <w:rsid w:val="00A9596A"/>
    <w:rsid w:val="00A95A5F"/>
    <w:rsid w:val="00A964E1"/>
    <w:rsid w:val="00A968CC"/>
    <w:rsid w:val="00A96A9C"/>
    <w:rsid w:val="00A96ECD"/>
    <w:rsid w:val="00A97137"/>
    <w:rsid w:val="00A97641"/>
    <w:rsid w:val="00A97D70"/>
    <w:rsid w:val="00AA01D4"/>
    <w:rsid w:val="00AA0FC4"/>
    <w:rsid w:val="00AA0FD2"/>
    <w:rsid w:val="00AA1AEB"/>
    <w:rsid w:val="00AA28C0"/>
    <w:rsid w:val="00AA29F1"/>
    <w:rsid w:val="00AA2A06"/>
    <w:rsid w:val="00AA3431"/>
    <w:rsid w:val="00AA3D89"/>
    <w:rsid w:val="00AA4713"/>
    <w:rsid w:val="00AA4EA7"/>
    <w:rsid w:val="00AA5249"/>
    <w:rsid w:val="00AA6761"/>
    <w:rsid w:val="00AA6F18"/>
    <w:rsid w:val="00AA719D"/>
    <w:rsid w:val="00AA72F4"/>
    <w:rsid w:val="00AA768B"/>
    <w:rsid w:val="00AA7769"/>
    <w:rsid w:val="00AB0E19"/>
    <w:rsid w:val="00AB1369"/>
    <w:rsid w:val="00AB1658"/>
    <w:rsid w:val="00AB1699"/>
    <w:rsid w:val="00AB28A1"/>
    <w:rsid w:val="00AB297F"/>
    <w:rsid w:val="00AB2A70"/>
    <w:rsid w:val="00AB2C60"/>
    <w:rsid w:val="00AB2DB5"/>
    <w:rsid w:val="00AB322F"/>
    <w:rsid w:val="00AB3253"/>
    <w:rsid w:val="00AB3351"/>
    <w:rsid w:val="00AB42EC"/>
    <w:rsid w:val="00AB43AF"/>
    <w:rsid w:val="00AB44CF"/>
    <w:rsid w:val="00AB4714"/>
    <w:rsid w:val="00AB4F2B"/>
    <w:rsid w:val="00AB539D"/>
    <w:rsid w:val="00AB5B2B"/>
    <w:rsid w:val="00AB5C9E"/>
    <w:rsid w:val="00AB6E1B"/>
    <w:rsid w:val="00AB75E5"/>
    <w:rsid w:val="00AC002E"/>
    <w:rsid w:val="00AC0494"/>
    <w:rsid w:val="00AC0DB5"/>
    <w:rsid w:val="00AC11B3"/>
    <w:rsid w:val="00AC11ED"/>
    <w:rsid w:val="00AC12AF"/>
    <w:rsid w:val="00AC1FF8"/>
    <w:rsid w:val="00AC21C0"/>
    <w:rsid w:val="00AC21E3"/>
    <w:rsid w:val="00AC243D"/>
    <w:rsid w:val="00AC2494"/>
    <w:rsid w:val="00AC29B4"/>
    <w:rsid w:val="00AC3A1C"/>
    <w:rsid w:val="00AC4113"/>
    <w:rsid w:val="00AC4438"/>
    <w:rsid w:val="00AC4A12"/>
    <w:rsid w:val="00AC4A3C"/>
    <w:rsid w:val="00AC50FB"/>
    <w:rsid w:val="00AC669C"/>
    <w:rsid w:val="00AC6A8D"/>
    <w:rsid w:val="00AC76E6"/>
    <w:rsid w:val="00AC7F40"/>
    <w:rsid w:val="00AD08BD"/>
    <w:rsid w:val="00AD0DC0"/>
    <w:rsid w:val="00AD13F8"/>
    <w:rsid w:val="00AD1734"/>
    <w:rsid w:val="00AD1F48"/>
    <w:rsid w:val="00AD20A1"/>
    <w:rsid w:val="00AD2441"/>
    <w:rsid w:val="00AD25B2"/>
    <w:rsid w:val="00AD3263"/>
    <w:rsid w:val="00AD38FA"/>
    <w:rsid w:val="00AD434E"/>
    <w:rsid w:val="00AD44D8"/>
    <w:rsid w:val="00AD4B37"/>
    <w:rsid w:val="00AD4EC7"/>
    <w:rsid w:val="00AD5360"/>
    <w:rsid w:val="00AD5A77"/>
    <w:rsid w:val="00AD5B8B"/>
    <w:rsid w:val="00AD5CAA"/>
    <w:rsid w:val="00AD6CCB"/>
    <w:rsid w:val="00AD6F44"/>
    <w:rsid w:val="00AD778D"/>
    <w:rsid w:val="00AD7C4F"/>
    <w:rsid w:val="00AD7CAB"/>
    <w:rsid w:val="00AD7FA3"/>
    <w:rsid w:val="00AE03B3"/>
    <w:rsid w:val="00AE0ECB"/>
    <w:rsid w:val="00AE12A2"/>
    <w:rsid w:val="00AE14C9"/>
    <w:rsid w:val="00AE2C98"/>
    <w:rsid w:val="00AE3379"/>
    <w:rsid w:val="00AE4040"/>
    <w:rsid w:val="00AE4208"/>
    <w:rsid w:val="00AE4342"/>
    <w:rsid w:val="00AE44B3"/>
    <w:rsid w:val="00AE4AB5"/>
    <w:rsid w:val="00AE53B9"/>
    <w:rsid w:val="00AE58FB"/>
    <w:rsid w:val="00AE6321"/>
    <w:rsid w:val="00AE639E"/>
    <w:rsid w:val="00AE7169"/>
    <w:rsid w:val="00AE782C"/>
    <w:rsid w:val="00AE79C9"/>
    <w:rsid w:val="00AF039D"/>
    <w:rsid w:val="00AF08CE"/>
    <w:rsid w:val="00AF10BE"/>
    <w:rsid w:val="00AF1AB7"/>
    <w:rsid w:val="00AF1C1E"/>
    <w:rsid w:val="00AF1F98"/>
    <w:rsid w:val="00AF2171"/>
    <w:rsid w:val="00AF265A"/>
    <w:rsid w:val="00AF2C13"/>
    <w:rsid w:val="00AF3AB8"/>
    <w:rsid w:val="00AF3CAB"/>
    <w:rsid w:val="00AF40C8"/>
    <w:rsid w:val="00AF4246"/>
    <w:rsid w:val="00AF4560"/>
    <w:rsid w:val="00AF4D14"/>
    <w:rsid w:val="00AF573A"/>
    <w:rsid w:val="00AF576B"/>
    <w:rsid w:val="00AF7106"/>
    <w:rsid w:val="00AF7589"/>
    <w:rsid w:val="00AF779A"/>
    <w:rsid w:val="00B0057D"/>
    <w:rsid w:val="00B00A5F"/>
    <w:rsid w:val="00B00BEF"/>
    <w:rsid w:val="00B023E8"/>
    <w:rsid w:val="00B02925"/>
    <w:rsid w:val="00B03094"/>
    <w:rsid w:val="00B031DF"/>
    <w:rsid w:val="00B03645"/>
    <w:rsid w:val="00B03C76"/>
    <w:rsid w:val="00B03E08"/>
    <w:rsid w:val="00B03E6D"/>
    <w:rsid w:val="00B04097"/>
    <w:rsid w:val="00B042BA"/>
    <w:rsid w:val="00B04383"/>
    <w:rsid w:val="00B045E7"/>
    <w:rsid w:val="00B04658"/>
    <w:rsid w:val="00B04901"/>
    <w:rsid w:val="00B0516F"/>
    <w:rsid w:val="00B05220"/>
    <w:rsid w:val="00B055E6"/>
    <w:rsid w:val="00B05916"/>
    <w:rsid w:val="00B05EB8"/>
    <w:rsid w:val="00B068E6"/>
    <w:rsid w:val="00B06C4D"/>
    <w:rsid w:val="00B0721D"/>
    <w:rsid w:val="00B0745F"/>
    <w:rsid w:val="00B07482"/>
    <w:rsid w:val="00B079D2"/>
    <w:rsid w:val="00B1076C"/>
    <w:rsid w:val="00B11236"/>
    <w:rsid w:val="00B11CFC"/>
    <w:rsid w:val="00B12107"/>
    <w:rsid w:val="00B12A4E"/>
    <w:rsid w:val="00B135C8"/>
    <w:rsid w:val="00B13818"/>
    <w:rsid w:val="00B13C0C"/>
    <w:rsid w:val="00B13CCA"/>
    <w:rsid w:val="00B1477D"/>
    <w:rsid w:val="00B14919"/>
    <w:rsid w:val="00B1514D"/>
    <w:rsid w:val="00B152F4"/>
    <w:rsid w:val="00B154FA"/>
    <w:rsid w:val="00B1554D"/>
    <w:rsid w:val="00B15611"/>
    <w:rsid w:val="00B159A6"/>
    <w:rsid w:val="00B15A0E"/>
    <w:rsid w:val="00B15F8B"/>
    <w:rsid w:val="00B16D48"/>
    <w:rsid w:val="00B17600"/>
    <w:rsid w:val="00B17603"/>
    <w:rsid w:val="00B1783C"/>
    <w:rsid w:val="00B17A08"/>
    <w:rsid w:val="00B17A10"/>
    <w:rsid w:val="00B17FF4"/>
    <w:rsid w:val="00B20FC0"/>
    <w:rsid w:val="00B21158"/>
    <w:rsid w:val="00B2196A"/>
    <w:rsid w:val="00B21C7F"/>
    <w:rsid w:val="00B21F4C"/>
    <w:rsid w:val="00B22740"/>
    <w:rsid w:val="00B22C00"/>
    <w:rsid w:val="00B232E6"/>
    <w:rsid w:val="00B2384F"/>
    <w:rsid w:val="00B23CAB"/>
    <w:rsid w:val="00B24065"/>
    <w:rsid w:val="00B24258"/>
    <w:rsid w:val="00B2461E"/>
    <w:rsid w:val="00B24B82"/>
    <w:rsid w:val="00B25BFE"/>
    <w:rsid w:val="00B25C4B"/>
    <w:rsid w:val="00B26582"/>
    <w:rsid w:val="00B2760C"/>
    <w:rsid w:val="00B27CD4"/>
    <w:rsid w:val="00B300BB"/>
    <w:rsid w:val="00B3075D"/>
    <w:rsid w:val="00B309BC"/>
    <w:rsid w:val="00B30C76"/>
    <w:rsid w:val="00B30DFB"/>
    <w:rsid w:val="00B30F87"/>
    <w:rsid w:val="00B314F9"/>
    <w:rsid w:val="00B31896"/>
    <w:rsid w:val="00B31E95"/>
    <w:rsid w:val="00B31F29"/>
    <w:rsid w:val="00B32C48"/>
    <w:rsid w:val="00B32D17"/>
    <w:rsid w:val="00B332BD"/>
    <w:rsid w:val="00B33CA3"/>
    <w:rsid w:val="00B33D50"/>
    <w:rsid w:val="00B34146"/>
    <w:rsid w:val="00B348F9"/>
    <w:rsid w:val="00B34B8A"/>
    <w:rsid w:val="00B35022"/>
    <w:rsid w:val="00B35E9C"/>
    <w:rsid w:val="00B365B5"/>
    <w:rsid w:val="00B36852"/>
    <w:rsid w:val="00B36921"/>
    <w:rsid w:val="00B3730B"/>
    <w:rsid w:val="00B375E7"/>
    <w:rsid w:val="00B37684"/>
    <w:rsid w:val="00B37D1C"/>
    <w:rsid w:val="00B37EDC"/>
    <w:rsid w:val="00B401DF"/>
    <w:rsid w:val="00B41666"/>
    <w:rsid w:val="00B41EFC"/>
    <w:rsid w:val="00B41F3A"/>
    <w:rsid w:val="00B4224C"/>
    <w:rsid w:val="00B4254D"/>
    <w:rsid w:val="00B4260C"/>
    <w:rsid w:val="00B429FC"/>
    <w:rsid w:val="00B42BFC"/>
    <w:rsid w:val="00B42D5A"/>
    <w:rsid w:val="00B42FCC"/>
    <w:rsid w:val="00B43154"/>
    <w:rsid w:val="00B4408A"/>
    <w:rsid w:val="00B440D8"/>
    <w:rsid w:val="00B44925"/>
    <w:rsid w:val="00B452FA"/>
    <w:rsid w:val="00B456AB"/>
    <w:rsid w:val="00B45F02"/>
    <w:rsid w:val="00B46304"/>
    <w:rsid w:val="00B47653"/>
    <w:rsid w:val="00B4777A"/>
    <w:rsid w:val="00B50372"/>
    <w:rsid w:val="00B5087F"/>
    <w:rsid w:val="00B51036"/>
    <w:rsid w:val="00B51B58"/>
    <w:rsid w:val="00B5256C"/>
    <w:rsid w:val="00B52F4F"/>
    <w:rsid w:val="00B53473"/>
    <w:rsid w:val="00B5347A"/>
    <w:rsid w:val="00B537B6"/>
    <w:rsid w:val="00B539B3"/>
    <w:rsid w:val="00B53B45"/>
    <w:rsid w:val="00B545DE"/>
    <w:rsid w:val="00B54EEC"/>
    <w:rsid w:val="00B555B3"/>
    <w:rsid w:val="00B5588D"/>
    <w:rsid w:val="00B56161"/>
    <w:rsid w:val="00B56A63"/>
    <w:rsid w:val="00B56CDB"/>
    <w:rsid w:val="00B607CB"/>
    <w:rsid w:val="00B607F7"/>
    <w:rsid w:val="00B611FC"/>
    <w:rsid w:val="00B61522"/>
    <w:rsid w:val="00B61551"/>
    <w:rsid w:val="00B61B57"/>
    <w:rsid w:val="00B620DD"/>
    <w:rsid w:val="00B62248"/>
    <w:rsid w:val="00B6243F"/>
    <w:rsid w:val="00B62574"/>
    <w:rsid w:val="00B62EFB"/>
    <w:rsid w:val="00B6329A"/>
    <w:rsid w:val="00B63642"/>
    <w:rsid w:val="00B64D88"/>
    <w:rsid w:val="00B6526A"/>
    <w:rsid w:val="00B656DC"/>
    <w:rsid w:val="00B65822"/>
    <w:rsid w:val="00B677EA"/>
    <w:rsid w:val="00B67A9F"/>
    <w:rsid w:val="00B67F54"/>
    <w:rsid w:val="00B70062"/>
    <w:rsid w:val="00B70BE1"/>
    <w:rsid w:val="00B70F0A"/>
    <w:rsid w:val="00B7180E"/>
    <w:rsid w:val="00B71B52"/>
    <w:rsid w:val="00B726A1"/>
    <w:rsid w:val="00B7282E"/>
    <w:rsid w:val="00B7304E"/>
    <w:rsid w:val="00B73208"/>
    <w:rsid w:val="00B7449D"/>
    <w:rsid w:val="00B744D4"/>
    <w:rsid w:val="00B75D61"/>
    <w:rsid w:val="00B75EE4"/>
    <w:rsid w:val="00B75FC7"/>
    <w:rsid w:val="00B75FF9"/>
    <w:rsid w:val="00B765AC"/>
    <w:rsid w:val="00B76D44"/>
    <w:rsid w:val="00B773B8"/>
    <w:rsid w:val="00B80FA7"/>
    <w:rsid w:val="00B810D3"/>
    <w:rsid w:val="00B81B66"/>
    <w:rsid w:val="00B82429"/>
    <w:rsid w:val="00B82488"/>
    <w:rsid w:val="00B83151"/>
    <w:rsid w:val="00B84F7E"/>
    <w:rsid w:val="00B84FD9"/>
    <w:rsid w:val="00B850BB"/>
    <w:rsid w:val="00B8513B"/>
    <w:rsid w:val="00B853CA"/>
    <w:rsid w:val="00B858CE"/>
    <w:rsid w:val="00B85B31"/>
    <w:rsid w:val="00B85FD8"/>
    <w:rsid w:val="00B8648A"/>
    <w:rsid w:val="00B869EE"/>
    <w:rsid w:val="00B87865"/>
    <w:rsid w:val="00B87BBF"/>
    <w:rsid w:val="00B9019E"/>
    <w:rsid w:val="00B902B6"/>
    <w:rsid w:val="00B90301"/>
    <w:rsid w:val="00B906A8"/>
    <w:rsid w:val="00B90A96"/>
    <w:rsid w:val="00B914C3"/>
    <w:rsid w:val="00B91561"/>
    <w:rsid w:val="00B91C53"/>
    <w:rsid w:val="00B92141"/>
    <w:rsid w:val="00B93232"/>
    <w:rsid w:val="00B939BC"/>
    <w:rsid w:val="00B93AAB"/>
    <w:rsid w:val="00B94613"/>
    <w:rsid w:val="00B94678"/>
    <w:rsid w:val="00B94A8D"/>
    <w:rsid w:val="00B94A99"/>
    <w:rsid w:val="00B94BC6"/>
    <w:rsid w:val="00B94E66"/>
    <w:rsid w:val="00B958D2"/>
    <w:rsid w:val="00B95E32"/>
    <w:rsid w:val="00B9625F"/>
    <w:rsid w:val="00B9630D"/>
    <w:rsid w:val="00B971DA"/>
    <w:rsid w:val="00B97B83"/>
    <w:rsid w:val="00B97BB3"/>
    <w:rsid w:val="00BA0001"/>
    <w:rsid w:val="00BA0560"/>
    <w:rsid w:val="00BA1402"/>
    <w:rsid w:val="00BA14FF"/>
    <w:rsid w:val="00BA16A2"/>
    <w:rsid w:val="00BA1ADB"/>
    <w:rsid w:val="00BA3262"/>
    <w:rsid w:val="00BA3C24"/>
    <w:rsid w:val="00BA4403"/>
    <w:rsid w:val="00BA4576"/>
    <w:rsid w:val="00BA46BC"/>
    <w:rsid w:val="00BA4A93"/>
    <w:rsid w:val="00BA51AF"/>
    <w:rsid w:val="00BA5C03"/>
    <w:rsid w:val="00BA6008"/>
    <w:rsid w:val="00BA615E"/>
    <w:rsid w:val="00BA6785"/>
    <w:rsid w:val="00BA6F7F"/>
    <w:rsid w:val="00BA7331"/>
    <w:rsid w:val="00BA7B45"/>
    <w:rsid w:val="00BB01DD"/>
    <w:rsid w:val="00BB0367"/>
    <w:rsid w:val="00BB055D"/>
    <w:rsid w:val="00BB0727"/>
    <w:rsid w:val="00BB0E33"/>
    <w:rsid w:val="00BB0FD7"/>
    <w:rsid w:val="00BB2144"/>
    <w:rsid w:val="00BB25E3"/>
    <w:rsid w:val="00BB27E4"/>
    <w:rsid w:val="00BB2E6A"/>
    <w:rsid w:val="00BB341A"/>
    <w:rsid w:val="00BB3A2A"/>
    <w:rsid w:val="00BB3A48"/>
    <w:rsid w:val="00BB3F01"/>
    <w:rsid w:val="00BB431C"/>
    <w:rsid w:val="00BB4756"/>
    <w:rsid w:val="00BB4B77"/>
    <w:rsid w:val="00BB4BDF"/>
    <w:rsid w:val="00BB5392"/>
    <w:rsid w:val="00BB5C55"/>
    <w:rsid w:val="00BB6B25"/>
    <w:rsid w:val="00BB737B"/>
    <w:rsid w:val="00BC0165"/>
    <w:rsid w:val="00BC0FAB"/>
    <w:rsid w:val="00BC1673"/>
    <w:rsid w:val="00BC20FE"/>
    <w:rsid w:val="00BC26B5"/>
    <w:rsid w:val="00BC26CB"/>
    <w:rsid w:val="00BC33ED"/>
    <w:rsid w:val="00BC3EAD"/>
    <w:rsid w:val="00BC45AE"/>
    <w:rsid w:val="00BC4AF8"/>
    <w:rsid w:val="00BC5927"/>
    <w:rsid w:val="00BC59B3"/>
    <w:rsid w:val="00BC6443"/>
    <w:rsid w:val="00BC69DE"/>
    <w:rsid w:val="00BC6AEE"/>
    <w:rsid w:val="00BC7D07"/>
    <w:rsid w:val="00BD0165"/>
    <w:rsid w:val="00BD02B2"/>
    <w:rsid w:val="00BD057B"/>
    <w:rsid w:val="00BD0C7B"/>
    <w:rsid w:val="00BD16BF"/>
    <w:rsid w:val="00BD1D92"/>
    <w:rsid w:val="00BD2561"/>
    <w:rsid w:val="00BD25DC"/>
    <w:rsid w:val="00BD364A"/>
    <w:rsid w:val="00BD4093"/>
    <w:rsid w:val="00BD4224"/>
    <w:rsid w:val="00BD5664"/>
    <w:rsid w:val="00BD5E99"/>
    <w:rsid w:val="00BD79ED"/>
    <w:rsid w:val="00BD7BB3"/>
    <w:rsid w:val="00BD7C50"/>
    <w:rsid w:val="00BE2248"/>
    <w:rsid w:val="00BE334B"/>
    <w:rsid w:val="00BE3683"/>
    <w:rsid w:val="00BE3DC7"/>
    <w:rsid w:val="00BE42C3"/>
    <w:rsid w:val="00BE49C8"/>
    <w:rsid w:val="00BE4EB3"/>
    <w:rsid w:val="00BE5D47"/>
    <w:rsid w:val="00BE60F8"/>
    <w:rsid w:val="00BE61C9"/>
    <w:rsid w:val="00BE61CA"/>
    <w:rsid w:val="00BE637D"/>
    <w:rsid w:val="00BE66C2"/>
    <w:rsid w:val="00BE6B3A"/>
    <w:rsid w:val="00BE6E9B"/>
    <w:rsid w:val="00BE7EB5"/>
    <w:rsid w:val="00BF0D3B"/>
    <w:rsid w:val="00BF11DD"/>
    <w:rsid w:val="00BF1742"/>
    <w:rsid w:val="00BF21E1"/>
    <w:rsid w:val="00BF2464"/>
    <w:rsid w:val="00BF2D93"/>
    <w:rsid w:val="00BF2FA7"/>
    <w:rsid w:val="00BF32E2"/>
    <w:rsid w:val="00BF3501"/>
    <w:rsid w:val="00BF43D0"/>
    <w:rsid w:val="00BF4CA6"/>
    <w:rsid w:val="00BF4D45"/>
    <w:rsid w:val="00BF4E20"/>
    <w:rsid w:val="00BF5BAC"/>
    <w:rsid w:val="00BF5BFE"/>
    <w:rsid w:val="00BF6B14"/>
    <w:rsid w:val="00BF75F7"/>
    <w:rsid w:val="00C0069D"/>
    <w:rsid w:val="00C014AA"/>
    <w:rsid w:val="00C0153D"/>
    <w:rsid w:val="00C0249C"/>
    <w:rsid w:val="00C024DF"/>
    <w:rsid w:val="00C028B3"/>
    <w:rsid w:val="00C03149"/>
    <w:rsid w:val="00C031C8"/>
    <w:rsid w:val="00C03411"/>
    <w:rsid w:val="00C037E5"/>
    <w:rsid w:val="00C03F2F"/>
    <w:rsid w:val="00C0409B"/>
    <w:rsid w:val="00C04FD1"/>
    <w:rsid w:val="00C05BE3"/>
    <w:rsid w:val="00C05E2B"/>
    <w:rsid w:val="00C05EA8"/>
    <w:rsid w:val="00C0672A"/>
    <w:rsid w:val="00C069AE"/>
    <w:rsid w:val="00C1099F"/>
    <w:rsid w:val="00C11027"/>
    <w:rsid w:val="00C1229B"/>
    <w:rsid w:val="00C126BC"/>
    <w:rsid w:val="00C126DC"/>
    <w:rsid w:val="00C126DE"/>
    <w:rsid w:val="00C1284E"/>
    <w:rsid w:val="00C12DF0"/>
    <w:rsid w:val="00C12E42"/>
    <w:rsid w:val="00C139FF"/>
    <w:rsid w:val="00C13E74"/>
    <w:rsid w:val="00C14590"/>
    <w:rsid w:val="00C14F03"/>
    <w:rsid w:val="00C14F37"/>
    <w:rsid w:val="00C1567C"/>
    <w:rsid w:val="00C15844"/>
    <w:rsid w:val="00C15854"/>
    <w:rsid w:val="00C15C5B"/>
    <w:rsid w:val="00C15D0F"/>
    <w:rsid w:val="00C16084"/>
    <w:rsid w:val="00C167DE"/>
    <w:rsid w:val="00C1681B"/>
    <w:rsid w:val="00C1697A"/>
    <w:rsid w:val="00C175DF"/>
    <w:rsid w:val="00C17D2F"/>
    <w:rsid w:val="00C2059B"/>
    <w:rsid w:val="00C20F48"/>
    <w:rsid w:val="00C21660"/>
    <w:rsid w:val="00C232D4"/>
    <w:rsid w:val="00C23ED1"/>
    <w:rsid w:val="00C24F83"/>
    <w:rsid w:val="00C2570F"/>
    <w:rsid w:val="00C258B9"/>
    <w:rsid w:val="00C25D10"/>
    <w:rsid w:val="00C25E79"/>
    <w:rsid w:val="00C261A8"/>
    <w:rsid w:val="00C26C5B"/>
    <w:rsid w:val="00C26D23"/>
    <w:rsid w:val="00C2727A"/>
    <w:rsid w:val="00C273CD"/>
    <w:rsid w:val="00C27478"/>
    <w:rsid w:val="00C27C42"/>
    <w:rsid w:val="00C3009F"/>
    <w:rsid w:val="00C30FFA"/>
    <w:rsid w:val="00C31709"/>
    <w:rsid w:val="00C31A77"/>
    <w:rsid w:val="00C31FFE"/>
    <w:rsid w:val="00C3238D"/>
    <w:rsid w:val="00C32420"/>
    <w:rsid w:val="00C32D1E"/>
    <w:rsid w:val="00C32E33"/>
    <w:rsid w:val="00C32EA1"/>
    <w:rsid w:val="00C33DBC"/>
    <w:rsid w:val="00C34A40"/>
    <w:rsid w:val="00C34F92"/>
    <w:rsid w:val="00C359CB"/>
    <w:rsid w:val="00C36434"/>
    <w:rsid w:val="00C36592"/>
    <w:rsid w:val="00C3767B"/>
    <w:rsid w:val="00C40C5A"/>
    <w:rsid w:val="00C40DC6"/>
    <w:rsid w:val="00C40F3B"/>
    <w:rsid w:val="00C413D5"/>
    <w:rsid w:val="00C41F56"/>
    <w:rsid w:val="00C42148"/>
    <w:rsid w:val="00C42C70"/>
    <w:rsid w:val="00C42EA7"/>
    <w:rsid w:val="00C431AD"/>
    <w:rsid w:val="00C43482"/>
    <w:rsid w:val="00C44003"/>
    <w:rsid w:val="00C44895"/>
    <w:rsid w:val="00C448EA"/>
    <w:rsid w:val="00C44BA1"/>
    <w:rsid w:val="00C4533A"/>
    <w:rsid w:val="00C45972"/>
    <w:rsid w:val="00C45A74"/>
    <w:rsid w:val="00C45D2F"/>
    <w:rsid w:val="00C46295"/>
    <w:rsid w:val="00C462C9"/>
    <w:rsid w:val="00C46409"/>
    <w:rsid w:val="00C464D7"/>
    <w:rsid w:val="00C46517"/>
    <w:rsid w:val="00C466C1"/>
    <w:rsid w:val="00C467A0"/>
    <w:rsid w:val="00C46815"/>
    <w:rsid w:val="00C46FC5"/>
    <w:rsid w:val="00C47D3C"/>
    <w:rsid w:val="00C50518"/>
    <w:rsid w:val="00C5055C"/>
    <w:rsid w:val="00C50614"/>
    <w:rsid w:val="00C51C8E"/>
    <w:rsid w:val="00C524C6"/>
    <w:rsid w:val="00C52639"/>
    <w:rsid w:val="00C53D79"/>
    <w:rsid w:val="00C54390"/>
    <w:rsid w:val="00C54512"/>
    <w:rsid w:val="00C545E4"/>
    <w:rsid w:val="00C54781"/>
    <w:rsid w:val="00C5547F"/>
    <w:rsid w:val="00C55D05"/>
    <w:rsid w:val="00C57712"/>
    <w:rsid w:val="00C57A1A"/>
    <w:rsid w:val="00C6125F"/>
    <w:rsid w:val="00C613FA"/>
    <w:rsid w:val="00C61763"/>
    <w:rsid w:val="00C61C2C"/>
    <w:rsid w:val="00C61CBC"/>
    <w:rsid w:val="00C62817"/>
    <w:rsid w:val="00C63FFD"/>
    <w:rsid w:val="00C6448E"/>
    <w:rsid w:val="00C64CFF"/>
    <w:rsid w:val="00C652A3"/>
    <w:rsid w:val="00C65FBA"/>
    <w:rsid w:val="00C66BB2"/>
    <w:rsid w:val="00C66C4E"/>
    <w:rsid w:val="00C6709F"/>
    <w:rsid w:val="00C6768D"/>
    <w:rsid w:val="00C6780E"/>
    <w:rsid w:val="00C70150"/>
    <w:rsid w:val="00C70216"/>
    <w:rsid w:val="00C7049E"/>
    <w:rsid w:val="00C7090D"/>
    <w:rsid w:val="00C70990"/>
    <w:rsid w:val="00C7101B"/>
    <w:rsid w:val="00C71F36"/>
    <w:rsid w:val="00C7298B"/>
    <w:rsid w:val="00C729FE"/>
    <w:rsid w:val="00C730C0"/>
    <w:rsid w:val="00C73500"/>
    <w:rsid w:val="00C736ED"/>
    <w:rsid w:val="00C7406C"/>
    <w:rsid w:val="00C742A7"/>
    <w:rsid w:val="00C74A7B"/>
    <w:rsid w:val="00C74A81"/>
    <w:rsid w:val="00C74BA7"/>
    <w:rsid w:val="00C7518F"/>
    <w:rsid w:val="00C759DE"/>
    <w:rsid w:val="00C75BD9"/>
    <w:rsid w:val="00C75C99"/>
    <w:rsid w:val="00C76163"/>
    <w:rsid w:val="00C76CB5"/>
    <w:rsid w:val="00C7730C"/>
    <w:rsid w:val="00C7766C"/>
    <w:rsid w:val="00C77747"/>
    <w:rsid w:val="00C77A83"/>
    <w:rsid w:val="00C80A30"/>
    <w:rsid w:val="00C81176"/>
    <w:rsid w:val="00C811F8"/>
    <w:rsid w:val="00C81464"/>
    <w:rsid w:val="00C817E6"/>
    <w:rsid w:val="00C818AF"/>
    <w:rsid w:val="00C81F3E"/>
    <w:rsid w:val="00C824E2"/>
    <w:rsid w:val="00C82599"/>
    <w:rsid w:val="00C8279E"/>
    <w:rsid w:val="00C827DE"/>
    <w:rsid w:val="00C82882"/>
    <w:rsid w:val="00C82F8D"/>
    <w:rsid w:val="00C833D7"/>
    <w:rsid w:val="00C837B9"/>
    <w:rsid w:val="00C83EAB"/>
    <w:rsid w:val="00C8493D"/>
    <w:rsid w:val="00C84CB0"/>
    <w:rsid w:val="00C8541C"/>
    <w:rsid w:val="00C85E8D"/>
    <w:rsid w:val="00C85F09"/>
    <w:rsid w:val="00C85FE6"/>
    <w:rsid w:val="00C8616C"/>
    <w:rsid w:val="00C86276"/>
    <w:rsid w:val="00C8654A"/>
    <w:rsid w:val="00C86614"/>
    <w:rsid w:val="00C86923"/>
    <w:rsid w:val="00C86A9C"/>
    <w:rsid w:val="00C87438"/>
    <w:rsid w:val="00C90218"/>
    <w:rsid w:val="00C9086B"/>
    <w:rsid w:val="00C90876"/>
    <w:rsid w:val="00C91E36"/>
    <w:rsid w:val="00C923EC"/>
    <w:rsid w:val="00C93487"/>
    <w:rsid w:val="00C938B5"/>
    <w:rsid w:val="00C947B2"/>
    <w:rsid w:val="00C9494E"/>
    <w:rsid w:val="00C94AD6"/>
    <w:rsid w:val="00C94B74"/>
    <w:rsid w:val="00C94CD4"/>
    <w:rsid w:val="00C94F02"/>
    <w:rsid w:val="00C94F75"/>
    <w:rsid w:val="00C95699"/>
    <w:rsid w:val="00C95C7D"/>
    <w:rsid w:val="00C961BB"/>
    <w:rsid w:val="00C96375"/>
    <w:rsid w:val="00C96722"/>
    <w:rsid w:val="00C9695E"/>
    <w:rsid w:val="00C9711D"/>
    <w:rsid w:val="00C971A0"/>
    <w:rsid w:val="00CA007F"/>
    <w:rsid w:val="00CA0676"/>
    <w:rsid w:val="00CA10C8"/>
    <w:rsid w:val="00CA1422"/>
    <w:rsid w:val="00CA17DB"/>
    <w:rsid w:val="00CA1806"/>
    <w:rsid w:val="00CA1A38"/>
    <w:rsid w:val="00CA231E"/>
    <w:rsid w:val="00CA268C"/>
    <w:rsid w:val="00CA2838"/>
    <w:rsid w:val="00CA28C7"/>
    <w:rsid w:val="00CA307D"/>
    <w:rsid w:val="00CA30C5"/>
    <w:rsid w:val="00CA3A32"/>
    <w:rsid w:val="00CA4173"/>
    <w:rsid w:val="00CA4627"/>
    <w:rsid w:val="00CA4DB3"/>
    <w:rsid w:val="00CA5840"/>
    <w:rsid w:val="00CA5A3F"/>
    <w:rsid w:val="00CA5B8B"/>
    <w:rsid w:val="00CA6397"/>
    <w:rsid w:val="00CA6BB5"/>
    <w:rsid w:val="00CA6DA9"/>
    <w:rsid w:val="00CB101A"/>
    <w:rsid w:val="00CB1113"/>
    <w:rsid w:val="00CB131C"/>
    <w:rsid w:val="00CB1385"/>
    <w:rsid w:val="00CB14DB"/>
    <w:rsid w:val="00CB18CE"/>
    <w:rsid w:val="00CB1A5A"/>
    <w:rsid w:val="00CB1B3E"/>
    <w:rsid w:val="00CB210B"/>
    <w:rsid w:val="00CB2FA2"/>
    <w:rsid w:val="00CB3FE4"/>
    <w:rsid w:val="00CB4063"/>
    <w:rsid w:val="00CB4A9F"/>
    <w:rsid w:val="00CB4C2A"/>
    <w:rsid w:val="00CB4FE4"/>
    <w:rsid w:val="00CB53B6"/>
    <w:rsid w:val="00CB53BC"/>
    <w:rsid w:val="00CB5D75"/>
    <w:rsid w:val="00CB66A8"/>
    <w:rsid w:val="00CB677D"/>
    <w:rsid w:val="00CB67E5"/>
    <w:rsid w:val="00CB6808"/>
    <w:rsid w:val="00CB6A56"/>
    <w:rsid w:val="00CB798B"/>
    <w:rsid w:val="00CC0264"/>
    <w:rsid w:val="00CC03F4"/>
    <w:rsid w:val="00CC0644"/>
    <w:rsid w:val="00CC0DC0"/>
    <w:rsid w:val="00CC1B41"/>
    <w:rsid w:val="00CC20E4"/>
    <w:rsid w:val="00CC2143"/>
    <w:rsid w:val="00CC30CF"/>
    <w:rsid w:val="00CC35EA"/>
    <w:rsid w:val="00CC3ADE"/>
    <w:rsid w:val="00CC3BBF"/>
    <w:rsid w:val="00CC457B"/>
    <w:rsid w:val="00CC4D10"/>
    <w:rsid w:val="00CC5421"/>
    <w:rsid w:val="00CC59B5"/>
    <w:rsid w:val="00CC59EF"/>
    <w:rsid w:val="00CC5A2E"/>
    <w:rsid w:val="00CC5C6F"/>
    <w:rsid w:val="00CC606E"/>
    <w:rsid w:val="00CC623C"/>
    <w:rsid w:val="00CC64D4"/>
    <w:rsid w:val="00CC6C81"/>
    <w:rsid w:val="00CC759E"/>
    <w:rsid w:val="00CC765B"/>
    <w:rsid w:val="00CC770A"/>
    <w:rsid w:val="00CD013C"/>
    <w:rsid w:val="00CD01E3"/>
    <w:rsid w:val="00CD03D3"/>
    <w:rsid w:val="00CD1144"/>
    <w:rsid w:val="00CD131F"/>
    <w:rsid w:val="00CD1B96"/>
    <w:rsid w:val="00CD2375"/>
    <w:rsid w:val="00CD2461"/>
    <w:rsid w:val="00CD2D1B"/>
    <w:rsid w:val="00CD2E01"/>
    <w:rsid w:val="00CD3B0D"/>
    <w:rsid w:val="00CD4043"/>
    <w:rsid w:val="00CD4D8C"/>
    <w:rsid w:val="00CD51E8"/>
    <w:rsid w:val="00CD6965"/>
    <w:rsid w:val="00CD6A0E"/>
    <w:rsid w:val="00CD6E6F"/>
    <w:rsid w:val="00CD7247"/>
    <w:rsid w:val="00CD7DA4"/>
    <w:rsid w:val="00CE0702"/>
    <w:rsid w:val="00CE173D"/>
    <w:rsid w:val="00CE1FC5"/>
    <w:rsid w:val="00CE26F2"/>
    <w:rsid w:val="00CE3007"/>
    <w:rsid w:val="00CE3759"/>
    <w:rsid w:val="00CE3A65"/>
    <w:rsid w:val="00CE3A83"/>
    <w:rsid w:val="00CE3D3F"/>
    <w:rsid w:val="00CE3E24"/>
    <w:rsid w:val="00CE3FF1"/>
    <w:rsid w:val="00CE550A"/>
    <w:rsid w:val="00CE597D"/>
    <w:rsid w:val="00CE5E6E"/>
    <w:rsid w:val="00CE605A"/>
    <w:rsid w:val="00CE6150"/>
    <w:rsid w:val="00CE6501"/>
    <w:rsid w:val="00CE7618"/>
    <w:rsid w:val="00CE7ACE"/>
    <w:rsid w:val="00CE7D50"/>
    <w:rsid w:val="00CF042F"/>
    <w:rsid w:val="00CF06D2"/>
    <w:rsid w:val="00CF15A0"/>
    <w:rsid w:val="00CF16CE"/>
    <w:rsid w:val="00CF21F5"/>
    <w:rsid w:val="00CF29CC"/>
    <w:rsid w:val="00CF3772"/>
    <w:rsid w:val="00CF3876"/>
    <w:rsid w:val="00CF3D9C"/>
    <w:rsid w:val="00CF522C"/>
    <w:rsid w:val="00CF52A1"/>
    <w:rsid w:val="00CF5672"/>
    <w:rsid w:val="00CF574E"/>
    <w:rsid w:val="00CF5D74"/>
    <w:rsid w:val="00CF7084"/>
    <w:rsid w:val="00CF7199"/>
    <w:rsid w:val="00D00A67"/>
    <w:rsid w:val="00D00DD6"/>
    <w:rsid w:val="00D010A1"/>
    <w:rsid w:val="00D015A2"/>
    <w:rsid w:val="00D01650"/>
    <w:rsid w:val="00D01DAE"/>
    <w:rsid w:val="00D0259B"/>
    <w:rsid w:val="00D02989"/>
    <w:rsid w:val="00D02B43"/>
    <w:rsid w:val="00D03DC7"/>
    <w:rsid w:val="00D03EF8"/>
    <w:rsid w:val="00D046FE"/>
    <w:rsid w:val="00D049B7"/>
    <w:rsid w:val="00D04FBF"/>
    <w:rsid w:val="00D04FF0"/>
    <w:rsid w:val="00D0523C"/>
    <w:rsid w:val="00D0564C"/>
    <w:rsid w:val="00D075C8"/>
    <w:rsid w:val="00D07AB3"/>
    <w:rsid w:val="00D07D6E"/>
    <w:rsid w:val="00D07F19"/>
    <w:rsid w:val="00D10548"/>
    <w:rsid w:val="00D108A2"/>
    <w:rsid w:val="00D114F9"/>
    <w:rsid w:val="00D11DC7"/>
    <w:rsid w:val="00D1297E"/>
    <w:rsid w:val="00D12A68"/>
    <w:rsid w:val="00D12B00"/>
    <w:rsid w:val="00D12BFA"/>
    <w:rsid w:val="00D136D2"/>
    <w:rsid w:val="00D139D3"/>
    <w:rsid w:val="00D13D67"/>
    <w:rsid w:val="00D1464B"/>
    <w:rsid w:val="00D14B67"/>
    <w:rsid w:val="00D1514E"/>
    <w:rsid w:val="00D161F3"/>
    <w:rsid w:val="00D16788"/>
    <w:rsid w:val="00D16A37"/>
    <w:rsid w:val="00D16B62"/>
    <w:rsid w:val="00D1749F"/>
    <w:rsid w:val="00D177C3"/>
    <w:rsid w:val="00D178EC"/>
    <w:rsid w:val="00D179F1"/>
    <w:rsid w:val="00D17E71"/>
    <w:rsid w:val="00D201B9"/>
    <w:rsid w:val="00D2084E"/>
    <w:rsid w:val="00D21056"/>
    <w:rsid w:val="00D21666"/>
    <w:rsid w:val="00D21C83"/>
    <w:rsid w:val="00D231C4"/>
    <w:rsid w:val="00D23A74"/>
    <w:rsid w:val="00D24001"/>
    <w:rsid w:val="00D2418D"/>
    <w:rsid w:val="00D2442E"/>
    <w:rsid w:val="00D25644"/>
    <w:rsid w:val="00D25CEB"/>
    <w:rsid w:val="00D260F8"/>
    <w:rsid w:val="00D26133"/>
    <w:rsid w:val="00D267AA"/>
    <w:rsid w:val="00D26B19"/>
    <w:rsid w:val="00D27778"/>
    <w:rsid w:val="00D300AE"/>
    <w:rsid w:val="00D3165D"/>
    <w:rsid w:val="00D31EC4"/>
    <w:rsid w:val="00D32043"/>
    <w:rsid w:val="00D3233E"/>
    <w:rsid w:val="00D32560"/>
    <w:rsid w:val="00D33451"/>
    <w:rsid w:val="00D33537"/>
    <w:rsid w:val="00D34F61"/>
    <w:rsid w:val="00D35A4D"/>
    <w:rsid w:val="00D35F21"/>
    <w:rsid w:val="00D35F59"/>
    <w:rsid w:val="00D36166"/>
    <w:rsid w:val="00D377C5"/>
    <w:rsid w:val="00D3783A"/>
    <w:rsid w:val="00D37D56"/>
    <w:rsid w:val="00D4053A"/>
    <w:rsid w:val="00D40C41"/>
    <w:rsid w:val="00D40E32"/>
    <w:rsid w:val="00D40EB5"/>
    <w:rsid w:val="00D413A5"/>
    <w:rsid w:val="00D41D13"/>
    <w:rsid w:val="00D41FE9"/>
    <w:rsid w:val="00D42484"/>
    <w:rsid w:val="00D4250D"/>
    <w:rsid w:val="00D42BC1"/>
    <w:rsid w:val="00D42F6D"/>
    <w:rsid w:val="00D43055"/>
    <w:rsid w:val="00D43550"/>
    <w:rsid w:val="00D4397E"/>
    <w:rsid w:val="00D4437D"/>
    <w:rsid w:val="00D443EC"/>
    <w:rsid w:val="00D44429"/>
    <w:rsid w:val="00D44859"/>
    <w:rsid w:val="00D44C66"/>
    <w:rsid w:val="00D45032"/>
    <w:rsid w:val="00D45994"/>
    <w:rsid w:val="00D462D6"/>
    <w:rsid w:val="00D46994"/>
    <w:rsid w:val="00D46F9F"/>
    <w:rsid w:val="00D47001"/>
    <w:rsid w:val="00D47947"/>
    <w:rsid w:val="00D50BEF"/>
    <w:rsid w:val="00D512F4"/>
    <w:rsid w:val="00D521B0"/>
    <w:rsid w:val="00D52363"/>
    <w:rsid w:val="00D528E5"/>
    <w:rsid w:val="00D52E7A"/>
    <w:rsid w:val="00D53152"/>
    <w:rsid w:val="00D53244"/>
    <w:rsid w:val="00D535B1"/>
    <w:rsid w:val="00D536A1"/>
    <w:rsid w:val="00D538EA"/>
    <w:rsid w:val="00D53A9F"/>
    <w:rsid w:val="00D54286"/>
    <w:rsid w:val="00D549AC"/>
    <w:rsid w:val="00D54D21"/>
    <w:rsid w:val="00D54EFD"/>
    <w:rsid w:val="00D5527F"/>
    <w:rsid w:val="00D552F6"/>
    <w:rsid w:val="00D556CA"/>
    <w:rsid w:val="00D557BD"/>
    <w:rsid w:val="00D55BCD"/>
    <w:rsid w:val="00D55C8D"/>
    <w:rsid w:val="00D55CD7"/>
    <w:rsid w:val="00D55DE9"/>
    <w:rsid w:val="00D562B4"/>
    <w:rsid w:val="00D56BA5"/>
    <w:rsid w:val="00D56F63"/>
    <w:rsid w:val="00D57D50"/>
    <w:rsid w:val="00D57EAE"/>
    <w:rsid w:val="00D60222"/>
    <w:rsid w:val="00D6070F"/>
    <w:rsid w:val="00D60B08"/>
    <w:rsid w:val="00D60E76"/>
    <w:rsid w:val="00D612EC"/>
    <w:rsid w:val="00D6140D"/>
    <w:rsid w:val="00D61942"/>
    <w:rsid w:val="00D62676"/>
    <w:rsid w:val="00D63118"/>
    <w:rsid w:val="00D63417"/>
    <w:rsid w:val="00D63764"/>
    <w:rsid w:val="00D63BBE"/>
    <w:rsid w:val="00D640B3"/>
    <w:rsid w:val="00D6481E"/>
    <w:rsid w:val="00D64EA3"/>
    <w:rsid w:val="00D64ED8"/>
    <w:rsid w:val="00D65102"/>
    <w:rsid w:val="00D657BA"/>
    <w:rsid w:val="00D661EF"/>
    <w:rsid w:val="00D6643D"/>
    <w:rsid w:val="00D67186"/>
    <w:rsid w:val="00D6722E"/>
    <w:rsid w:val="00D7010A"/>
    <w:rsid w:val="00D70A82"/>
    <w:rsid w:val="00D711C8"/>
    <w:rsid w:val="00D715FB"/>
    <w:rsid w:val="00D716C4"/>
    <w:rsid w:val="00D71E43"/>
    <w:rsid w:val="00D723FB"/>
    <w:rsid w:val="00D72FA1"/>
    <w:rsid w:val="00D74736"/>
    <w:rsid w:val="00D74D5A"/>
    <w:rsid w:val="00D76275"/>
    <w:rsid w:val="00D76BA2"/>
    <w:rsid w:val="00D76C41"/>
    <w:rsid w:val="00D76E7C"/>
    <w:rsid w:val="00D76FA2"/>
    <w:rsid w:val="00D77B18"/>
    <w:rsid w:val="00D77C4C"/>
    <w:rsid w:val="00D80004"/>
    <w:rsid w:val="00D80667"/>
    <w:rsid w:val="00D80B04"/>
    <w:rsid w:val="00D81078"/>
    <w:rsid w:val="00D81162"/>
    <w:rsid w:val="00D81239"/>
    <w:rsid w:val="00D8194A"/>
    <w:rsid w:val="00D81A56"/>
    <w:rsid w:val="00D81C37"/>
    <w:rsid w:val="00D81EEE"/>
    <w:rsid w:val="00D826FC"/>
    <w:rsid w:val="00D83300"/>
    <w:rsid w:val="00D83621"/>
    <w:rsid w:val="00D83AD3"/>
    <w:rsid w:val="00D83C1B"/>
    <w:rsid w:val="00D84455"/>
    <w:rsid w:val="00D854DA"/>
    <w:rsid w:val="00D854F1"/>
    <w:rsid w:val="00D85B69"/>
    <w:rsid w:val="00D863EE"/>
    <w:rsid w:val="00D86DBF"/>
    <w:rsid w:val="00D86E29"/>
    <w:rsid w:val="00D8762B"/>
    <w:rsid w:val="00D9069D"/>
    <w:rsid w:val="00D9080D"/>
    <w:rsid w:val="00D909BA"/>
    <w:rsid w:val="00D90A14"/>
    <w:rsid w:val="00D90BC0"/>
    <w:rsid w:val="00D90D1B"/>
    <w:rsid w:val="00D9208A"/>
    <w:rsid w:val="00D92392"/>
    <w:rsid w:val="00D92E68"/>
    <w:rsid w:val="00D931B0"/>
    <w:rsid w:val="00D93592"/>
    <w:rsid w:val="00D940ED"/>
    <w:rsid w:val="00D949FA"/>
    <w:rsid w:val="00D9549C"/>
    <w:rsid w:val="00D957AB"/>
    <w:rsid w:val="00D95DE5"/>
    <w:rsid w:val="00D96D03"/>
    <w:rsid w:val="00D96F2D"/>
    <w:rsid w:val="00D9766C"/>
    <w:rsid w:val="00D9768A"/>
    <w:rsid w:val="00D97781"/>
    <w:rsid w:val="00D97B5F"/>
    <w:rsid w:val="00D97CAB"/>
    <w:rsid w:val="00DA03B3"/>
    <w:rsid w:val="00DA092A"/>
    <w:rsid w:val="00DA1158"/>
    <w:rsid w:val="00DA1AA4"/>
    <w:rsid w:val="00DA1D17"/>
    <w:rsid w:val="00DA2119"/>
    <w:rsid w:val="00DA2371"/>
    <w:rsid w:val="00DA4BA0"/>
    <w:rsid w:val="00DA5556"/>
    <w:rsid w:val="00DA6821"/>
    <w:rsid w:val="00DA6CA5"/>
    <w:rsid w:val="00DA75F4"/>
    <w:rsid w:val="00DA79DF"/>
    <w:rsid w:val="00DA7B80"/>
    <w:rsid w:val="00DB000F"/>
    <w:rsid w:val="00DB024B"/>
    <w:rsid w:val="00DB09A9"/>
    <w:rsid w:val="00DB0B7F"/>
    <w:rsid w:val="00DB0FC5"/>
    <w:rsid w:val="00DB15FB"/>
    <w:rsid w:val="00DB25C7"/>
    <w:rsid w:val="00DB2715"/>
    <w:rsid w:val="00DB377D"/>
    <w:rsid w:val="00DB3863"/>
    <w:rsid w:val="00DB44A5"/>
    <w:rsid w:val="00DB4635"/>
    <w:rsid w:val="00DB488D"/>
    <w:rsid w:val="00DB4C8E"/>
    <w:rsid w:val="00DB4E11"/>
    <w:rsid w:val="00DB5CAC"/>
    <w:rsid w:val="00DB64CB"/>
    <w:rsid w:val="00DB73D1"/>
    <w:rsid w:val="00DB79EB"/>
    <w:rsid w:val="00DC1088"/>
    <w:rsid w:val="00DC1B09"/>
    <w:rsid w:val="00DC358A"/>
    <w:rsid w:val="00DC3F0A"/>
    <w:rsid w:val="00DC4077"/>
    <w:rsid w:val="00DC4299"/>
    <w:rsid w:val="00DC42E9"/>
    <w:rsid w:val="00DC44CA"/>
    <w:rsid w:val="00DC454C"/>
    <w:rsid w:val="00DC4730"/>
    <w:rsid w:val="00DC4895"/>
    <w:rsid w:val="00DC55BA"/>
    <w:rsid w:val="00DC5AD3"/>
    <w:rsid w:val="00DC60D8"/>
    <w:rsid w:val="00DC63B5"/>
    <w:rsid w:val="00DC64AE"/>
    <w:rsid w:val="00DC6E1C"/>
    <w:rsid w:val="00DC6E5F"/>
    <w:rsid w:val="00DC7056"/>
    <w:rsid w:val="00DC7230"/>
    <w:rsid w:val="00DC7743"/>
    <w:rsid w:val="00DC7CB2"/>
    <w:rsid w:val="00DC7F5A"/>
    <w:rsid w:val="00DC7F9C"/>
    <w:rsid w:val="00DD037E"/>
    <w:rsid w:val="00DD03DD"/>
    <w:rsid w:val="00DD0B21"/>
    <w:rsid w:val="00DD1C80"/>
    <w:rsid w:val="00DD2CA0"/>
    <w:rsid w:val="00DD3473"/>
    <w:rsid w:val="00DD39B7"/>
    <w:rsid w:val="00DD3B53"/>
    <w:rsid w:val="00DD3EDA"/>
    <w:rsid w:val="00DD4A0D"/>
    <w:rsid w:val="00DD4AB8"/>
    <w:rsid w:val="00DD5155"/>
    <w:rsid w:val="00DD55F2"/>
    <w:rsid w:val="00DD5A07"/>
    <w:rsid w:val="00DD5D0B"/>
    <w:rsid w:val="00DD5F35"/>
    <w:rsid w:val="00DD6512"/>
    <w:rsid w:val="00DD6F57"/>
    <w:rsid w:val="00DE0068"/>
    <w:rsid w:val="00DE01B3"/>
    <w:rsid w:val="00DE04A6"/>
    <w:rsid w:val="00DE0A14"/>
    <w:rsid w:val="00DE0BC7"/>
    <w:rsid w:val="00DE10B4"/>
    <w:rsid w:val="00DE188E"/>
    <w:rsid w:val="00DE19A6"/>
    <w:rsid w:val="00DE1BFF"/>
    <w:rsid w:val="00DE200B"/>
    <w:rsid w:val="00DE27D5"/>
    <w:rsid w:val="00DE288F"/>
    <w:rsid w:val="00DE3DBB"/>
    <w:rsid w:val="00DE3EB1"/>
    <w:rsid w:val="00DE435C"/>
    <w:rsid w:val="00DE5A7D"/>
    <w:rsid w:val="00DE5CE2"/>
    <w:rsid w:val="00DE68BB"/>
    <w:rsid w:val="00DE6C8D"/>
    <w:rsid w:val="00DE723E"/>
    <w:rsid w:val="00DE7777"/>
    <w:rsid w:val="00DE7E4E"/>
    <w:rsid w:val="00DF0071"/>
    <w:rsid w:val="00DF02BC"/>
    <w:rsid w:val="00DF02FB"/>
    <w:rsid w:val="00DF091D"/>
    <w:rsid w:val="00DF0B53"/>
    <w:rsid w:val="00DF1165"/>
    <w:rsid w:val="00DF18DF"/>
    <w:rsid w:val="00DF1A07"/>
    <w:rsid w:val="00DF1B5B"/>
    <w:rsid w:val="00DF1EC3"/>
    <w:rsid w:val="00DF2305"/>
    <w:rsid w:val="00DF246E"/>
    <w:rsid w:val="00DF2EAF"/>
    <w:rsid w:val="00DF2FB3"/>
    <w:rsid w:val="00DF35FB"/>
    <w:rsid w:val="00DF3BD2"/>
    <w:rsid w:val="00DF4049"/>
    <w:rsid w:val="00DF4443"/>
    <w:rsid w:val="00DF5991"/>
    <w:rsid w:val="00DF5A8F"/>
    <w:rsid w:val="00DF5F51"/>
    <w:rsid w:val="00DF630A"/>
    <w:rsid w:val="00DF765F"/>
    <w:rsid w:val="00DF7EF5"/>
    <w:rsid w:val="00E004DE"/>
    <w:rsid w:val="00E0089E"/>
    <w:rsid w:val="00E01408"/>
    <w:rsid w:val="00E02F6C"/>
    <w:rsid w:val="00E03525"/>
    <w:rsid w:val="00E038AA"/>
    <w:rsid w:val="00E03CB1"/>
    <w:rsid w:val="00E045AA"/>
    <w:rsid w:val="00E0486C"/>
    <w:rsid w:val="00E04984"/>
    <w:rsid w:val="00E04A89"/>
    <w:rsid w:val="00E050D0"/>
    <w:rsid w:val="00E05665"/>
    <w:rsid w:val="00E06934"/>
    <w:rsid w:val="00E07697"/>
    <w:rsid w:val="00E079D3"/>
    <w:rsid w:val="00E1000C"/>
    <w:rsid w:val="00E11205"/>
    <w:rsid w:val="00E118C9"/>
    <w:rsid w:val="00E11A42"/>
    <w:rsid w:val="00E11AD5"/>
    <w:rsid w:val="00E11EBD"/>
    <w:rsid w:val="00E12DA3"/>
    <w:rsid w:val="00E12EE3"/>
    <w:rsid w:val="00E1344F"/>
    <w:rsid w:val="00E13BAF"/>
    <w:rsid w:val="00E141E6"/>
    <w:rsid w:val="00E1437A"/>
    <w:rsid w:val="00E14385"/>
    <w:rsid w:val="00E148C7"/>
    <w:rsid w:val="00E14F97"/>
    <w:rsid w:val="00E15421"/>
    <w:rsid w:val="00E15623"/>
    <w:rsid w:val="00E15B19"/>
    <w:rsid w:val="00E16200"/>
    <w:rsid w:val="00E1638F"/>
    <w:rsid w:val="00E166C3"/>
    <w:rsid w:val="00E16D89"/>
    <w:rsid w:val="00E17B4D"/>
    <w:rsid w:val="00E17FC9"/>
    <w:rsid w:val="00E20C2E"/>
    <w:rsid w:val="00E217F4"/>
    <w:rsid w:val="00E21B6B"/>
    <w:rsid w:val="00E21F9E"/>
    <w:rsid w:val="00E234F2"/>
    <w:rsid w:val="00E23972"/>
    <w:rsid w:val="00E23CCF"/>
    <w:rsid w:val="00E24155"/>
    <w:rsid w:val="00E246E7"/>
    <w:rsid w:val="00E248D8"/>
    <w:rsid w:val="00E24D54"/>
    <w:rsid w:val="00E25D0D"/>
    <w:rsid w:val="00E25EB3"/>
    <w:rsid w:val="00E25F36"/>
    <w:rsid w:val="00E26212"/>
    <w:rsid w:val="00E26584"/>
    <w:rsid w:val="00E26BEC"/>
    <w:rsid w:val="00E27A52"/>
    <w:rsid w:val="00E27A9B"/>
    <w:rsid w:val="00E27AB9"/>
    <w:rsid w:val="00E27F76"/>
    <w:rsid w:val="00E300E4"/>
    <w:rsid w:val="00E300FB"/>
    <w:rsid w:val="00E3024C"/>
    <w:rsid w:val="00E307F9"/>
    <w:rsid w:val="00E309E0"/>
    <w:rsid w:val="00E31359"/>
    <w:rsid w:val="00E318AA"/>
    <w:rsid w:val="00E319F3"/>
    <w:rsid w:val="00E31CA6"/>
    <w:rsid w:val="00E329A7"/>
    <w:rsid w:val="00E32E87"/>
    <w:rsid w:val="00E334EB"/>
    <w:rsid w:val="00E335EB"/>
    <w:rsid w:val="00E337CD"/>
    <w:rsid w:val="00E33EB3"/>
    <w:rsid w:val="00E3442C"/>
    <w:rsid w:val="00E3477C"/>
    <w:rsid w:val="00E35264"/>
    <w:rsid w:val="00E35563"/>
    <w:rsid w:val="00E363E8"/>
    <w:rsid w:val="00E364B1"/>
    <w:rsid w:val="00E36B7A"/>
    <w:rsid w:val="00E37227"/>
    <w:rsid w:val="00E40598"/>
    <w:rsid w:val="00E4081C"/>
    <w:rsid w:val="00E40930"/>
    <w:rsid w:val="00E40931"/>
    <w:rsid w:val="00E40F19"/>
    <w:rsid w:val="00E41241"/>
    <w:rsid w:val="00E42667"/>
    <w:rsid w:val="00E427C0"/>
    <w:rsid w:val="00E42CCC"/>
    <w:rsid w:val="00E432B7"/>
    <w:rsid w:val="00E435BD"/>
    <w:rsid w:val="00E4360A"/>
    <w:rsid w:val="00E43E08"/>
    <w:rsid w:val="00E43EB5"/>
    <w:rsid w:val="00E43EC5"/>
    <w:rsid w:val="00E440E6"/>
    <w:rsid w:val="00E44186"/>
    <w:rsid w:val="00E44556"/>
    <w:rsid w:val="00E44A1D"/>
    <w:rsid w:val="00E44DEE"/>
    <w:rsid w:val="00E45310"/>
    <w:rsid w:val="00E456C1"/>
    <w:rsid w:val="00E45837"/>
    <w:rsid w:val="00E459E7"/>
    <w:rsid w:val="00E4635C"/>
    <w:rsid w:val="00E4652E"/>
    <w:rsid w:val="00E46B31"/>
    <w:rsid w:val="00E471FC"/>
    <w:rsid w:val="00E475FD"/>
    <w:rsid w:val="00E47D55"/>
    <w:rsid w:val="00E47E36"/>
    <w:rsid w:val="00E500EF"/>
    <w:rsid w:val="00E50313"/>
    <w:rsid w:val="00E50B4B"/>
    <w:rsid w:val="00E50B98"/>
    <w:rsid w:val="00E5248C"/>
    <w:rsid w:val="00E52697"/>
    <w:rsid w:val="00E526C5"/>
    <w:rsid w:val="00E53104"/>
    <w:rsid w:val="00E53393"/>
    <w:rsid w:val="00E536A7"/>
    <w:rsid w:val="00E53B6B"/>
    <w:rsid w:val="00E53BE9"/>
    <w:rsid w:val="00E53DD5"/>
    <w:rsid w:val="00E5417A"/>
    <w:rsid w:val="00E54BF1"/>
    <w:rsid w:val="00E55211"/>
    <w:rsid w:val="00E55DB8"/>
    <w:rsid w:val="00E56462"/>
    <w:rsid w:val="00E564F0"/>
    <w:rsid w:val="00E57230"/>
    <w:rsid w:val="00E577AC"/>
    <w:rsid w:val="00E57B2B"/>
    <w:rsid w:val="00E57D6B"/>
    <w:rsid w:val="00E6038F"/>
    <w:rsid w:val="00E613BA"/>
    <w:rsid w:val="00E613BE"/>
    <w:rsid w:val="00E61543"/>
    <w:rsid w:val="00E625B2"/>
    <w:rsid w:val="00E634F0"/>
    <w:rsid w:val="00E63827"/>
    <w:rsid w:val="00E65BB3"/>
    <w:rsid w:val="00E66506"/>
    <w:rsid w:val="00E67635"/>
    <w:rsid w:val="00E678F3"/>
    <w:rsid w:val="00E702B5"/>
    <w:rsid w:val="00E7075F"/>
    <w:rsid w:val="00E70A12"/>
    <w:rsid w:val="00E71412"/>
    <w:rsid w:val="00E71D46"/>
    <w:rsid w:val="00E71EA0"/>
    <w:rsid w:val="00E71F3A"/>
    <w:rsid w:val="00E71FC6"/>
    <w:rsid w:val="00E72819"/>
    <w:rsid w:val="00E72C8C"/>
    <w:rsid w:val="00E730C2"/>
    <w:rsid w:val="00E73D54"/>
    <w:rsid w:val="00E7456E"/>
    <w:rsid w:val="00E74BD7"/>
    <w:rsid w:val="00E74F0B"/>
    <w:rsid w:val="00E75BA3"/>
    <w:rsid w:val="00E75DEE"/>
    <w:rsid w:val="00E76499"/>
    <w:rsid w:val="00E7661D"/>
    <w:rsid w:val="00E76A89"/>
    <w:rsid w:val="00E76B82"/>
    <w:rsid w:val="00E76E1B"/>
    <w:rsid w:val="00E7707C"/>
    <w:rsid w:val="00E77202"/>
    <w:rsid w:val="00E77327"/>
    <w:rsid w:val="00E77CAD"/>
    <w:rsid w:val="00E80363"/>
    <w:rsid w:val="00E80CE0"/>
    <w:rsid w:val="00E80DA8"/>
    <w:rsid w:val="00E80E7E"/>
    <w:rsid w:val="00E80F5C"/>
    <w:rsid w:val="00E81773"/>
    <w:rsid w:val="00E81AE7"/>
    <w:rsid w:val="00E81AFF"/>
    <w:rsid w:val="00E821C4"/>
    <w:rsid w:val="00E822B6"/>
    <w:rsid w:val="00E82532"/>
    <w:rsid w:val="00E8332E"/>
    <w:rsid w:val="00E83DEA"/>
    <w:rsid w:val="00E84180"/>
    <w:rsid w:val="00E842B0"/>
    <w:rsid w:val="00E84330"/>
    <w:rsid w:val="00E844B3"/>
    <w:rsid w:val="00E846AE"/>
    <w:rsid w:val="00E84BC0"/>
    <w:rsid w:val="00E854FC"/>
    <w:rsid w:val="00E856F5"/>
    <w:rsid w:val="00E85888"/>
    <w:rsid w:val="00E858E2"/>
    <w:rsid w:val="00E85CEC"/>
    <w:rsid w:val="00E869EA"/>
    <w:rsid w:val="00E86C9E"/>
    <w:rsid w:val="00E8725A"/>
    <w:rsid w:val="00E872A7"/>
    <w:rsid w:val="00E87F91"/>
    <w:rsid w:val="00E9005C"/>
    <w:rsid w:val="00E900F8"/>
    <w:rsid w:val="00E903BB"/>
    <w:rsid w:val="00E904E3"/>
    <w:rsid w:val="00E9057E"/>
    <w:rsid w:val="00E90DCA"/>
    <w:rsid w:val="00E9140B"/>
    <w:rsid w:val="00E93087"/>
    <w:rsid w:val="00E932B1"/>
    <w:rsid w:val="00E94A40"/>
    <w:rsid w:val="00E94ADD"/>
    <w:rsid w:val="00E954E5"/>
    <w:rsid w:val="00E957C4"/>
    <w:rsid w:val="00E95A89"/>
    <w:rsid w:val="00E95EE7"/>
    <w:rsid w:val="00E95FC1"/>
    <w:rsid w:val="00E9692D"/>
    <w:rsid w:val="00E96D6F"/>
    <w:rsid w:val="00E96E07"/>
    <w:rsid w:val="00E976F4"/>
    <w:rsid w:val="00EA0790"/>
    <w:rsid w:val="00EA1169"/>
    <w:rsid w:val="00EA13DE"/>
    <w:rsid w:val="00EA1C66"/>
    <w:rsid w:val="00EA2851"/>
    <w:rsid w:val="00EA3E7E"/>
    <w:rsid w:val="00EA490C"/>
    <w:rsid w:val="00EA4B52"/>
    <w:rsid w:val="00EA4C1B"/>
    <w:rsid w:val="00EA4E7A"/>
    <w:rsid w:val="00EA5A1F"/>
    <w:rsid w:val="00EA5DC3"/>
    <w:rsid w:val="00EA6308"/>
    <w:rsid w:val="00EA6A7C"/>
    <w:rsid w:val="00EA7260"/>
    <w:rsid w:val="00EA73BC"/>
    <w:rsid w:val="00EA788E"/>
    <w:rsid w:val="00EA7EF7"/>
    <w:rsid w:val="00EB066C"/>
    <w:rsid w:val="00EB08DC"/>
    <w:rsid w:val="00EB1936"/>
    <w:rsid w:val="00EB1B0F"/>
    <w:rsid w:val="00EB21C7"/>
    <w:rsid w:val="00EB22DE"/>
    <w:rsid w:val="00EB28BD"/>
    <w:rsid w:val="00EB2D36"/>
    <w:rsid w:val="00EB2DFB"/>
    <w:rsid w:val="00EB326E"/>
    <w:rsid w:val="00EB41A5"/>
    <w:rsid w:val="00EB49EA"/>
    <w:rsid w:val="00EB4AA6"/>
    <w:rsid w:val="00EB4B9D"/>
    <w:rsid w:val="00EB61A6"/>
    <w:rsid w:val="00EB6243"/>
    <w:rsid w:val="00EB70C1"/>
    <w:rsid w:val="00EB751F"/>
    <w:rsid w:val="00EB7E97"/>
    <w:rsid w:val="00EC0772"/>
    <w:rsid w:val="00EC0B57"/>
    <w:rsid w:val="00EC10C6"/>
    <w:rsid w:val="00EC11E5"/>
    <w:rsid w:val="00EC132A"/>
    <w:rsid w:val="00EC16AA"/>
    <w:rsid w:val="00EC1DC6"/>
    <w:rsid w:val="00EC1E38"/>
    <w:rsid w:val="00EC2415"/>
    <w:rsid w:val="00EC27D1"/>
    <w:rsid w:val="00EC2B41"/>
    <w:rsid w:val="00EC2FBD"/>
    <w:rsid w:val="00EC32C8"/>
    <w:rsid w:val="00EC3B6F"/>
    <w:rsid w:val="00EC3D27"/>
    <w:rsid w:val="00EC3F33"/>
    <w:rsid w:val="00EC4070"/>
    <w:rsid w:val="00EC41FE"/>
    <w:rsid w:val="00EC456B"/>
    <w:rsid w:val="00EC4AAB"/>
    <w:rsid w:val="00EC4E35"/>
    <w:rsid w:val="00EC5509"/>
    <w:rsid w:val="00EC582C"/>
    <w:rsid w:val="00EC5984"/>
    <w:rsid w:val="00EC6E18"/>
    <w:rsid w:val="00EC712A"/>
    <w:rsid w:val="00EC73C8"/>
    <w:rsid w:val="00EC7DE8"/>
    <w:rsid w:val="00EC7E6D"/>
    <w:rsid w:val="00ED03FA"/>
    <w:rsid w:val="00ED0A61"/>
    <w:rsid w:val="00ED16F0"/>
    <w:rsid w:val="00ED2249"/>
    <w:rsid w:val="00ED27B9"/>
    <w:rsid w:val="00ED2E0E"/>
    <w:rsid w:val="00ED30B1"/>
    <w:rsid w:val="00ED322E"/>
    <w:rsid w:val="00ED3FDF"/>
    <w:rsid w:val="00ED50C7"/>
    <w:rsid w:val="00ED5570"/>
    <w:rsid w:val="00ED5EE0"/>
    <w:rsid w:val="00ED6445"/>
    <w:rsid w:val="00ED699C"/>
    <w:rsid w:val="00ED6D3C"/>
    <w:rsid w:val="00ED710E"/>
    <w:rsid w:val="00ED7674"/>
    <w:rsid w:val="00ED78A8"/>
    <w:rsid w:val="00ED7ABF"/>
    <w:rsid w:val="00EE0A56"/>
    <w:rsid w:val="00EE0A9C"/>
    <w:rsid w:val="00EE1A2D"/>
    <w:rsid w:val="00EE1D89"/>
    <w:rsid w:val="00EE1E0C"/>
    <w:rsid w:val="00EE2918"/>
    <w:rsid w:val="00EE2FB1"/>
    <w:rsid w:val="00EE318E"/>
    <w:rsid w:val="00EE39F0"/>
    <w:rsid w:val="00EE4A76"/>
    <w:rsid w:val="00EE5974"/>
    <w:rsid w:val="00EE5986"/>
    <w:rsid w:val="00EE5AB7"/>
    <w:rsid w:val="00EE66B3"/>
    <w:rsid w:val="00EE6A69"/>
    <w:rsid w:val="00EE6EFE"/>
    <w:rsid w:val="00EE72C5"/>
    <w:rsid w:val="00EE78D8"/>
    <w:rsid w:val="00EE79D7"/>
    <w:rsid w:val="00EE7CE7"/>
    <w:rsid w:val="00EE7EEB"/>
    <w:rsid w:val="00EE7F88"/>
    <w:rsid w:val="00EF0843"/>
    <w:rsid w:val="00EF0A4C"/>
    <w:rsid w:val="00EF0F6E"/>
    <w:rsid w:val="00EF157A"/>
    <w:rsid w:val="00EF213D"/>
    <w:rsid w:val="00EF2217"/>
    <w:rsid w:val="00EF240D"/>
    <w:rsid w:val="00EF281F"/>
    <w:rsid w:val="00EF28A6"/>
    <w:rsid w:val="00EF2BF1"/>
    <w:rsid w:val="00EF3660"/>
    <w:rsid w:val="00EF3985"/>
    <w:rsid w:val="00EF3EDA"/>
    <w:rsid w:val="00EF4794"/>
    <w:rsid w:val="00EF4EB0"/>
    <w:rsid w:val="00EF563B"/>
    <w:rsid w:val="00EF5640"/>
    <w:rsid w:val="00EF6ED2"/>
    <w:rsid w:val="00EF7550"/>
    <w:rsid w:val="00F004AE"/>
    <w:rsid w:val="00F00BF4"/>
    <w:rsid w:val="00F00DB7"/>
    <w:rsid w:val="00F00EDA"/>
    <w:rsid w:val="00F01347"/>
    <w:rsid w:val="00F01468"/>
    <w:rsid w:val="00F015F9"/>
    <w:rsid w:val="00F01904"/>
    <w:rsid w:val="00F01FDF"/>
    <w:rsid w:val="00F031E9"/>
    <w:rsid w:val="00F04401"/>
    <w:rsid w:val="00F04447"/>
    <w:rsid w:val="00F04E2A"/>
    <w:rsid w:val="00F04E4D"/>
    <w:rsid w:val="00F050BE"/>
    <w:rsid w:val="00F056F8"/>
    <w:rsid w:val="00F0572D"/>
    <w:rsid w:val="00F0591D"/>
    <w:rsid w:val="00F05DD7"/>
    <w:rsid w:val="00F1005F"/>
    <w:rsid w:val="00F1098A"/>
    <w:rsid w:val="00F10E86"/>
    <w:rsid w:val="00F1113E"/>
    <w:rsid w:val="00F114EF"/>
    <w:rsid w:val="00F11873"/>
    <w:rsid w:val="00F119CE"/>
    <w:rsid w:val="00F11CC2"/>
    <w:rsid w:val="00F12181"/>
    <w:rsid w:val="00F13E47"/>
    <w:rsid w:val="00F144F9"/>
    <w:rsid w:val="00F14982"/>
    <w:rsid w:val="00F14EF2"/>
    <w:rsid w:val="00F15120"/>
    <w:rsid w:val="00F158F4"/>
    <w:rsid w:val="00F15DDB"/>
    <w:rsid w:val="00F1646F"/>
    <w:rsid w:val="00F166BF"/>
    <w:rsid w:val="00F16CC0"/>
    <w:rsid w:val="00F16E10"/>
    <w:rsid w:val="00F1753F"/>
    <w:rsid w:val="00F17B51"/>
    <w:rsid w:val="00F17EB0"/>
    <w:rsid w:val="00F2060E"/>
    <w:rsid w:val="00F21074"/>
    <w:rsid w:val="00F21825"/>
    <w:rsid w:val="00F21C27"/>
    <w:rsid w:val="00F21D9C"/>
    <w:rsid w:val="00F22816"/>
    <w:rsid w:val="00F22BD7"/>
    <w:rsid w:val="00F23029"/>
    <w:rsid w:val="00F237B2"/>
    <w:rsid w:val="00F23995"/>
    <w:rsid w:val="00F23AC5"/>
    <w:rsid w:val="00F23CF6"/>
    <w:rsid w:val="00F23F64"/>
    <w:rsid w:val="00F24D68"/>
    <w:rsid w:val="00F25268"/>
    <w:rsid w:val="00F252CC"/>
    <w:rsid w:val="00F252D4"/>
    <w:rsid w:val="00F25387"/>
    <w:rsid w:val="00F25887"/>
    <w:rsid w:val="00F263E3"/>
    <w:rsid w:val="00F269CC"/>
    <w:rsid w:val="00F26AA5"/>
    <w:rsid w:val="00F26DEE"/>
    <w:rsid w:val="00F26FB0"/>
    <w:rsid w:val="00F272D1"/>
    <w:rsid w:val="00F27CA7"/>
    <w:rsid w:val="00F30052"/>
    <w:rsid w:val="00F305CC"/>
    <w:rsid w:val="00F30FC0"/>
    <w:rsid w:val="00F315D2"/>
    <w:rsid w:val="00F32AC3"/>
    <w:rsid w:val="00F32EA8"/>
    <w:rsid w:val="00F3308B"/>
    <w:rsid w:val="00F33407"/>
    <w:rsid w:val="00F34434"/>
    <w:rsid w:val="00F34464"/>
    <w:rsid w:val="00F34FDA"/>
    <w:rsid w:val="00F35039"/>
    <w:rsid w:val="00F35835"/>
    <w:rsid w:val="00F36602"/>
    <w:rsid w:val="00F36BA7"/>
    <w:rsid w:val="00F36CB5"/>
    <w:rsid w:val="00F36E91"/>
    <w:rsid w:val="00F37A38"/>
    <w:rsid w:val="00F37C08"/>
    <w:rsid w:val="00F37CC2"/>
    <w:rsid w:val="00F37DA8"/>
    <w:rsid w:val="00F4022F"/>
    <w:rsid w:val="00F40826"/>
    <w:rsid w:val="00F409C5"/>
    <w:rsid w:val="00F40E56"/>
    <w:rsid w:val="00F40E8C"/>
    <w:rsid w:val="00F410EE"/>
    <w:rsid w:val="00F41223"/>
    <w:rsid w:val="00F41550"/>
    <w:rsid w:val="00F41D26"/>
    <w:rsid w:val="00F41E05"/>
    <w:rsid w:val="00F41EF7"/>
    <w:rsid w:val="00F425BA"/>
    <w:rsid w:val="00F42AC0"/>
    <w:rsid w:val="00F4317E"/>
    <w:rsid w:val="00F4321B"/>
    <w:rsid w:val="00F4357D"/>
    <w:rsid w:val="00F43733"/>
    <w:rsid w:val="00F437F9"/>
    <w:rsid w:val="00F44656"/>
    <w:rsid w:val="00F45E86"/>
    <w:rsid w:val="00F4605D"/>
    <w:rsid w:val="00F463FE"/>
    <w:rsid w:val="00F46BE4"/>
    <w:rsid w:val="00F46C23"/>
    <w:rsid w:val="00F46D9C"/>
    <w:rsid w:val="00F47EE4"/>
    <w:rsid w:val="00F513EF"/>
    <w:rsid w:val="00F516F4"/>
    <w:rsid w:val="00F51AD3"/>
    <w:rsid w:val="00F51F0E"/>
    <w:rsid w:val="00F52310"/>
    <w:rsid w:val="00F525B9"/>
    <w:rsid w:val="00F52DEF"/>
    <w:rsid w:val="00F5304B"/>
    <w:rsid w:val="00F535AA"/>
    <w:rsid w:val="00F53CC0"/>
    <w:rsid w:val="00F543FD"/>
    <w:rsid w:val="00F54557"/>
    <w:rsid w:val="00F55CF3"/>
    <w:rsid w:val="00F5602A"/>
    <w:rsid w:val="00F5644F"/>
    <w:rsid w:val="00F570C5"/>
    <w:rsid w:val="00F5777A"/>
    <w:rsid w:val="00F57FE0"/>
    <w:rsid w:val="00F60454"/>
    <w:rsid w:val="00F60B5C"/>
    <w:rsid w:val="00F61372"/>
    <w:rsid w:val="00F6180B"/>
    <w:rsid w:val="00F61BFE"/>
    <w:rsid w:val="00F62298"/>
    <w:rsid w:val="00F625F7"/>
    <w:rsid w:val="00F62FE8"/>
    <w:rsid w:val="00F63D59"/>
    <w:rsid w:val="00F63D69"/>
    <w:rsid w:val="00F6469F"/>
    <w:rsid w:val="00F64B01"/>
    <w:rsid w:val="00F64C48"/>
    <w:rsid w:val="00F652BB"/>
    <w:rsid w:val="00F65E61"/>
    <w:rsid w:val="00F65EF3"/>
    <w:rsid w:val="00F66363"/>
    <w:rsid w:val="00F66474"/>
    <w:rsid w:val="00F70078"/>
    <w:rsid w:val="00F71648"/>
    <w:rsid w:val="00F71EC9"/>
    <w:rsid w:val="00F72706"/>
    <w:rsid w:val="00F74B33"/>
    <w:rsid w:val="00F75121"/>
    <w:rsid w:val="00F752D7"/>
    <w:rsid w:val="00F75754"/>
    <w:rsid w:val="00F76657"/>
    <w:rsid w:val="00F766F9"/>
    <w:rsid w:val="00F770E8"/>
    <w:rsid w:val="00F77439"/>
    <w:rsid w:val="00F77EBF"/>
    <w:rsid w:val="00F8022F"/>
    <w:rsid w:val="00F802D3"/>
    <w:rsid w:val="00F8048B"/>
    <w:rsid w:val="00F809E9"/>
    <w:rsid w:val="00F81152"/>
    <w:rsid w:val="00F81493"/>
    <w:rsid w:val="00F8169D"/>
    <w:rsid w:val="00F819FC"/>
    <w:rsid w:val="00F820F4"/>
    <w:rsid w:val="00F828DC"/>
    <w:rsid w:val="00F82F9E"/>
    <w:rsid w:val="00F849B9"/>
    <w:rsid w:val="00F84C46"/>
    <w:rsid w:val="00F85457"/>
    <w:rsid w:val="00F85559"/>
    <w:rsid w:val="00F85DC0"/>
    <w:rsid w:val="00F86145"/>
    <w:rsid w:val="00F86A4D"/>
    <w:rsid w:val="00F86AF9"/>
    <w:rsid w:val="00F86B4E"/>
    <w:rsid w:val="00F86B80"/>
    <w:rsid w:val="00F90975"/>
    <w:rsid w:val="00F90BEE"/>
    <w:rsid w:val="00F90FE9"/>
    <w:rsid w:val="00F9125B"/>
    <w:rsid w:val="00F91EA7"/>
    <w:rsid w:val="00F92000"/>
    <w:rsid w:val="00F92199"/>
    <w:rsid w:val="00F92B2C"/>
    <w:rsid w:val="00F93DA3"/>
    <w:rsid w:val="00F94266"/>
    <w:rsid w:val="00F94589"/>
    <w:rsid w:val="00F949CE"/>
    <w:rsid w:val="00F94BF5"/>
    <w:rsid w:val="00F94F13"/>
    <w:rsid w:val="00F95847"/>
    <w:rsid w:val="00F96277"/>
    <w:rsid w:val="00F967F7"/>
    <w:rsid w:val="00F96B77"/>
    <w:rsid w:val="00F96EB5"/>
    <w:rsid w:val="00F9729C"/>
    <w:rsid w:val="00F972C3"/>
    <w:rsid w:val="00F97C13"/>
    <w:rsid w:val="00F97DCB"/>
    <w:rsid w:val="00F97F3D"/>
    <w:rsid w:val="00FA092E"/>
    <w:rsid w:val="00FA1507"/>
    <w:rsid w:val="00FA1C77"/>
    <w:rsid w:val="00FA323E"/>
    <w:rsid w:val="00FA3285"/>
    <w:rsid w:val="00FA35E6"/>
    <w:rsid w:val="00FA3662"/>
    <w:rsid w:val="00FA38C8"/>
    <w:rsid w:val="00FA3967"/>
    <w:rsid w:val="00FA3F63"/>
    <w:rsid w:val="00FA4021"/>
    <w:rsid w:val="00FA4497"/>
    <w:rsid w:val="00FA5A25"/>
    <w:rsid w:val="00FA5CF2"/>
    <w:rsid w:val="00FA612F"/>
    <w:rsid w:val="00FA62B1"/>
    <w:rsid w:val="00FA6B5B"/>
    <w:rsid w:val="00FA78E5"/>
    <w:rsid w:val="00FB09AE"/>
    <w:rsid w:val="00FB0F27"/>
    <w:rsid w:val="00FB137C"/>
    <w:rsid w:val="00FB2B8D"/>
    <w:rsid w:val="00FB307A"/>
    <w:rsid w:val="00FB3476"/>
    <w:rsid w:val="00FB34EE"/>
    <w:rsid w:val="00FB3C37"/>
    <w:rsid w:val="00FB3C5C"/>
    <w:rsid w:val="00FB4035"/>
    <w:rsid w:val="00FB41A5"/>
    <w:rsid w:val="00FB466A"/>
    <w:rsid w:val="00FB48FF"/>
    <w:rsid w:val="00FB4970"/>
    <w:rsid w:val="00FB54BB"/>
    <w:rsid w:val="00FB59C8"/>
    <w:rsid w:val="00FB5AA6"/>
    <w:rsid w:val="00FB65A2"/>
    <w:rsid w:val="00FB7851"/>
    <w:rsid w:val="00FB7AF0"/>
    <w:rsid w:val="00FC0251"/>
    <w:rsid w:val="00FC0283"/>
    <w:rsid w:val="00FC03C6"/>
    <w:rsid w:val="00FC0952"/>
    <w:rsid w:val="00FC0FB7"/>
    <w:rsid w:val="00FC123B"/>
    <w:rsid w:val="00FC1A5D"/>
    <w:rsid w:val="00FC1B12"/>
    <w:rsid w:val="00FC1DBB"/>
    <w:rsid w:val="00FC2285"/>
    <w:rsid w:val="00FC26F1"/>
    <w:rsid w:val="00FC2789"/>
    <w:rsid w:val="00FC284D"/>
    <w:rsid w:val="00FC2AF0"/>
    <w:rsid w:val="00FC307B"/>
    <w:rsid w:val="00FC35AD"/>
    <w:rsid w:val="00FC474A"/>
    <w:rsid w:val="00FC4AAA"/>
    <w:rsid w:val="00FC539A"/>
    <w:rsid w:val="00FC5402"/>
    <w:rsid w:val="00FC543C"/>
    <w:rsid w:val="00FC55CE"/>
    <w:rsid w:val="00FC6445"/>
    <w:rsid w:val="00FC690D"/>
    <w:rsid w:val="00FC6BD5"/>
    <w:rsid w:val="00FC6EBD"/>
    <w:rsid w:val="00FC7523"/>
    <w:rsid w:val="00FC7DCA"/>
    <w:rsid w:val="00FD06F7"/>
    <w:rsid w:val="00FD0EBB"/>
    <w:rsid w:val="00FD18F7"/>
    <w:rsid w:val="00FD1AB6"/>
    <w:rsid w:val="00FD21DD"/>
    <w:rsid w:val="00FD24A1"/>
    <w:rsid w:val="00FD2C04"/>
    <w:rsid w:val="00FD3AF8"/>
    <w:rsid w:val="00FD4410"/>
    <w:rsid w:val="00FD475D"/>
    <w:rsid w:val="00FD4BDF"/>
    <w:rsid w:val="00FD5C3E"/>
    <w:rsid w:val="00FD6153"/>
    <w:rsid w:val="00FD62B8"/>
    <w:rsid w:val="00FD6452"/>
    <w:rsid w:val="00FD661F"/>
    <w:rsid w:val="00FD6E2C"/>
    <w:rsid w:val="00FD7241"/>
    <w:rsid w:val="00FD725C"/>
    <w:rsid w:val="00FD7373"/>
    <w:rsid w:val="00FE02DD"/>
    <w:rsid w:val="00FE0C40"/>
    <w:rsid w:val="00FE0D78"/>
    <w:rsid w:val="00FE1BE2"/>
    <w:rsid w:val="00FE1FED"/>
    <w:rsid w:val="00FE2607"/>
    <w:rsid w:val="00FE2693"/>
    <w:rsid w:val="00FE26D3"/>
    <w:rsid w:val="00FE4091"/>
    <w:rsid w:val="00FE484E"/>
    <w:rsid w:val="00FE4D54"/>
    <w:rsid w:val="00FE50CD"/>
    <w:rsid w:val="00FE5214"/>
    <w:rsid w:val="00FE5B98"/>
    <w:rsid w:val="00FE5BF2"/>
    <w:rsid w:val="00FE5D99"/>
    <w:rsid w:val="00FE69E2"/>
    <w:rsid w:val="00FE6A7C"/>
    <w:rsid w:val="00FE6E5F"/>
    <w:rsid w:val="00FE70D1"/>
    <w:rsid w:val="00FE7FBB"/>
    <w:rsid w:val="00FF0734"/>
    <w:rsid w:val="00FF106C"/>
    <w:rsid w:val="00FF13AA"/>
    <w:rsid w:val="00FF1AF7"/>
    <w:rsid w:val="00FF1D5C"/>
    <w:rsid w:val="00FF2296"/>
    <w:rsid w:val="00FF2AF9"/>
    <w:rsid w:val="00FF2BFE"/>
    <w:rsid w:val="00FF2DBC"/>
    <w:rsid w:val="00FF30B1"/>
    <w:rsid w:val="00FF3A56"/>
    <w:rsid w:val="00FF48C1"/>
    <w:rsid w:val="00FF4A56"/>
    <w:rsid w:val="00FF4C09"/>
    <w:rsid w:val="00FF51E3"/>
    <w:rsid w:val="00FF53E9"/>
    <w:rsid w:val="00FF5A8E"/>
    <w:rsid w:val="00FF6B3D"/>
    <w:rsid w:val="00FF6C30"/>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fill="f" fillcolor="white" stroke="f">
      <v:fill color="white" on="f"/>
      <v:stroke on="f"/>
      <o:colormru v:ext="edit" colors="#369,#69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Miriam"/>
        <w:lang w:val="en-US" w:eastAsia="en-US" w:bidi="he-IL"/>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qFormat="1"/>
    <w:lsdException w:name="Title" w:qFormat="1"/>
    <w:lsdException w:name="Subtitle" w:qFormat="1"/>
    <w:lsdException w:name="Hyperlink" w:uiPriority="99"/>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bidi/>
      <w:spacing w:line="360" w:lineRule="auto"/>
      <w:jc w:val="both"/>
    </w:pPr>
    <w:rPr>
      <w:rFonts w:cs="David"/>
      <w:sz w:val="24"/>
      <w:szCs w:val="24"/>
    </w:rPr>
  </w:style>
  <w:style w:type="paragraph" w:styleId="1">
    <w:name w:val="heading 1"/>
    <w:basedOn w:val="a"/>
    <w:next w:val="a"/>
    <w:qFormat/>
    <w:rsid w:val="00B11CFC"/>
    <w:pPr>
      <w:spacing w:line="240" w:lineRule="auto"/>
      <w:jc w:val="left"/>
      <w:outlineLvl w:val="0"/>
    </w:pPr>
    <w:rPr>
      <w:rFonts w:ascii="Tahoma" w:hAnsi="Tahoma" w:cs="Tahoma"/>
      <w:sz w:val="16"/>
      <w:szCs w:val="16"/>
    </w:rPr>
  </w:style>
  <w:style w:type="paragraph" w:styleId="2">
    <w:name w:val="heading 2"/>
    <w:basedOn w:val="a"/>
    <w:next w:val="a"/>
    <w:link w:val="20"/>
    <w:qFormat/>
    <w:rsid w:val="00087CDA"/>
    <w:pPr>
      <w:spacing w:before="360" w:after="240" w:line="240" w:lineRule="auto"/>
      <w:jc w:val="center"/>
      <w:outlineLvl w:val="1"/>
    </w:pPr>
    <w:rPr>
      <w:rFonts w:ascii="Arial" w:hAnsi="Arial"/>
      <w:bCs/>
      <w:color w:val="000000"/>
      <w:sz w:val="32"/>
      <w:szCs w:val="32"/>
    </w:rPr>
  </w:style>
  <w:style w:type="paragraph" w:styleId="3">
    <w:name w:val="heading 3"/>
    <w:basedOn w:val="a0"/>
    <w:next w:val="a"/>
    <w:qFormat/>
    <w:rsid w:val="00B11CFC"/>
    <w:pPr>
      <w:numPr>
        <w:numId w:val="2"/>
      </w:numPr>
      <w:spacing w:before="240"/>
      <w:contextualSpacing w:val="0"/>
      <w:outlineLvl w:val="2"/>
    </w:pPr>
    <w:rPr>
      <w:b/>
      <w:bCs/>
      <w:color w:val="000000"/>
      <w:szCs w:val="28"/>
    </w:rPr>
  </w:style>
  <w:style w:type="paragraph" w:styleId="4">
    <w:name w:val="heading 4"/>
    <w:basedOn w:val="a"/>
    <w:next w:val="a"/>
    <w:qFormat/>
    <w:rsid w:val="00B11CFC"/>
    <w:pPr>
      <w:spacing w:before="240" w:line="240" w:lineRule="auto"/>
      <w:outlineLvl w:val="3"/>
    </w:pPr>
    <w:rPr>
      <w:b/>
      <w:bCs/>
      <w:color w:val="000000"/>
    </w:rPr>
  </w:style>
  <w:style w:type="paragraph" w:styleId="5">
    <w:name w:val="heading 5"/>
    <w:basedOn w:val="a"/>
    <w:next w:val="a"/>
    <w:qFormat/>
    <w:rsid w:val="0066679D"/>
    <w:pPr>
      <w:spacing w:line="240" w:lineRule="auto"/>
      <w:ind w:left="8"/>
      <w:outlineLvl w:val="4"/>
    </w:pPr>
    <w:rPr>
      <w:b/>
      <w:bCs/>
      <w:color w:val="000000"/>
    </w:rPr>
  </w:style>
  <w:style w:type="paragraph" w:styleId="6">
    <w:name w:val="heading 6"/>
    <w:basedOn w:val="a"/>
    <w:next w:val="a"/>
    <w:qFormat/>
    <w:pPr>
      <w:keepNext/>
      <w:outlineLvl w:val="5"/>
    </w:pPr>
    <w:rPr>
      <w:b/>
      <w:bCs/>
      <w:szCs w:val="28"/>
      <w:u w:val="single"/>
    </w:rPr>
  </w:style>
  <w:style w:type="paragraph" w:styleId="7">
    <w:name w:val="heading 7"/>
    <w:basedOn w:val="a"/>
    <w:next w:val="a"/>
    <w:qFormat/>
    <w:pPr>
      <w:keepNext/>
      <w:outlineLvl w:val="6"/>
    </w:pPr>
    <w:rPr>
      <w:b/>
      <w:bCs/>
    </w:rPr>
  </w:style>
  <w:style w:type="paragraph" w:styleId="8">
    <w:name w:val="heading 8"/>
    <w:basedOn w:val="a"/>
    <w:next w:val="a"/>
    <w:qFormat/>
    <w:pPr>
      <w:keepNext/>
      <w:outlineLvl w:val="7"/>
    </w:pPr>
    <w:rPr>
      <w:u w:val="single"/>
    </w:rPr>
  </w:style>
  <w:style w:type="paragraph" w:styleId="9">
    <w:name w:val="heading 9"/>
    <w:basedOn w:val="a"/>
    <w:next w:val="a"/>
    <w:qFormat/>
    <w:pPr>
      <w:keepNext/>
      <w:jc w:val="center"/>
      <w:outlineLvl w:val="8"/>
    </w:pPr>
    <w:rPr>
      <w:rFonts w:cs="Times New Roman"/>
      <w:b/>
      <w:bCs/>
      <w:snapToGrid w:val="0"/>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caption"/>
    <w:basedOn w:val="a"/>
    <w:next w:val="a"/>
    <w:qFormat/>
    <w:pPr>
      <w:spacing w:before="120" w:after="120"/>
      <w:jc w:val="left"/>
    </w:pPr>
    <w:rPr>
      <w:b/>
      <w:bCs/>
      <w:szCs w:val="26"/>
      <w:u w:val="single"/>
    </w:rPr>
  </w:style>
  <w:style w:type="paragraph" w:customStyle="1" w:styleId="10">
    <w:name w:val="סגנון1"/>
    <w:basedOn w:val="2"/>
    <w:autoRedefine/>
  </w:style>
  <w:style w:type="paragraph" w:styleId="TOC1">
    <w:name w:val="toc 1"/>
    <w:basedOn w:val="a"/>
    <w:next w:val="a"/>
    <w:autoRedefine/>
    <w:uiPriority w:val="39"/>
    <w:pPr>
      <w:spacing w:before="120" w:after="120"/>
      <w:jc w:val="left"/>
    </w:pPr>
    <w:rPr>
      <w:b/>
      <w:bCs/>
      <w:caps/>
      <w:sz w:val="28"/>
      <w:szCs w:val="28"/>
    </w:rPr>
  </w:style>
  <w:style w:type="paragraph" w:styleId="TOC2">
    <w:name w:val="toc 2"/>
    <w:basedOn w:val="a"/>
    <w:next w:val="a"/>
    <w:autoRedefine/>
    <w:uiPriority w:val="39"/>
    <w:pPr>
      <w:ind w:left="200"/>
      <w:jc w:val="left"/>
    </w:pPr>
    <w:rPr>
      <w:smallCaps/>
      <w:sz w:val="26"/>
      <w:szCs w:val="26"/>
    </w:rPr>
  </w:style>
  <w:style w:type="paragraph" w:styleId="TOC3">
    <w:name w:val="toc 3"/>
    <w:basedOn w:val="a"/>
    <w:next w:val="a"/>
    <w:autoRedefine/>
    <w:semiHidden/>
    <w:pPr>
      <w:ind w:left="400"/>
      <w:jc w:val="left"/>
    </w:pPr>
    <w:rPr>
      <w:i/>
      <w:iCs/>
    </w:rPr>
  </w:style>
  <w:style w:type="paragraph" w:styleId="a5">
    <w:name w:val="footer"/>
    <w:basedOn w:val="a"/>
    <w:pPr>
      <w:tabs>
        <w:tab w:val="center" w:pos="4153"/>
        <w:tab w:val="right" w:pos="8306"/>
      </w:tabs>
    </w:pPr>
    <w:rPr>
      <w:sz w:val="16"/>
      <w:szCs w:val="16"/>
    </w:rPr>
  </w:style>
  <w:style w:type="character" w:styleId="a6">
    <w:name w:val="page number"/>
    <w:basedOn w:val="a1"/>
  </w:style>
  <w:style w:type="paragraph" w:styleId="a7">
    <w:name w:val="header"/>
    <w:basedOn w:val="a"/>
    <w:pPr>
      <w:tabs>
        <w:tab w:val="center" w:pos="4153"/>
        <w:tab w:val="right" w:pos="8306"/>
      </w:tabs>
    </w:pPr>
  </w:style>
  <w:style w:type="paragraph" w:styleId="a8">
    <w:name w:val="List"/>
    <w:basedOn w:val="a"/>
    <w:pPr>
      <w:ind w:left="340"/>
    </w:pPr>
    <w:rPr>
      <w:rFonts w:ascii="Arial" w:hAnsi="Arial"/>
      <w:sz w:val="22"/>
    </w:rPr>
  </w:style>
  <w:style w:type="paragraph" w:styleId="21">
    <w:name w:val="List Continue 2"/>
    <w:basedOn w:val="a"/>
    <w:rPr>
      <w:rFonts w:ascii="Arial" w:hAnsi="Arial"/>
      <w:sz w:val="18"/>
    </w:rPr>
  </w:style>
  <w:style w:type="paragraph" w:styleId="a9">
    <w:name w:val="List Continue"/>
    <w:basedOn w:val="a"/>
    <w:rPr>
      <w:rFonts w:ascii="Arial" w:hAnsi="Arial"/>
      <w:sz w:val="18"/>
    </w:rPr>
  </w:style>
  <w:style w:type="paragraph" w:styleId="aa">
    <w:name w:val="Block Text"/>
    <w:basedOn w:val="a"/>
    <w:pPr>
      <w:ind w:left="84"/>
    </w:pPr>
  </w:style>
  <w:style w:type="paragraph" w:styleId="ab">
    <w:name w:val="Body Text"/>
    <w:basedOn w:val="a"/>
    <w:link w:val="ac"/>
    <w:rPr>
      <w:rFonts w:ascii="Arial"/>
      <w:b/>
      <w:snapToGrid w:val="0"/>
      <w:sz w:val="16"/>
      <w:lang w:eastAsia="he-IL"/>
    </w:rPr>
  </w:style>
  <w:style w:type="paragraph" w:styleId="22">
    <w:name w:val="List 2"/>
    <w:basedOn w:val="a"/>
    <w:pPr>
      <w:ind w:left="680"/>
    </w:pPr>
    <w:rPr>
      <w:rFonts w:ascii="Arial" w:hAnsi="Arial"/>
      <w:sz w:val="22"/>
    </w:rPr>
  </w:style>
  <w:style w:type="paragraph" w:styleId="30">
    <w:name w:val="List Continue 3"/>
    <w:basedOn w:val="a"/>
    <w:rPr>
      <w:rFonts w:ascii="Arial" w:hAnsi="Arial"/>
      <w:sz w:val="18"/>
    </w:rPr>
  </w:style>
  <w:style w:type="paragraph" w:styleId="23">
    <w:name w:val="Body Text 2"/>
    <w:basedOn w:val="a"/>
    <w:pPr>
      <w:spacing w:line="240" w:lineRule="auto"/>
    </w:pPr>
    <w:rPr>
      <w:szCs w:val="20"/>
    </w:rPr>
  </w:style>
  <w:style w:type="paragraph" w:styleId="ad">
    <w:name w:val="Title"/>
    <w:basedOn w:val="a"/>
    <w:link w:val="ae"/>
    <w:qFormat/>
    <w:pPr>
      <w:spacing w:line="240" w:lineRule="auto"/>
      <w:jc w:val="center"/>
    </w:pPr>
    <w:rPr>
      <w:b/>
      <w:bCs/>
      <w:szCs w:val="32"/>
    </w:rPr>
  </w:style>
  <w:style w:type="paragraph" w:styleId="31">
    <w:name w:val="Body Text 3"/>
    <w:basedOn w:val="a"/>
    <w:rPr>
      <w:color w:val="000000"/>
    </w:rPr>
  </w:style>
  <w:style w:type="paragraph" w:customStyle="1" w:styleId="af">
    <w:name w:val="ממוספר"/>
    <w:basedOn w:val="a"/>
    <w:pPr>
      <w:tabs>
        <w:tab w:val="left" w:pos="713"/>
        <w:tab w:val="left" w:pos="1152"/>
        <w:tab w:val="left" w:pos="2304"/>
        <w:tab w:val="left" w:pos="3456"/>
        <w:tab w:val="left" w:pos="4608"/>
        <w:tab w:val="left" w:pos="5760"/>
        <w:tab w:val="left" w:pos="6912"/>
        <w:tab w:val="left" w:pos="8063"/>
        <w:tab w:val="left" w:pos="9216"/>
        <w:tab w:val="left" w:pos="10368"/>
      </w:tabs>
      <w:spacing w:line="240" w:lineRule="atLeast"/>
    </w:pPr>
    <w:rPr>
      <w:b/>
      <w:bCs/>
      <w:color w:val="FF0000"/>
      <w:sz w:val="22"/>
    </w:rPr>
  </w:style>
  <w:style w:type="paragraph" w:styleId="af0">
    <w:name w:val="Body Text Indent"/>
    <w:basedOn w:val="a"/>
    <w:pPr>
      <w:spacing w:line="480" w:lineRule="auto"/>
    </w:pPr>
    <w:rPr>
      <w:rFonts w:cs="Times New Roman"/>
      <w:b/>
      <w:snapToGrid w:val="0"/>
      <w:sz w:val="16"/>
      <w:lang w:eastAsia="he-IL"/>
    </w:rPr>
  </w:style>
  <w:style w:type="character" w:styleId="af1">
    <w:name w:val="annotation reference"/>
    <w:semiHidden/>
    <w:rsid w:val="004F38BA"/>
    <w:rPr>
      <w:sz w:val="16"/>
      <w:szCs w:val="16"/>
    </w:rPr>
  </w:style>
  <w:style w:type="paragraph" w:styleId="af2">
    <w:name w:val="annotation text"/>
    <w:basedOn w:val="a"/>
    <w:semiHidden/>
    <w:rsid w:val="004F38BA"/>
    <w:rPr>
      <w:sz w:val="20"/>
      <w:szCs w:val="20"/>
    </w:rPr>
  </w:style>
  <w:style w:type="paragraph" w:styleId="af3">
    <w:name w:val="annotation subject"/>
    <w:basedOn w:val="af2"/>
    <w:next w:val="af2"/>
    <w:semiHidden/>
    <w:rsid w:val="004F38BA"/>
    <w:rPr>
      <w:b/>
      <w:bCs/>
    </w:rPr>
  </w:style>
  <w:style w:type="paragraph" w:styleId="af4">
    <w:name w:val="Balloon Text"/>
    <w:basedOn w:val="a"/>
    <w:semiHidden/>
    <w:rsid w:val="004F38BA"/>
    <w:rPr>
      <w:rFonts w:ascii="Tahoma" w:hAnsi="Tahoma" w:cs="Tahoma"/>
      <w:sz w:val="16"/>
      <w:szCs w:val="16"/>
    </w:rPr>
  </w:style>
  <w:style w:type="paragraph" w:styleId="af5">
    <w:name w:val="footnote text"/>
    <w:basedOn w:val="a"/>
    <w:link w:val="af6"/>
    <w:rsid w:val="004F38BA"/>
    <w:rPr>
      <w:sz w:val="20"/>
      <w:szCs w:val="20"/>
    </w:rPr>
  </w:style>
  <w:style w:type="character" w:styleId="af7">
    <w:name w:val="footnote reference"/>
    <w:rsid w:val="004F38BA"/>
    <w:rPr>
      <w:vertAlign w:val="superscript"/>
    </w:rPr>
  </w:style>
  <w:style w:type="character" w:styleId="FollowedHyperlink">
    <w:name w:val="FollowedHyperlink"/>
    <w:rsid w:val="00D6481E"/>
    <w:rPr>
      <w:color w:val="800080"/>
      <w:u w:val="single"/>
    </w:rPr>
  </w:style>
  <w:style w:type="paragraph" w:customStyle="1" w:styleId="af8">
    <w:name w:val="תו תו תו תו תו תו תו תו תו תו תו תו"/>
    <w:basedOn w:val="a"/>
    <w:rsid w:val="0097783B"/>
    <w:pPr>
      <w:keepLines/>
      <w:tabs>
        <w:tab w:val="left" w:pos="397"/>
        <w:tab w:val="left" w:pos="794"/>
        <w:tab w:val="left" w:pos="1191"/>
        <w:tab w:val="left" w:pos="1588"/>
        <w:tab w:val="left" w:pos="1985"/>
        <w:tab w:val="left" w:pos="2381"/>
        <w:tab w:val="left" w:pos="2778"/>
        <w:tab w:val="left" w:pos="3175"/>
        <w:tab w:val="left" w:pos="3572"/>
      </w:tabs>
      <w:spacing w:line="240" w:lineRule="auto"/>
    </w:pPr>
    <w:rPr>
      <w:rFonts w:ascii="Arial" w:hAnsi="Arial"/>
      <w:b/>
      <w:noProof/>
      <w:szCs w:val="28"/>
      <w:lang w:eastAsia="he-IL"/>
    </w:rPr>
  </w:style>
  <w:style w:type="paragraph" w:customStyle="1" w:styleId="af9">
    <w:name w:val="משני"/>
    <w:basedOn w:val="a"/>
    <w:next w:val="a"/>
    <w:rsid w:val="000E0747"/>
    <w:pPr>
      <w:tabs>
        <w:tab w:val="left" w:pos="1152"/>
        <w:tab w:val="left" w:pos="2304"/>
        <w:tab w:val="left" w:pos="3456"/>
        <w:tab w:val="left" w:pos="4608"/>
        <w:tab w:val="left" w:pos="5760"/>
        <w:tab w:val="left" w:pos="6912"/>
        <w:tab w:val="left" w:pos="8063"/>
        <w:tab w:val="left" w:pos="9216"/>
        <w:tab w:val="left" w:pos="10368"/>
      </w:tabs>
      <w:spacing w:line="240" w:lineRule="atLeast"/>
    </w:pPr>
    <w:rPr>
      <w:rFonts w:ascii="Arial" w:hAnsi="Arial"/>
      <w:b/>
      <w:bCs/>
      <w:color w:val="FF0000"/>
      <w:sz w:val="22"/>
      <w:szCs w:val="23"/>
      <w:u w:val="single"/>
    </w:rPr>
  </w:style>
  <w:style w:type="table" w:customStyle="1" w:styleId="11">
    <w:name w:val="טבלת רשת1"/>
    <w:basedOn w:val="a2"/>
    <w:rsid w:val="000B7495"/>
    <w:pPr>
      <w:bidi/>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a"/>
    <w:uiPriority w:val="99"/>
    <w:unhideWhenUsed/>
    <w:rsid w:val="00D54D21"/>
    <w:pPr>
      <w:bidi w:val="0"/>
      <w:spacing w:before="100" w:beforeAutospacing="1" w:after="100" w:afterAutospacing="1" w:line="240" w:lineRule="auto"/>
      <w:jc w:val="left"/>
    </w:pPr>
    <w:rPr>
      <w:rFonts w:cs="Times New Roman"/>
    </w:rPr>
  </w:style>
  <w:style w:type="character" w:customStyle="1" w:styleId="HebrewChar">
    <w:name w:val="Hebrew_Char"/>
    <w:rsid w:val="00113D2F"/>
  </w:style>
  <w:style w:type="character" w:customStyle="1" w:styleId="af6">
    <w:name w:val="טקסט הערת שוליים תו"/>
    <w:link w:val="af5"/>
    <w:rsid w:val="00137C31"/>
    <w:rPr>
      <w:rFonts w:cs="David"/>
    </w:rPr>
  </w:style>
  <w:style w:type="paragraph" w:styleId="a0">
    <w:name w:val="List Paragraph"/>
    <w:basedOn w:val="a"/>
    <w:uiPriority w:val="34"/>
    <w:qFormat/>
    <w:rsid w:val="00AC0494"/>
    <w:pPr>
      <w:spacing w:line="240" w:lineRule="auto"/>
      <w:ind w:left="720"/>
      <w:contextualSpacing/>
    </w:pPr>
    <w:rPr>
      <w:rFonts w:ascii="Arial" w:eastAsia="Calibri" w:hAnsi="Arial"/>
      <w:sz w:val="16"/>
      <w:szCs w:val="23"/>
    </w:rPr>
  </w:style>
  <w:style w:type="paragraph" w:customStyle="1" w:styleId="afa">
    <w:name w:val="פרק"/>
    <w:basedOn w:val="a"/>
    <w:next w:val="a"/>
    <w:rsid w:val="00AC0494"/>
    <w:pPr>
      <w:tabs>
        <w:tab w:val="left" w:pos="1152"/>
        <w:tab w:val="left" w:pos="2304"/>
        <w:tab w:val="left" w:pos="3456"/>
        <w:tab w:val="left" w:pos="4608"/>
        <w:tab w:val="left" w:pos="5760"/>
        <w:tab w:val="left" w:pos="6912"/>
        <w:tab w:val="left" w:pos="8063"/>
        <w:tab w:val="left" w:pos="9216"/>
        <w:tab w:val="left" w:pos="10368"/>
      </w:tabs>
      <w:spacing w:line="240" w:lineRule="atLeast"/>
      <w:jc w:val="center"/>
    </w:pPr>
    <w:rPr>
      <w:rFonts w:ascii="Arial" w:eastAsia="Calibri" w:hAnsi="Arial"/>
      <w:b/>
      <w:bCs/>
      <w:sz w:val="22"/>
      <w:szCs w:val="32"/>
      <w:u w:val="single"/>
    </w:rPr>
  </w:style>
  <w:style w:type="character" w:customStyle="1" w:styleId="ae">
    <w:name w:val="כותרת טקסט תו"/>
    <w:link w:val="ad"/>
    <w:rsid w:val="00AC0494"/>
    <w:rPr>
      <w:rFonts w:cs="David"/>
      <w:b/>
      <w:bCs/>
      <w:sz w:val="24"/>
      <w:szCs w:val="32"/>
    </w:rPr>
  </w:style>
  <w:style w:type="character" w:styleId="afb">
    <w:name w:val="Strong"/>
    <w:qFormat/>
    <w:rsid w:val="00954F29"/>
    <w:rPr>
      <w:b/>
      <w:bCs/>
    </w:rPr>
  </w:style>
  <w:style w:type="character" w:styleId="afc">
    <w:name w:val="Emphasis"/>
    <w:qFormat/>
    <w:rsid w:val="00954F29"/>
    <w:rPr>
      <w:i/>
      <w:iCs/>
    </w:rPr>
  </w:style>
  <w:style w:type="character" w:customStyle="1" w:styleId="ac">
    <w:name w:val="גוף טקסט תו"/>
    <w:link w:val="ab"/>
    <w:rsid w:val="00E536A7"/>
    <w:rPr>
      <w:rFonts w:ascii="Arial" w:cs="David"/>
      <w:b/>
      <w:snapToGrid w:val="0"/>
      <w:sz w:val="16"/>
      <w:szCs w:val="24"/>
      <w:lang w:eastAsia="he-IL"/>
    </w:rPr>
  </w:style>
  <w:style w:type="paragraph" w:customStyle="1" w:styleId="afd">
    <w:name w:val="טקסט"/>
    <w:basedOn w:val="a"/>
    <w:rsid w:val="00552238"/>
    <w:pPr>
      <w:widowControl w:val="0"/>
      <w:spacing w:line="200" w:lineRule="atLeast"/>
    </w:pPr>
    <w:rPr>
      <w:rFonts w:ascii="SwitzerlandLight" w:cs="NarkisTam Light"/>
      <w:snapToGrid w:val="0"/>
      <w:sz w:val="16"/>
      <w:szCs w:val="20"/>
      <w:lang w:eastAsia="he-IL"/>
    </w:rPr>
  </w:style>
  <w:style w:type="paragraph" w:styleId="afe">
    <w:name w:val="Revision"/>
    <w:hidden/>
    <w:uiPriority w:val="99"/>
    <w:semiHidden/>
    <w:rsid w:val="0026426C"/>
    <w:rPr>
      <w:rFonts w:cs="David"/>
      <w:sz w:val="24"/>
      <w:szCs w:val="24"/>
    </w:rPr>
  </w:style>
  <w:style w:type="character" w:styleId="Hyperlink">
    <w:name w:val="Hyperlink"/>
    <w:uiPriority w:val="99"/>
    <w:unhideWhenUsed/>
    <w:rsid w:val="006320B2"/>
    <w:rPr>
      <w:color w:val="0000FF"/>
      <w:u w:val="single"/>
    </w:rPr>
  </w:style>
  <w:style w:type="paragraph" w:customStyle="1" w:styleId="aff">
    <w:name w:val="רזזזזזזז"/>
    <w:basedOn w:val="2"/>
    <w:link w:val="aff0"/>
    <w:qFormat/>
    <w:rsid w:val="00D90D1B"/>
  </w:style>
  <w:style w:type="character" w:customStyle="1" w:styleId="20">
    <w:name w:val="כותרת 2 תו"/>
    <w:link w:val="2"/>
    <w:rsid w:val="00087CDA"/>
    <w:rPr>
      <w:rFonts w:ascii="Arial" w:hAnsi="Arial" w:cs="David"/>
      <w:bCs/>
      <w:color w:val="000000"/>
      <w:sz w:val="32"/>
      <w:szCs w:val="32"/>
      <w:lang w:val="en-US" w:eastAsia="en-US"/>
    </w:rPr>
  </w:style>
  <w:style w:type="character" w:customStyle="1" w:styleId="aff0">
    <w:name w:val="רזזזזזזז תו"/>
    <w:basedOn w:val="20"/>
    <w:link w:val="aff"/>
    <w:rsid w:val="00D90D1B"/>
    <w:rPr>
      <w:rFonts w:ascii="Arial" w:hAnsi="Arial" w:cs="David"/>
      <w:b w:val="0"/>
      <w:bCs/>
      <w:color w:val="000000"/>
      <w:sz w:val="24"/>
      <w:szCs w:val="32"/>
      <w:lang w:val="en-US" w:eastAsia="en-US"/>
    </w:rPr>
  </w:style>
  <w:style w:type="character" w:styleId="aff1">
    <w:name w:val="Intense Emphasis"/>
    <w:uiPriority w:val="21"/>
    <w:qFormat/>
    <w:rsid w:val="00781785"/>
    <w:rPr>
      <w:b/>
      <w:bCs/>
      <w:color w:val="21586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Miriam"/>
        <w:lang w:val="en-US" w:eastAsia="en-US" w:bidi="he-IL"/>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qFormat="1"/>
    <w:lsdException w:name="Title" w:qFormat="1"/>
    <w:lsdException w:name="Subtitle" w:qFormat="1"/>
    <w:lsdException w:name="Hyperlink" w:uiPriority="99"/>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bidi/>
      <w:spacing w:line="360" w:lineRule="auto"/>
      <w:jc w:val="both"/>
    </w:pPr>
    <w:rPr>
      <w:rFonts w:cs="David"/>
      <w:sz w:val="24"/>
      <w:szCs w:val="24"/>
    </w:rPr>
  </w:style>
  <w:style w:type="paragraph" w:styleId="1">
    <w:name w:val="heading 1"/>
    <w:basedOn w:val="a"/>
    <w:next w:val="a"/>
    <w:qFormat/>
    <w:rsid w:val="00B11CFC"/>
    <w:pPr>
      <w:spacing w:line="240" w:lineRule="auto"/>
      <w:jc w:val="left"/>
      <w:outlineLvl w:val="0"/>
    </w:pPr>
    <w:rPr>
      <w:rFonts w:ascii="Tahoma" w:hAnsi="Tahoma" w:cs="Tahoma"/>
      <w:sz w:val="16"/>
      <w:szCs w:val="16"/>
    </w:rPr>
  </w:style>
  <w:style w:type="paragraph" w:styleId="2">
    <w:name w:val="heading 2"/>
    <w:basedOn w:val="a"/>
    <w:next w:val="a"/>
    <w:link w:val="20"/>
    <w:qFormat/>
    <w:rsid w:val="00087CDA"/>
    <w:pPr>
      <w:spacing w:before="360" w:after="240" w:line="240" w:lineRule="auto"/>
      <w:jc w:val="center"/>
      <w:outlineLvl w:val="1"/>
    </w:pPr>
    <w:rPr>
      <w:rFonts w:ascii="Arial" w:hAnsi="Arial"/>
      <w:bCs/>
      <w:color w:val="000000"/>
      <w:sz w:val="32"/>
      <w:szCs w:val="32"/>
    </w:rPr>
  </w:style>
  <w:style w:type="paragraph" w:styleId="3">
    <w:name w:val="heading 3"/>
    <w:basedOn w:val="a0"/>
    <w:next w:val="a"/>
    <w:qFormat/>
    <w:rsid w:val="00B11CFC"/>
    <w:pPr>
      <w:numPr>
        <w:numId w:val="2"/>
      </w:numPr>
      <w:spacing w:before="240"/>
      <w:contextualSpacing w:val="0"/>
      <w:outlineLvl w:val="2"/>
    </w:pPr>
    <w:rPr>
      <w:b/>
      <w:bCs/>
      <w:color w:val="000000"/>
      <w:szCs w:val="28"/>
    </w:rPr>
  </w:style>
  <w:style w:type="paragraph" w:styleId="4">
    <w:name w:val="heading 4"/>
    <w:basedOn w:val="a"/>
    <w:next w:val="a"/>
    <w:qFormat/>
    <w:rsid w:val="00B11CFC"/>
    <w:pPr>
      <w:spacing w:before="240" w:line="240" w:lineRule="auto"/>
      <w:outlineLvl w:val="3"/>
    </w:pPr>
    <w:rPr>
      <w:b/>
      <w:bCs/>
      <w:color w:val="000000"/>
    </w:rPr>
  </w:style>
  <w:style w:type="paragraph" w:styleId="5">
    <w:name w:val="heading 5"/>
    <w:basedOn w:val="a"/>
    <w:next w:val="a"/>
    <w:qFormat/>
    <w:rsid w:val="0066679D"/>
    <w:pPr>
      <w:spacing w:line="240" w:lineRule="auto"/>
      <w:ind w:left="8"/>
      <w:outlineLvl w:val="4"/>
    </w:pPr>
    <w:rPr>
      <w:b/>
      <w:bCs/>
      <w:color w:val="000000"/>
    </w:rPr>
  </w:style>
  <w:style w:type="paragraph" w:styleId="6">
    <w:name w:val="heading 6"/>
    <w:basedOn w:val="a"/>
    <w:next w:val="a"/>
    <w:qFormat/>
    <w:pPr>
      <w:keepNext/>
      <w:outlineLvl w:val="5"/>
    </w:pPr>
    <w:rPr>
      <w:b/>
      <w:bCs/>
      <w:szCs w:val="28"/>
      <w:u w:val="single"/>
    </w:rPr>
  </w:style>
  <w:style w:type="paragraph" w:styleId="7">
    <w:name w:val="heading 7"/>
    <w:basedOn w:val="a"/>
    <w:next w:val="a"/>
    <w:qFormat/>
    <w:pPr>
      <w:keepNext/>
      <w:outlineLvl w:val="6"/>
    </w:pPr>
    <w:rPr>
      <w:b/>
      <w:bCs/>
    </w:rPr>
  </w:style>
  <w:style w:type="paragraph" w:styleId="8">
    <w:name w:val="heading 8"/>
    <w:basedOn w:val="a"/>
    <w:next w:val="a"/>
    <w:qFormat/>
    <w:pPr>
      <w:keepNext/>
      <w:outlineLvl w:val="7"/>
    </w:pPr>
    <w:rPr>
      <w:u w:val="single"/>
    </w:rPr>
  </w:style>
  <w:style w:type="paragraph" w:styleId="9">
    <w:name w:val="heading 9"/>
    <w:basedOn w:val="a"/>
    <w:next w:val="a"/>
    <w:qFormat/>
    <w:pPr>
      <w:keepNext/>
      <w:jc w:val="center"/>
      <w:outlineLvl w:val="8"/>
    </w:pPr>
    <w:rPr>
      <w:rFonts w:cs="Times New Roman"/>
      <w:b/>
      <w:bCs/>
      <w:snapToGrid w:val="0"/>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caption"/>
    <w:basedOn w:val="a"/>
    <w:next w:val="a"/>
    <w:qFormat/>
    <w:pPr>
      <w:spacing w:before="120" w:after="120"/>
      <w:jc w:val="left"/>
    </w:pPr>
    <w:rPr>
      <w:b/>
      <w:bCs/>
      <w:szCs w:val="26"/>
      <w:u w:val="single"/>
    </w:rPr>
  </w:style>
  <w:style w:type="paragraph" w:customStyle="1" w:styleId="10">
    <w:name w:val="סגנון1"/>
    <w:basedOn w:val="2"/>
    <w:autoRedefine/>
  </w:style>
  <w:style w:type="paragraph" w:styleId="TOC1">
    <w:name w:val="toc 1"/>
    <w:basedOn w:val="a"/>
    <w:next w:val="a"/>
    <w:autoRedefine/>
    <w:uiPriority w:val="39"/>
    <w:pPr>
      <w:spacing w:before="120" w:after="120"/>
      <w:jc w:val="left"/>
    </w:pPr>
    <w:rPr>
      <w:b/>
      <w:bCs/>
      <w:caps/>
      <w:sz w:val="28"/>
      <w:szCs w:val="28"/>
    </w:rPr>
  </w:style>
  <w:style w:type="paragraph" w:styleId="TOC2">
    <w:name w:val="toc 2"/>
    <w:basedOn w:val="a"/>
    <w:next w:val="a"/>
    <w:autoRedefine/>
    <w:uiPriority w:val="39"/>
    <w:pPr>
      <w:ind w:left="200"/>
      <w:jc w:val="left"/>
    </w:pPr>
    <w:rPr>
      <w:smallCaps/>
      <w:sz w:val="26"/>
      <w:szCs w:val="26"/>
    </w:rPr>
  </w:style>
  <w:style w:type="paragraph" w:styleId="TOC3">
    <w:name w:val="toc 3"/>
    <w:basedOn w:val="a"/>
    <w:next w:val="a"/>
    <w:autoRedefine/>
    <w:semiHidden/>
    <w:pPr>
      <w:ind w:left="400"/>
      <w:jc w:val="left"/>
    </w:pPr>
    <w:rPr>
      <w:i/>
      <w:iCs/>
    </w:rPr>
  </w:style>
  <w:style w:type="paragraph" w:styleId="a5">
    <w:name w:val="footer"/>
    <w:basedOn w:val="a"/>
    <w:pPr>
      <w:tabs>
        <w:tab w:val="center" w:pos="4153"/>
        <w:tab w:val="right" w:pos="8306"/>
      </w:tabs>
    </w:pPr>
    <w:rPr>
      <w:sz w:val="16"/>
      <w:szCs w:val="16"/>
    </w:rPr>
  </w:style>
  <w:style w:type="character" w:styleId="a6">
    <w:name w:val="page number"/>
    <w:basedOn w:val="a1"/>
  </w:style>
  <w:style w:type="paragraph" w:styleId="a7">
    <w:name w:val="header"/>
    <w:basedOn w:val="a"/>
    <w:pPr>
      <w:tabs>
        <w:tab w:val="center" w:pos="4153"/>
        <w:tab w:val="right" w:pos="8306"/>
      </w:tabs>
    </w:pPr>
  </w:style>
  <w:style w:type="paragraph" w:styleId="a8">
    <w:name w:val="List"/>
    <w:basedOn w:val="a"/>
    <w:pPr>
      <w:ind w:left="340"/>
    </w:pPr>
    <w:rPr>
      <w:rFonts w:ascii="Arial" w:hAnsi="Arial"/>
      <w:sz w:val="22"/>
    </w:rPr>
  </w:style>
  <w:style w:type="paragraph" w:styleId="21">
    <w:name w:val="List Continue 2"/>
    <w:basedOn w:val="a"/>
    <w:rPr>
      <w:rFonts w:ascii="Arial" w:hAnsi="Arial"/>
      <w:sz w:val="18"/>
    </w:rPr>
  </w:style>
  <w:style w:type="paragraph" w:styleId="a9">
    <w:name w:val="List Continue"/>
    <w:basedOn w:val="a"/>
    <w:rPr>
      <w:rFonts w:ascii="Arial" w:hAnsi="Arial"/>
      <w:sz w:val="18"/>
    </w:rPr>
  </w:style>
  <w:style w:type="paragraph" w:styleId="aa">
    <w:name w:val="Block Text"/>
    <w:basedOn w:val="a"/>
    <w:pPr>
      <w:ind w:left="84"/>
    </w:pPr>
  </w:style>
  <w:style w:type="paragraph" w:styleId="ab">
    <w:name w:val="Body Text"/>
    <w:basedOn w:val="a"/>
    <w:link w:val="ac"/>
    <w:rPr>
      <w:rFonts w:ascii="Arial"/>
      <w:b/>
      <w:snapToGrid w:val="0"/>
      <w:sz w:val="16"/>
      <w:lang w:eastAsia="he-IL"/>
    </w:rPr>
  </w:style>
  <w:style w:type="paragraph" w:styleId="22">
    <w:name w:val="List 2"/>
    <w:basedOn w:val="a"/>
    <w:pPr>
      <w:ind w:left="680"/>
    </w:pPr>
    <w:rPr>
      <w:rFonts w:ascii="Arial" w:hAnsi="Arial"/>
      <w:sz w:val="22"/>
    </w:rPr>
  </w:style>
  <w:style w:type="paragraph" w:styleId="30">
    <w:name w:val="List Continue 3"/>
    <w:basedOn w:val="a"/>
    <w:rPr>
      <w:rFonts w:ascii="Arial" w:hAnsi="Arial"/>
      <w:sz w:val="18"/>
    </w:rPr>
  </w:style>
  <w:style w:type="paragraph" w:styleId="23">
    <w:name w:val="Body Text 2"/>
    <w:basedOn w:val="a"/>
    <w:pPr>
      <w:spacing w:line="240" w:lineRule="auto"/>
    </w:pPr>
    <w:rPr>
      <w:szCs w:val="20"/>
    </w:rPr>
  </w:style>
  <w:style w:type="paragraph" w:styleId="ad">
    <w:name w:val="Title"/>
    <w:basedOn w:val="a"/>
    <w:link w:val="ae"/>
    <w:qFormat/>
    <w:pPr>
      <w:spacing w:line="240" w:lineRule="auto"/>
      <w:jc w:val="center"/>
    </w:pPr>
    <w:rPr>
      <w:b/>
      <w:bCs/>
      <w:szCs w:val="32"/>
    </w:rPr>
  </w:style>
  <w:style w:type="paragraph" w:styleId="31">
    <w:name w:val="Body Text 3"/>
    <w:basedOn w:val="a"/>
    <w:rPr>
      <w:color w:val="000000"/>
    </w:rPr>
  </w:style>
  <w:style w:type="paragraph" w:customStyle="1" w:styleId="af">
    <w:name w:val="ממוספר"/>
    <w:basedOn w:val="a"/>
    <w:pPr>
      <w:tabs>
        <w:tab w:val="left" w:pos="713"/>
        <w:tab w:val="left" w:pos="1152"/>
        <w:tab w:val="left" w:pos="2304"/>
        <w:tab w:val="left" w:pos="3456"/>
        <w:tab w:val="left" w:pos="4608"/>
        <w:tab w:val="left" w:pos="5760"/>
        <w:tab w:val="left" w:pos="6912"/>
        <w:tab w:val="left" w:pos="8063"/>
        <w:tab w:val="left" w:pos="9216"/>
        <w:tab w:val="left" w:pos="10368"/>
      </w:tabs>
      <w:spacing w:line="240" w:lineRule="atLeast"/>
    </w:pPr>
    <w:rPr>
      <w:b/>
      <w:bCs/>
      <w:color w:val="FF0000"/>
      <w:sz w:val="22"/>
    </w:rPr>
  </w:style>
  <w:style w:type="paragraph" w:styleId="af0">
    <w:name w:val="Body Text Indent"/>
    <w:basedOn w:val="a"/>
    <w:pPr>
      <w:spacing w:line="480" w:lineRule="auto"/>
    </w:pPr>
    <w:rPr>
      <w:rFonts w:cs="Times New Roman"/>
      <w:b/>
      <w:snapToGrid w:val="0"/>
      <w:sz w:val="16"/>
      <w:lang w:eastAsia="he-IL"/>
    </w:rPr>
  </w:style>
  <w:style w:type="character" w:styleId="af1">
    <w:name w:val="annotation reference"/>
    <w:semiHidden/>
    <w:rsid w:val="004F38BA"/>
    <w:rPr>
      <w:sz w:val="16"/>
      <w:szCs w:val="16"/>
    </w:rPr>
  </w:style>
  <w:style w:type="paragraph" w:styleId="af2">
    <w:name w:val="annotation text"/>
    <w:basedOn w:val="a"/>
    <w:semiHidden/>
    <w:rsid w:val="004F38BA"/>
    <w:rPr>
      <w:sz w:val="20"/>
      <w:szCs w:val="20"/>
    </w:rPr>
  </w:style>
  <w:style w:type="paragraph" w:styleId="af3">
    <w:name w:val="annotation subject"/>
    <w:basedOn w:val="af2"/>
    <w:next w:val="af2"/>
    <w:semiHidden/>
    <w:rsid w:val="004F38BA"/>
    <w:rPr>
      <w:b/>
      <w:bCs/>
    </w:rPr>
  </w:style>
  <w:style w:type="paragraph" w:styleId="af4">
    <w:name w:val="Balloon Text"/>
    <w:basedOn w:val="a"/>
    <w:semiHidden/>
    <w:rsid w:val="004F38BA"/>
    <w:rPr>
      <w:rFonts w:ascii="Tahoma" w:hAnsi="Tahoma" w:cs="Tahoma"/>
      <w:sz w:val="16"/>
      <w:szCs w:val="16"/>
    </w:rPr>
  </w:style>
  <w:style w:type="paragraph" w:styleId="af5">
    <w:name w:val="footnote text"/>
    <w:basedOn w:val="a"/>
    <w:link w:val="af6"/>
    <w:rsid w:val="004F38BA"/>
    <w:rPr>
      <w:sz w:val="20"/>
      <w:szCs w:val="20"/>
    </w:rPr>
  </w:style>
  <w:style w:type="character" w:styleId="af7">
    <w:name w:val="footnote reference"/>
    <w:rsid w:val="004F38BA"/>
    <w:rPr>
      <w:vertAlign w:val="superscript"/>
    </w:rPr>
  </w:style>
  <w:style w:type="character" w:styleId="FollowedHyperlink">
    <w:name w:val="FollowedHyperlink"/>
    <w:rsid w:val="00D6481E"/>
    <w:rPr>
      <w:color w:val="800080"/>
      <w:u w:val="single"/>
    </w:rPr>
  </w:style>
  <w:style w:type="paragraph" w:customStyle="1" w:styleId="af8">
    <w:name w:val="תו תו תו תו תו תו תו תו תו תו תו תו"/>
    <w:basedOn w:val="a"/>
    <w:rsid w:val="0097783B"/>
    <w:pPr>
      <w:keepLines/>
      <w:tabs>
        <w:tab w:val="left" w:pos="397"/>
        <w:tab w:val="left" w:pos="794"/>
        <w:tab w:val="left" w:pos="1191"/>
        <w:tab w:val="left" w:pos="1588"/>
        <w:tab w:val="left" w:pos="1985"/>
        <w:tab w:val="left" w:pos="2381"/>
        <w:tab w:val="left" w:pos="2778"/>
        <w:tab w:val="left" w:pos="3175"/>
        <w:tab w:val="left" w:pos="3572"/>
      </w:tabs>
      <w:spacing w:line="240" w:lineRule="auto"/>
    </w:pPr>
    <w:rPr>
      <w:rFonts w:ascii="Arial" w:hAnsi="Arial"/>
      <w:b/>
      <w:noProof/>
      <w:szCs w:val="28"/>
      <w:lang w:eastAsia="he-IL"/>
    </w:rPr>
  </w:style>
  <w:style w:type="paragraph" w:customStyle="1" w:styleId="af9">
    <w:name w:val="משני"/>
    <w:basedOn w:val="a"/>
    <w:next w:val="a"/>
    <w:rsid w:val="000E0747"/>
    <w:pPr>
      <w:tabs>
        <w:tab w:val="left" w:pos="1152"/>
        <w:tab w:val="left" w:pos="2304"/>
        <w:tab w:val="left" w:pos="3456"/>
        <w:tab w:val="left" w:pos="4608"/>
        <w:tab w:val="left" w:pos="5760"/>
        <w:tab w:val="left" w:pos="6912"/>
        <w:tab w:val="left" w:pos="8063"/>
        <w:tab w:val="left" w:pos="9216"/>
        <w:tab w:val="left" w:pos="10368"/>
      </w:tabs>
      <w:spacing w:line="240" w:lineRule="atLeast"/>
    </w:pPr>
    <w:rPr>
      <w:rFonts w:ascii="Arial" w:hAnsi="Arial"/>
      <w:b/>
      <w:bCs/>
      <w:color w:val="FF0000"/>
      <w:sz w:val="22"/>
      <w:szCs w:val="23"/>
      <w:u w:val="single"/>
    </w:rPr>
  </w:style>
  <w:style w:type="table" w:customStyle="1" w:styleId="11">
    <w:name w:val="טבלת רשת1"/>
    <w:basedOn w:val="a2"/>
    <w:rsid w:val="000B7495"/>
    <w:pPr>
      <w:bidi/>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a"/>
    <w:uiPriority w:val="99"/>
    <w:unhideWhenUsed/>
    <w:rsid w:val="00D54D21"/>
    <w:pPr>
      <w:bidi w:val="0"/>
      <w:spacing w:before="100" w:beforeAutospacing="1" w:after="100" w:afterAutospacing="1" w:line="240" w:lineRule="auto"/>
      <w:jc w:val="left"/>
    </w:pPr>
    <w:rPr>
      <w:rFonts w:cs="Times New Roman"/>
    </w:rPr>
  </w:style>
  <w:style w:type="character" w:customStyle="1" w:styleId="HebrewChar">
    <w:name w:val="Hebrew_Char"/>
    <w:rsid w:val="00113D2F"/>
  </w:style>
  <w:style w:type="character" w:customStyle="1" w:styleId="af6">
    <w:name w:val="טקסט הערת שוליים תו"/>
    <w:link w:val="af5"/>
    <w:rsid w:val="00137C31"/>
    <w:rPr>
      <w:rFonts w:cs="David"/>
    </w:rPr>
  </w:style>
  <w:style w:type="paragraph" w:styleId="a0">
    <w:name w:val="List Paragraph"/>
    <w:basedOn w:val="a"/>
    <w:uiPriority w:val="34"/>
    <w:qFormat/>
    <w:rsid w:val="00AC0494"/>
    <w:pPr>
      <w:spacing w:line="240" w:lineRule="auto"/>
      <w:ind w:left="720"/>
      <w:contextualSpacing/>
    </w:pPr>
    <w:rPr>
      <w:rFonts w:ascii="Arial" w:eastAsia="Calibri" w:hAnsi="Arial"/>
      <w:sz w:val="16"/>
      <w:szCs w:val="23"/>
    </w:rPr>
  </w:style>
  <w:style w:type="paragraph" w:customStyle="1" w:styleId="afa">
    <w:name w:val="פרק"/>
    <w:basedOn w:val="a"/>
    <w:next w:val="a"/>
    <w:rsid w:val="00AC0494"/>
    <w:pPr>
      <w:tabs>
        <w:tab w:val="left" w:pos="1152"/>
        <w:tab w:val="left" w:pos="2304"/>
        <w:tab w:val="left" w:pos="3456"/>
        <w:tab w:val="left" w:pos="4608"/>
        <w:tab w:val="left" w:pos="5760"/>
        <w:tab w:val="left" w:pos="6912"/>
        <w:tab w:val="left" w:pos="8063"/>
        <w:tab w:val="left" w:pos="9216"/>
        <w:tab w:val="left" w:pos="10368"/>
      </w:tabs>
      <w:spacing w:line="240" w:lineRule="atLeast"/>
      <w:jc w:val="center"/>
    </w:pPr>
    <w:rPr>
      <w:rFonts w:ascii="Arial" w:eastAsia="Calibri" w:hAnsi="Arial"/>
      <w:b/>
      <w:bCs/>
      <w:sz w:val="22"/>
      <w:szCs w:val="32"/>
      <w:u w:val="single"/>
    </w:rPr>
  </w:style>
  <w:style w:type="character" w:customStyle="1" w:styleId="ae">
    <w:name w:val="כותרת טקסט תו"/>
    <w:link w:val="ad"/>
    <w:rsid w:val="00AC0494"/>
    <w:rPr>
      <w:rFonts w:cs="David"/>
      <w:b/>
      <w:bCs/>
      <w:sz w:val="24"/>
      <w:szCs w:val="32"/>
    </w:rPr>
  </w:style>
  <w:style w:type="character" w:styleId="afb">
    <w:name w:val="Strong"/>
    <w:qFormat/>
    <w:rsid w:val="00954F29"/>
    <w:rPr>
      <w:b/>
      <w:bCs/>
    </w:rPr>
  </w:style>
  <w:style w:type="character" w:styleId="afc">
    <w:name w:val="Emphasis"/>
    <w:qFormat/>
    <w:rsid w:val="00954F29"/>
    <w:rPr>
      <w:i/>
      <w:iCs/>
    </w:rPr>
  </w:style>
  <w:style w:type="character" w:customStyle="1" w:styleId="ac">
    <w:name w:val="גוף טקסט תו"/>
    <w:link w:val="ab"/>
    <w:rsid w:val="00E536A7"/>
    <w:rPr>
      <w:rFonts w:ascii="Arial" w:cs="David"/>
      <w:b/>
      <w:snapToGrid w:val="0"/>
      <w:sz w:val="16"/>
      <w:szCs w:val="24"/>
      <w:lang w:eastAsia="he-IL"/>
    </w:rPr>
  </w:style>
  <w:style w:type="paragraph" w:customStyle="1" w:styleId="afd">
    <w:name w:val="טקסט"/>
    <w:basedOn w:val="a"/>
    <w:rsid w:val="00552238"/>
    <w:pPr>
      <w:widowControl w:val="0"/>
      <w:spacing w:line="200" w:lineRule="atLeast"/>
    </w:pPr>
    <w:rPr>
      <w:rFonts w:ascii="SwitzerlandLight" w:cs="NarkisTam Light"/>
      <w:snapToGrid w:val="0"/>
      <w:sz w:val="16"/>
      <w:szCs w:val="20"/>
      <w:lang w:eastAsia="he-IL"/>
    </w:rPr>
  </w:style>
  <w:style w:type="paragraph" w:styleId="afe">
    <w:name w:val="Revision"/>
    <w:hidden/>
    <w:uiPriority w:val="99"/>
    <w:semiHidden/>
    <w:rsid w:val="0026426C"/>
    <w:rPr>
      <w:rFonts w:cs="David"/>
      <w:sz w:val="24"/>
      <w:szCs w:val="24"/>
    </w:rPr>
  </w:style>
  <w:style w:type="character" w:styleId="Hyperlink">
    <w:name w:val="Hyperlink"/>
    <w:uiPriority w:val="99"/>
    <w:unhideWhenUsed/>
    <w:rsid w:val="006320B2"/>
    <w:rPr>
      <w:color w:val="0000FF"/>
      <w:u w:val="single"/>
    </w:rPr>
  </w:style>
  <w:style w:type="paragraph" w:customStyle="1" w:styleId="aff">
    <w:name w:val="רזזזזזזז"/>
    <w:basedOn w:val="2"/>
    <w:link w:val="aff0"/>
    <w:qFormat/>
    <w:rsid w:val="00D90D1B"/>
  </w:style>
  <w:style w:type="character" w:customStyle="1" w:styleId="20">
    <w:name w:val="כותרת 2 תו"/>
    <w:link w:val="2"/>
    <w:rsid w:val="00087CDA"/>
    <w:rPr>
      <w:rFonts w:ascii="Arial" w:hAnsi="Arial" w:cs="David"/>
      <w:bCs/>
      <w:color w:val="000000"/>
      <w:sz w:val="32"/>
      <w:szCs w:val="32"/>
      <w:lang w:val="en-US" w:eastAsia="en-US"/>
    </w:rPr>
  </w:style>
  <w:style w:type="character" w:customStyle="1" w:styleId="aff0">
    <w:name w:val="רזזזזזזז תו"/>
    <w:basedOn w:val="20"/>
    <w:link w:val="aff"/>
    <w:rsid w:val="00D90D1B"/>
    <w:rPr>
      <w:rFonts w:ascii="Arial" w:hAnsi="Arial" w:cs="David"/>
      <w:b w:val="0"/>
      <w:bCs/>
      <w:color w:val="000000"/>
      <w:sz w:val="24"/>
      <w:szCs w:val="32"/>
      <w:lang w:val="en-US" w:eastAsia="en-US"/>
    </w:rPr>
  </w:style>
  <w:style w:type="character" w:styleId="aff1">
    <w:name w:val="Intense Emphasis"/>
    <w:uiPriority w:val="21"/>
    <w:qFormat/>
    <w:rsid w:val="00781785"/>
    <w:rPr>
      <w:b/>
      <w:bCs/>
      <w:color w:val="21586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408330">
      <w:bodyDiv w:val="1"/>
      <w:marLeft w:val="0"/>
      <w:marRight w:val="0"/>
      <w:marTop w:val="0"/>
      <w:marBottom w:val="0"/>
      <w:divBdr>
        <w:top w:val="none" w:sz="0" w:space="0" w:color="auto"/>
        <w:left w:val="none" w:sz="0" w:space="0" w:color="auto"/>
        <w:bottom w:val="none" w:sz="0" w:space="0" w:color="auto"/>
        <w:right w:val="none" w:sz="0" w:space="0" w:color="auto"/>
      </w:divBdr>
    </w:div>
    <w:div w:id="300309419">
      <w:bodyDiv w:val="1"/>
      <w:marLeft w:val="0"/>
      <w:marRight w:val="0"/>
      <w:marTop w:val="0"/>
      <w:marBottom w:val="0"/>
      <w:divBdr>
        <w:top w:val="none" w:sz="0" w:space="0" w:color="auto"/>
        <w:left w:val="none" w:sz="0" w:space="0" w:color="auto"/>
        <w:bottom w:val="none" w:sz="0" w:space="0" w:color="auto"/>
        <w:right w:val="none" w:sz="0" w:space="0" w:color="auto"/>
      </w:divBdr>
    </w:div>
    <w:div w:id="373845489">
      <w:bodyDiv w:val="1"/>
      <w:marLeft w:val="0"/>
      <w:marRight w:val="0"/>
      <w:marTop w:val="0"/>
      <w:marBottom w:val="0"/>
      <w:divBdr>
        <w:top w:val="none" w:sz="0" w:space="0" w:color="auto"/>
        <w:left w:val="none" w:sz="0" w:space="0" w:color="auto"/>
        <w:bottom w:val="none" w:sz="0" w:space="0" w:color="auto"/>
        <w:right w:val="none" w:sz="0" w:space="0" w:color="auto"/>
      </w:divBdr>
    </w:div>
    <w:div w:id="516966306">
      <w:bodyDiv w:val="1"/>
      <w:marLeft w:val="0"/>
      <w:marRight w:val="0"/>
      <w:marTop w:val="0"/>
      <w:marBottom w:val="0"/>
      <w:divBdr>
        <w:top w:val="none" w:sz="0" w:space="0" w:color="auto"/>
        <w:left w:val="none" w:sz="0" w:space="0" w:color="auto"/>
        <w:bottom w:val="none" w:sz="0" w:space="0" w:color="auto"/>
        <w:right w:val="none" w:sz="0" w:space="0" w:color="auto"/>
      </w:divBdr>
    </w:div>
    <w:div w:id="535047610">
      <w:bodyDiv w:val="1"/>
      <w:marLeft w:val="0"/>
      <w:marRight w:val="0"/>
      <w:marTop w:val="0"/>
      <w:marBottom w:val="0"/>
      <w:divBdr>
        <w:top w:val="none" w:sz="0" w:space="0" w:color="auto"/>
        <w:left w:val="none" w:sz="0" w:space="0" w:color="auto"/>
        <w:bottom w:val="none" w:sz="0" w:space="0" w:color="auto"/>
        <w:right w:val="none" w:sz="0" w:space="0" w:color="auto"/>
      </w:divBdr>
    </w:div>
    <w:div w:id="732121999">
      <w:bodyDiv w:val="1"/>
      <w:marLeft w:val="0"/>
      <w:marRight w:val="0"/>
      <w:marTop w:val="0"/>
      <w:marBottom w:val="0"/>
      <w:divBdr>
        <w:top w:val="none" w:sz="0" w:space="0" w:color="auto"/>
        <w:left w:val="none" w:sz="0" w:space="0" w:color="auto"/>
        <w:bottom w:val="none" w:sz="0" w:space="0" w:color="auto"/>
        <w:right w:val="none" w:sz="0" w:space="0" w:color="auto"/>
      </w:divBdr>
    </w:div>
    <w:div w:id="746538750">
      <w:bodyDiv w:val="1"/>
      <w:marLeft w:val="0"/>
      <w:marRight w:val="0"/>
      <w:marTop w:val="0"/>
      <w:marBottom w:val="0"/>
      <w:divBdr>
        <w:top w:val="none" w:sz="0" w:space="0" w:color="auto"/>
        <w:left w:val="none" w:sz="0" w:space="0" w:color="auto"/>
        <w:bottom w:val="none" w:sz="0" w:space="0" w:color="auto"/>
        <w:right w:val="none" w:sz="0" w:space="0" w:color="auto"/>
      </w:divBdr>
    </w:div>
    <w:div w:id="808742151">
      <w:bodyDiv w:val="1"/>
      <w:marLeft w:val="0"/>
      <w:marRight w:val="0"/>
      <w:marTop w:val="0"/>
      <w:marBottom w:val="0"/>
      <w:divBdr>
        <w:top w:val="none" w:sz="0" w:space="0" w:color="auto"/>
        <w:left w:val="none" w:sz="0" w:space="0" w:color="auto"/>
        <w:bottom w:val="none" w:sz="0" w:space="0" w:color="auto"/>
        <w:right w:val="none" w:sz="0" w:space="0" w:color="auto"/>
      </w:divBdr>
    </w:div>
    <w:div w:id="858154371">
      <w:bodyDiv w:val="1"/>
      <w:marLeft w:val="0"/>
      <w:marRight w:val="0"/>
      <w:marTop w:val="0"/>
      <w:marBottom w:val="0"/>
      <w:divBdr>
        <w:top w:val="none" w:sz="0" w:space="0" w:color="auto"/>
        <w:left w:val="none" w:sz="0" w:space="0" w:color="auto"/>
        <w:bottom w:val="none" w:sz="0" w:space="0" w:color="auto"/>
        <w:right w:val="none" w:sz="0" w:space="0" w:color="auto"/>
      </w:divBdr>
    </w:div>
    <w:div w:id="1029188594">
      <w:bodyDiv w:val="1"/>
      <w:marLeft w:val="0"/>
      <w:marRight w:val="0"/>
      <w:marTop w:val="0"/>
      <w:marBottom w:val="0"/>
      <w:divBdr>
        <w:top w:val="none" w:sz="0" w:space="0" w:color="auto"/>
        <w:left w:val="none" w:sz="0" w:space="0" w:color="auto"/>
        <w:bottom w:val="none" w:sz="0" w:space="0" w:color="auto"/>
        <w:right w:val="none" w:sz="0" w:space="0" w:color="auto"/>
      </w:divBdr>
    </w:div>
    <w:div w:id="1076435984">
      <w:bodyDiv w:val="1"/>
      <w:marLeft w:val="0"/>
      <w:marRight w:val="0"/>
      <w:marTop w:val="0"/>
      <w:marBottom w:val="0"/>
      <w:divBdr>
        <w:top w:val="none" w:sz="0" w:space="0" w:color="auto"/>
        <w:left w:val="none" w:sz="0" w:space="0" w:color="auto"/>
        <w:bottom w:val="none" w:sz="0" w:space="0" w:color="auto"/>
        <w:right w:val="none" w:sz="0" w:space="0" w:color="auto"/>
      </w:divBdr>
    </w:div>
    <w:div w:id="1148207297">
      <w:bodyDiv w:val="1"/>
      <w:marLeft w:val="0"/>
      <w:marRight w:val="0"/>
      <w:marTop w:val="0"/>
      <w:marBottom w:val="0"/>
      <w:divBdr>
        <w:top w:val="none" w:sz="0" w:space="0" w:color="auto"/>
        <w:left w:val="none" w:sz="0" w:space="0" w:color="auto"/>
        <w:bottom w:val="none" w:sz="0" w:space="0" w:color="auto"/>
        <w:right w:val="none" w:sz="0" w:space="0" w:color="auto"/>
      </w:divBdr>
    </w:div>
    <w:div w:id="1250969357">
      <w:bodyDiv w:val="1"/>
      <w:marLeft w:val="0"/>
      <w:marRight w:val="0"/>
      <w:marTop w:val="0"/>
      <w:marBottom w:val="0"/>
      <w:divBdr>
        <w:top w:val="none" w:sz="0" w:space="0" w:color="auto"/>
        <w:left w:val="none" w:sz="0" w:space="0" w:color="auto"/>
        <w:bottom w:val="none" w:sz="0" w:space="0" w:color="auto"/>
        <w:right w:val="none" w:sz="0" w:space="0" w:color="auto"/>
      </w:divBdr>
    </w:div>
    <w:div w:id="1368141544">
      <w:bodyDiv w:val="1"/>
      <w:marLeft w:val="0"/>
      <w:marRight w:val="0"/>
      <w:marTop w:val="0"/>
      <w:marBottom w:val="0"/>
      <w:divBdr>
        <w:top w:val="none" w:sz="0" w:space="0" w:color="auto"/>
        <w:left w:val="none" w:sz="0" w:space="0" w:color="auto"/>
        <w:bottom w:val="none" w:sz="0" w:space="0" w:color="auto"/>
        <w:right w:val="none" w:sz="0" w:space="0" w:color="auto"/>
      </w:divBdr>
    </w:div>
    <w:div w:id="1403984142">
      <w:bodyDiv w:val="1"/>
      <w:marLeft w:val="0"/>
      <w:marRight w:val="0"/>
      <w:marTop w:val="0"/>
      <w:marBottom w:val="0"/>
      <w:divBdr>
        <w:top w:val="none" w:sz="0" w:space="0" w:color="auto"/>
        <w:left w:val="none" w:sz="0" w:space="0" w:color="auto"/>
        <w:bottom w:val="none" w:sz="0" w:space="0" w:color="auto"/>
        <w:right w:val="none" w:sz="0" w:space="0" w:color="auto"/>
      </w:divBdr>
    </w:div>
    <w:div w:id="1562403207">
      <w:bodyDiv w:val="1"/>
      <w:marLeft w:val="0"/>
      <w:marRight w:val="0"/>
      <w:marTop w:val="0"/>
      <w:marBottom w:val="0"/>
      <w:divBdr>
        <w:top w:val="none" w:sz="0" w:space="0" w:color="auto"/>
        <w:left w:val="none" w:sz="0" w:space="0" w:color="auto"/>
        <w:bottom w:val="none" w:sz="0" w:space="0" w:color="auto"/>
        <w:right w:val="none" w:sz="0" w:space="0" w:color="auto"/>
      </w:divBdr>
    </w:div>
    <w:div w:id="1628779215">
      <w:bodyDiv w:val="1"/>
      <w:marLeft w:val="0"/>
      <w:marRight w:val="0"/>
      <w:marTop w:val="0"/>
      <w:marBottom w:val="0"/>
      <w:divBdr>
        <w:top w:val="none" w:sz="0" w:space="0" w:color="auto"/>
        <w:left w:val="none" w:sz="0" w:space="0" w:color="auto"/>
        <w:bottom w:val="none" w:sz="0" w:space="0" w:color="auto"/>
        <w:right w:val="none" w:sz="0" w:space="0" w:color="auto"/>
      </w:divBdr>
    </w:div>
    <w:div w:id="1886477584">
      <w:bodyDiv w:val="1"/>
      <w:marLeft w:val="0"/>
      <w:marRight w:val="0"/>
      <w:marTop w:val="0"/>
      <w:marBottom w:val="0"/>
      <w:divBdr>
        <w:top w:val="none" w:sz="0" w:space="0" w:color="auto"/>
        <w:left w:val="none" w:sz="0" w:space="0" w:color="auto"/>
        <w:bottom w:val="none" w:sz="0" w:space="0" w:color="auto"/>
        <w:right w:val="none" w:sz="0" w:space="0" w:color="auto"/>
      </w:divBdr>
    </w:div>
    <w:div w:id="1890606184">
      <w:bodyDiv w:val="1"/>
      <w:marLeft w:val="0"/>
      <w:marRight w:val="0"/>
      <w:marTop w:val="0"/>
      <w:marBottom w:val="0"/>
      <w:divBdr>
        <w:top w:val="none" w:sz="0" w:space="0" w:color="auto"/>
        <w:left w:val="none" w:sz="0" w:space="0" w:color="auto"/>
        <w:bottom w:val="none" w:sz="0" w:space="0" w:color="auto"/>
        <w:right w:val="none" w:sz="0" w:space="0" w:color="auto"/>
      </w:divBdr>
    </w:div>
    <w:div w:id="2007240756">
      <w:bodyDiv w:val="1"/>
      <w:marLeft w:val="0"/>
      <w:marRight w:val="0"/>
      <w:marTop w:val="0"/>
      <w:marBottom w:val="0"/>
      <w:divBdr>
        <w:top w:val="none" w:sz="0" w:space="0" w:color="auto"/>
        <w:left w:val="none" w:sz="0" w:space="0" w:color="auto"/>
        <w:bottom w:val="none" w:sz="0" w:space="0" w:color="auto"/>
        <w:right w:val="none" w:sz="0" w:space="0" w:color="auto"/>
      </w:divBdr>
    </w:div>
    <w:div w:id="2028174311">
      <w:bodyDiv w:val="1"/>
      <w:marLeft w:val="0"/>
      <w:marRight w:val="0"/>
      <w:marTop w:val="0"/>
      <w:marBottom w:val="0"/>
      <w:divBdr>
        <w:top w:val="none" w:sz="0" w:space="0" w:color="auto"/>
        <w:left w:val="none" w:sz="0" w:space="0" w:color="auto"/>
        <w:bottom w:val="none" w:sz="0" w:space="0" w:color="auto"/>
        <w:right w:val="none" w:sz="0" w:space="0" w:color="auto"/>
      </w:divBdr>
    </w:div>
    <w:div w:id="2035878684">
      <w:bodyDiv w:val="1"/>
      <w:marLeft w:val="0"/>
      <w:marRight w:val="0"/>
      <w:marTop w:val="0"/>
      <w:marBottom w:val="0"/>
      <w:divBdr>
        <w:top w:val="none" w:sz="0" w:space="0" w:color="auto"/>
        <w:left w:val="none" w:sz="0" w:space="0" w:color="auto"/>
        <w:bottom w:val="none" w:sz="0" w:space="0" w:color="auto"/>
        <w:right w:val="none" w:sz="0" w:space="0" w:color="auto"/>
      </w:divBdr>
    </w:div>
    <w:div w:id="21066050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7.emf"/><Relationship Id="rId21" Type="http://schemas.openxmlformats.org/officeDocument/2006/relationships/image" Target="media/image12.emf"/><Relationship Id="rId42" Type="http://schemas.openxmlformats.org/officeDocument/2006/relationships/image" Target="media/image33.emf"/><Relationship Id="rId47" Type="http://schemas.openxmlformats.org/officeDocument/2006/relationships/image" Target="media/image38.emf"/><Relationship Id="rId63" Type="http://schemas.openxmlformats.org/officeDocument/2006/relationships/image" Target="media/image54.emf"/><Relationship Id="rId6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emf"/><Relationship Id="rId29" Type="http://schemas.openxmlformats.org/officeDocument/2006/relationships/image" Target="media/image20.emf"/><Relationship Id="rId11" Type="http://schemas.openxmlformats.org/officeDocument/2006/relationships/hyperlink" Target="https://www.tel-aviv.gov.il/Statistics.aspx" TargetMode="External"/><Relationship Id="rId24" Type="http://schemas.openxmlformats.org/officeDocument/2006/relationships/image" Target="media/image15.emf"/><Relationship Id="rId32" Type="http://schemas.openxmlformats.org/officeDocument/2006/relationships/image" Target="media/image23.emf"/><Relationship Id="rId37" Type="http://schemas.openxmlformats.org/officeDocument/2006/relationships/image" Target="media/image28.emf"/><Relationship Id="rId40" Type="http://schemas.openxmlformats.org/officeDocument/2006/relationships/image" Target="media/image31.emf"/><Relationship Id="rId45" Type="http://schemas.openxmlformats.org/officeDocument/2006/relationships/image" Target="media/image36.emf"/><Relationship Id="rId53" Type="http://schemas.openxmlformats.org/officeDocument/2006/relationships/image" Target="media/image44.emf"/><Relationship Id="rId58" Type="http://schemas.openxmlformats.org/officeDocument/2006/relationships/image" Target="media/image49.emf"/><Relationship Id="rId66" Type="http://schemas.openxmlformats.org/officeDocument/2006/relationships/image" Target="media/image57.emf"/><Relationship Id="rId74" Type="http://schemas.openxmlformats.org/officeDocument/2006/relationships/customXml" Target="../customXml/item4.xml"/><Relationship Id="rId5" Type="http://schemas.openxmlformats.org/officeDocument/2006/relationships/settings" Target="settings.xml"/><Relationship Id="rId61" Type="http://schemas.openxmlformats.org/officeDocument/2006/relationships/image" Target="media/image52.emf"/><Relationship Id="rId19" Type="http://schemas.openxmlformats.org/officeDocument/2006/relationships/image" Target="media/image10.emf"/><Relationship Id="rId14" Type="http://schemas.openxmlformats.org/officeDocument/2006/relationships/image" Target="media/image5.emf"/><Relationship Id="rId22" Type="http://schemas.openxmlformats.org/officeDocument/2006/relationships/image" Target="media/image13.emf"/><Relationship Id="rId27" Type="http://schemas.openxmlformats.org/officeDocument/2006/relationships/image" Target="media/image18.emf"/><Relationship Id="rId30" Type="http://schemas.openxmlformats.org/officeDocument/2006/relationships/image" Target="media/image21.emf"/><Relationship Id="rId35" Type="http://schemas.openxmlformats.org/officeDocument/2006/relationships/image" Target="media/image26.emf"/><Relationship Id="rId43" Type="http://schemas.openxmlformats.org/officeDocument/2006/relationships/image" Target="media/image34.emf"/><Relationship Id="rId48" Type="http://schemas.openxmlformats.org/officeDocument/2006/relationships/image" Target="media/image39.emf"/><Relationship Id="rId56" Type="http://schemas.openxmlformats.org/officeDocument/2006/relationships/image" Target="media/image47.emf"/><Relationship Id="rId64" Type="http://schemas.openxmlformats.org/officeDocument/2006/relationships/image" Target="media/image55.emf"/><Relationship Id="rId69" Type="http://schemas.openxmlformats.org/officeDocument/2006/relationships/footer" Target="footer2.xml"/><Relationship Id="rId8" Type="http://schemas.openxmlformats.org/officeDocument/2006/relationships/endnotes" Target="endnotes.xml"/><Relationship Id="rId51" Type="http://schemas.openxmlformats.org/officeDocument/2006/relationships/image" Target="media/image42.emf"/><Relationship Id="rId72" Type="http://schemas.openxmlformats.org/officeDocument/2006/relationships/customXml" Target="../customXml/item2.xml"/><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image" Target="media/image8.emf"/><Relationship Id="rId25" Type="http://schemas.openxmlformats.org/officeDocument/2006/relationships/image" Target="media/image16.emf"/><Relationship Id="rId33" Type="http://schemas.openxmlformats.org/officeDocument/2006/relationships/image" Target="media/image24.emf"/><Relationship Id="rId38" Type="http://schemas.openxmlformats.org/officeDocument/2006/relationships/image" Target="media/image29.emf"/><Relationship Id="rId46" Type="http://schemas.openxmlformats.org/officeDocument/2006/relationships/image" Target="media/image37.emf"/><Relationship Id="rId59" Type="http://schemas.openxmlformats.org/officeDocument/2006/relationships/image" Target="media/image50.emf"/><Relationship Id="rId67" Type="http://schemas.openxmlformats.org/officeDocument/2006/relationships/image" Target="media/image58.jpeg"/><Relationship Id="rId20" Type="http://schemas.openxmlformats.org/officeDocument/2006/relationships/image" Target="media/image11.emf"/><Relationship Id="rId41" Type="http://schemas.openxmlformats.org/officeDocument/2006/relationships/image" Target="media/image32.emf"/><Relationship Id="rId54" Type="http://schemas.openxmlformats.org/officeDocument/2006/relationships/image" Target="media/image45.emf"/><Relationship Id="rId62" Type="http://schemas.openxmlformats.org/officeDocument/2006/relationships/image" Target="media/image53.emf"/><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4.emf"/><Relationship Id="rId28" Type="http://schemas.openxmlformats.org/officeDocument/2006/relationships/image" Target="media/image19.emf"/><Relationship Id="rId36" Type="http://schemas.openxmlformats.org/officeDocument/2006/relationships/image" Target="media/image27.emf"/><Relationship Id="rId49" Type="http://schemas.openxmlformats.org/officeDocument/2006/relationships/image" Target="media/image40.emf"/><Relationship Id="rId57" Type="http://schemas.openxmlformats.org/officeDocument/2006/relationships/image" Target="media/image48.emf"/><Relationship Id="rId10" Type="http://schemas.openxmlformats.org/officeDocument/2006/relationships/image" Target="media/image2.jpeg"/><Relationship Id="rId31" Type="http://schemas.openxmlformats.org/officeDocument/2006/relationships/image" Target="media/image22.emf"/><Relationship Id="rId44" Type="http://schemas.openxmlformats.org/officeDocument/2006/relationships/image" Target="media/image35.emf"/><Relationship Id="rId52" Type="http://schemas.openxmlformats.org/officeDocument/2006/relationships/image" Target="media/image43.emf"/><Relationship Id="rId60" Type="http://schemas.openxmlformats.org/officeDocument/2006/relationships/image" Target="media/image51.emf"/><Relationship Id="rId65" Type="http://schemas.openxmlformats.org/officeDocument/2006/relationships/image" Target="media/image56.emf"/><Relationship Id="rId73" Type="http://schemas.openxmlformats.org/officeDocument/2006/relationships/customXml" Target="../customXml/item3.xml"/><Relationship Id="rId4" Type="http://schemas.microsoft.com/office/2007/relationships/stylesWithEffects" Target="stylesWithEffects.xml"/><Relationship Id="rId9" Type="http://schemas.openxmlformats.org/officeDocument/2006/relationships/image" Target="media/image1.emf"/><Relationship Id="rId13" Type="http://schemas.openxmlformats.org/officeDocument/2006/relationships/image" Target="media/image4.emf"/><Relationship Id="rId18" Type="http://schemas.openxmlformats.org/officeDocument/2006/relationships/image" Target="media/image9.emf"/><Relationship Id="rId39" Type="http://schemas.openxmlformats.org/officeDocument/2006/relationships/image" Target="media/image30.emf"/><Relationship Id="rId34" Type="http://schemas.openxmlformats.org/officeDocument/2006/relationships/image" Target="media/image25.emf"/><Relationship Id="rId50" Type="http://schemas.openxmlformats.org/officeDocument/2006/relationships/image" Target="media/image41.emf"/><Relationship Id="rId55" Type="http://schemas.openxmlformats.org/officeDocument/2006/relationships/image" Target="media/image46.emf"/><Relationship Id="rId7" Type="http://schemas.openxmlformats.org/officeDocument/2006/relationships/footnotes" Target="footnotes.xml"/><Relationship Id="rId71" Type="http://schemas.openxmlformats.org/officeDocument/2006/relationships/theme" Target="theme/theme1.xm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מסמך" ma:contentTypeID="0x010100AA4611DC5F55244C9EF02251ACE26BCE" ma:contentTypeVersion="22" ma:contentTypeDescription="צור מסמך חדש." ma:contentTypeScope="" ma:versionID="267721d9039eb2dcc04b08cc6f73b56c">
  <xsd:schema xmlns:xsd="http://www.w3.org/2001/XMLSchema" xmlns:xs="http://www.w3.org/2001/XMLSchema" xmlns:p="http://schemas.microsoft.com/office/2006/metadata/properties" xmlns:ns2="79020fcc-8222-4698-a608-d290a91e025b" xmlns:ns3="3af57d92-807c-43c5-8d5f-6fd455eb2776" xmlns:ns4="b7f6c2df-1a62-480b-b8d4-30dcb64bb35b" xmlns:ns5="http://schemas.microsoft.com/sharepoint/v4" targetNamespace="http://schemas.microsoft.com/office/2006/metadata/properties" ma:root="true" ma:fieldsID="a5448a5ccd60aa7e5729f402ef01e17b" ns2:_="" ns3:_="" ns4:_="" ns5:_="">
    <xsd:import namespace="79020fcc-8222-4698-a608-d290a91e025b"/>
    <xsd:import namespace="3af57d92-807c-43c5-8d5f-6fd455eb2776"/>
    <xsd:import namespace="b7f6c2df-1a62-480b-b8d4-30dcb64bb35b"/>
    <xsd:import namespace="http://schemas.microsoft.com/sharepoint/v4"/>
    <xsd:element name="properties">
      <xsd:complexType>
        <xsd:sequence>
          <xsd:element name="documentManagement">
            <xsd:complexType>
              <xsd:all>
                <xsd:element ref="ns2:_x05e1__x05d5__x05d2__x0020__x05e7__x05d5__x05d1__x05e5_" minOccurs="0"/>
                <xsd:element ref="ns2:_x05e0__x05d5__x05e9__x05d0__x0020__x05d4__x05d8__x05d5__x05e4__x05e1_" minOccurs="0"/>
                <xsd:element ref="ns2:typeform" minOccurs="0"/>
                <xsd:element ref="ns2:_x05e7__x05d8__x05d2__x05d5__x05e8__x05d9__x05d4__x0020__x05e4__x05e0__x05d9__x05de__x05d9__x05ea_" minOccurs="0"/>
                <xsd:element ref="ns2:_x05de__x05e1__x05e4__x05d5__x05e8_" minOccurs="0"/>
                <xsd:element ref="ns2:_x05ea__x05ea__x0020__x05d0__x05ea__x05e8_" minOccurs="0"/>
                <xsd:element ref="ns2:lobby" minOccurs="0"/>
                <xsd:element ref="ns2:_x05de__x05e7__x05d5__x05e9__x05e8__x0020__x05dc__x05d6__x05d9__x05de__x05d5__x05df__x0020__x05ea__x05d5__x05e8__x05d9__x05dd_" minOccurs="0"/>
                <xsd:element ref="ns2:_x05de__x05d5__x05e7__x05e9__x05e8__x0020__x05dc__x05de__x05d5__x05e7__x05d3__x0020_106" minOccurs="0"/>
                <xsd:element ref="ns3:b8d02a173fe44bc4954de1b55bc4c32c" minOccurs="0"/>
                <xsd:element ref="ns4:TaxCatchAll" minOccurs="0"/>
                <xsd:element ref="ns2:Link" minOccurs="0"/>
                <xsd:element ref="ns3:mainPicture" minOccurs="0"/>
                <xsd:element ref="ns2:mainPicture_PictureText" minOccurs="0"/>
                <xsd:element ref="ns2:mainPicture_ModernView" minOccurs="0"/>
                <xsd:element ref="ns2:order0" minOccurs="0"/>
                <xsd:element ref="ns5:IconOverlay" minOccurs="0"/>
                <xsd:element ref="ns2:TLVSubjec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020fcc-8222-4698-a608-d290a91e025b" elementFormDefault="qualified">
    <xsd:import namespace="http://schemas.microsoft.com/office/2006/documentManagement/types"/>
    <xsd:import namespace="http://schemas.microsoft.com/office/infopath/2007/PartnerControls"/>
    <xsd:element name="_x05e1__x05d5__x05d2__x0020__x05e7__x05d5__x05d1__x05e5_" ma:index="2" nillable="true" ma:displayName="סוג קובץ" ma:default="קובץ להורדה" ma:format="Dropdown" ma:internalName="_x05e1__x05d5__x05d2__x0020__x05e7__x05d5__x05d1__x05e5_">
      <xsd:simpleType>
        <xsd:restriction base="dms:Choice">
          <xsd:enumeration value="קובץ להורדה"/>
          <xsd:enumeration value="טופס להורדה"/>
          <xsd:enumeration value="טופס מקוון"/>
          <xsd:enumeration value="מסמך משפטי"/>
        </xsd:restriction>
      </xsd:simpleType>
    </xsd:element>
    <xsd:element name="_x05e0__x05d5__x05e9__x05d0__x0020__x05d4__x05d8__x05d5__x05e4__x05e1_" ma:index="3" nillable="true" ma:displayName="נושא הטופס" ma:format="Dropdown" ma:internalName="_x05e0__x05d5__x05e9__x05d0__x0020__x05d4__x05d8__x05d5__x05e4__x05e1_">
      <xsd:simpleType>
        <xsd:restriction base="dms:Choice">
          <xsd:enumeration value="ללא"/>
          <xsd:enumeration value="ארנונה כללית"/>
          <xsd:enumeration value="השרות הוטרינרי"/>
          <xsd:enumeration value="חניה"/>
          <xsd:enumeration value="מים וביוב"/>
          <xsd:enumeration value="משאבי אנוש"/>
          <xsd:enumeration value="קהילה"/>
          <xsd:enumeration value="רישוי עסקים"/>
          <xsd:enumeration value="שונות"/>
          <xsd:enumeration value="שילוט"/>
          <xsd:enumeration value="תכנון ובנייה"/>
          <xsd:enumeration value="דיגיתל - תעודת תושב"/>
          <xsd:enumeration value="בית אריאלה"/>
          <xsd:enumeration value="סביבה"/>
          <xsd:enumeration value="יוצרים ואמנים"/>
          <xsd:enumeration value="בניין ונכסים"/>
          <xsd:enumeration value="עסקים ירוקים"/>
          <xsd:enumeration value="צילום בעיר"/>
          <xsd:enumeration value="תיאום הנדסי"/>
          <xsd:enumeration value="היטל השבחה"/>
          <xsd:enumeration value="חינוך"/>
          <xsd:enumeration value="רווחה"/>
          <xsd:enumeration value="קהילה"/>
          <xsd:enumeration value="טפסי העברה בנקאית"/>
        </xsd:restriction>
      </xsd:simpleType>
    </xsd:element>
    <xsd:element name="typeform" ma:index="4" nillable="true" ma:displayName="סוג טופס" ma:format="Dropdown" ma:internalName="typeform">
      <xsd:simpleType>
        <xsd:restriction base="dms:Choice">
          <xsd:enumeration value="טופס יחידתי"/>
          <xsd:enumeration value="טופס עירוני"/>
        </xsd:restriction>
      </xsd:simpleType>
    </xsd:element>
    <xsd:element name="_x05e7__x05d8__x05d2__x05d5__x05e8__x05d9__x05d4__x0020__x05e4__x05e0__x05d9__x05de__x05d9__x05ea_" ma:index="5" nillable="true" ma:displayName="קטגוריה" ma:default="ללא" ma:internalName="_x05e7__x05d8__x05d2__x05d5__x05e8__x05d9__x05d4__x0020__x05e4__x05e0__x05d9__x05de__x05d9__x05ea_">
      <xsd:complexType>
        <xsd:complexContent>
          <xsd:extension base="dms:MultiChoice">
            <xsd:sequence>
              <xsd:element name="Value" maxOccurs="unbounded" minOccurs="0" nillable="true">
                <xsd:simpleType>
                  <xsd:restriction base="dms:Choice">
                    <xsd:enumeration value="ללא"/>
                    <xsd:enumeration value="הנחיות ותנאים כלליים לתכנון ולביצוע מבנים"/>
                    <xsd:enumeration value="חוברות מידע והמסלול המהיר"/>
                    <xsd:enumeration value="טפסים לבקשת מידע"/>
                    <xsd:enumeration value="טפסים מקוונים לבקשת מידע"/>
                    <xsd:enumeration value="דוחות ותוצרים"/>
                    <xsd:enumeration value="תמ&quot;א 38"/>
                    <xsd:enumeration value="סיכום מפגשי תיאום עם קבוצות בעלי עניין מפגשי"/>
                    <xsd:enumeration value="מצגות תכנית המתאר"/>
                    <xsd:enumeration value="דוחות חלופות התכנון"/>
                    <xsd:enumeration value="דוחות הערכת חלופות"/>
                    <xsd:enumeration value="מוצגי חובה ורשימת דרישות להגשת בקשה להיתר"/>
                    <xsd:enumeration value="מפרטים להגשת בקשה להיתר בנייה - DWG"/>
                    <xsd:enumeration value="מפרטים והנחיות של מכון הרישוי העירוני"/>
                    <xsd:enumeration value="עיקרי תכנית המתאר"/>
                    <xsd:enumeration value="תצהירים וכתבי התחייבות"/>
                    <xsd:enumeration value="מסמכי עזר נוספים"/>
                    <xsd:enumeration value="צפון מערב 3700"/>
                    <xsd:enumeration value="מסמכי התכנית המופקדת (הוראות ותשריטים)"/>
                    <xsd:enumeration value="שלב הפקדת התכנית"/>
                    <xsd:enumeration value="מסמכי שלב איסוף הנתונים"/>
                    <xsd:enumeration value="סביבה - ניטור ודוחות"/>
                    <xsd:enumeration value="מצגות ממפגשי שיתוף ציבור"/>
                    <xsd:enumeration value="חזון העיר"/>
                    <xsd:enumeration value="פרופיל העיר"/>
                    <xsd:enumeration value="תכנית השימור - מידע נוסף"/>
                    <xsd:enumeration value="רישום יסודי"/>
                    <xsd:enumeration value="רישום לעל יסודי"/>
                    <xsd:enumeration value="רישום גני ילדים"/>
                    <xsd:enumeration value="חלק א' - מחקר"/>
                    <xsd:enumeration value="חלק ב' - תכנון מוצע"/>
                    <xsd:enumeration value="מסמכי מדיניות- רמת אביב"/>
                    <xsd:enumeration value="מסמכי מדיניות- רמת אביב- נלווים"/>
                    <xsd:enumeration value="תכנית שימור- קטלוג"/>
                    <xsd:enumeration value="תכנית רובע 3 ו4"/>
                    <xsd:enumeration value="תיעוד מתחמי רמת אביב ב'"/>
                    <xsd:enumeration value="תכנית המתאר המאושרת"/>
                    <xsd:enumeration value="הסעות"/>
                    <xsd:enumeration value="פרסים עירוניים"/>
                    <xsd:enumeration value="תהליך רישוי ושיפוץ מבנים לשימור"/>
                    <xsd:enumeration value="תו ירוק"/>
                    <xsd:enumeration value="סקרי עצים"/>
                    <xsd:enumeration value="מכתבי מבקרת העירייה"/>
                    <xsd:enumeration value="מדריך הרחובות"/>
                    <xsd:enumeration value="היטל השבחה"/>
                  </xsd:restriction>
                </xsd:simpleType>
              </xsd:element>
            </xsd:sequence>
          </xsd:extension>
        </xsd:complexContent>
      </xsd:complexType>
    </xsd:element>
    <xsd:element name="_x05de__x05e1__x05e4__x05d5__x05e8_" ma:index="6" nillable="true" ma:displayName="מספור" ma:internalName="_x05de__x05e1__x05e4__x05d5__x05e8_">
      <xsd:simpleType>
        <xsd:restriction base="dms:Number"/>
      </xsd:simpleType>
    </xsd:element>
    <xsd:element name="_x05ea__x05ea__x0020__x05d0__x05ea__x05e8_" ma:index="7" nillable="true" ma:displayName="תת אתר" ma:default="תושבים" ma:format="Dropdown" ma:internalName="_x05ea__x05ea__x0020__x05d0__x05ea__x05e8_">
      <xsd:simpleType>
        <xsd:restriction base="dms:Choice">
          <xsd:enumeration value="תושבים"/>
          <xsd:enumeration value="תנועה וחניה"/>
          <xsd:enumeration value="ארנונה ומים"/>
          <xsd:enumeration value="חינוך"/>
          <xsd:enumeration value="בריאות ורווחה"/>
          <xsd:enumeration value="קהילה וספורט"/>
          <xsd:enumeration value="רישוי ופיקוח"/>
          <xsd:enumeration value="תכנון ופיתוח"/>
          <xsd:enumeration value="סביבה"/>
          <xsd:enumeration value="בניין ונכסים"/>
          <xsd:enumeration value="דיגיתל"/>
          <xsd:enumeration value="העיר והעירייה"/>
          <xsd:enumeration value="מה קורה בעיר"/>
          <xsd:enumeration value="שקיפות ושיתוף ציבור"/>
          <xsd:enumeration value="יוצרים ואמנים בעיר"/>
          <xsd:enumeration value="שילוט ופרסום"/>
          <xsd:enumeration value="רישוי וקידום עסקים"/>
          <xsd:enumeration value="השכרת מתחמים"/>
          <xsd:enumeration value="חירום וביטחון"/>
        </xsd:restriction>
      </xsd:simpleType>
    </xsd:element>
    <xsd:element name="lobby" ma:index="9" nillable="true" ma:displayName="רמה 1" ma:format="Dropdown" ma:internalName="lobby">
      <xsd:simpleType>
        <xsd:restriction base="dms:Choice">
          <xsd:enumeration value="תושבים"/>
          <xsd:enumeration value="עסקים"/>
          <xsd:enumeration value="מה קורה בעיר"/>
          <xsd:enumeration value="פוטר"/>
        </xsd:restriction>
      </xsd:simpleType>
    </xsd:element>
    <xsd:element name="_x05de__x05e7__x05d5__x05e9__x05e8__x0020__x05dc__x05d6__x05d9__x05de__x05d5__x05df__x0020__x05ea__x05d5__x05e8__x05d9__x05dd_" ma:index="10" nillable="true" ma:displayName="מקושר לזימון תורים" ma:default="לא" ma:format="Dropdown" ma:internalName="_x05de__x05e7__x05d5__x05e9__x05e8__x0020__x05dc__x05d6__x05d9__x05de__x05d5__x05df__x0020__x05ea__x05d5__x05e8__x05d9__x05dd_">
      <xsd:simpleType>
        <xsd:restriction base="dms:Choice">
          <xsd:enumeration value="לא"/>
          <xsd:enumeration value="כן"/>
        </xsd:restriction>
      </xsd:simpleType>
    </xsd:element>
    <xsd:element name="_x05de__x05d5__x05e7__x05e9__x05e8__x0020__x05dc__x05de__x05d5__x05e7__x05d3__x0020_106" ma:index="11" nillable="true" ma:displayName="מקושר למוקד 106" ma:default="לא" ma:format="Dropdown" ma:internalName="_x05de__x05d5__x05e7__x05e9__x05e8__x0020__x05dc__x05de__x05d5__x05e7__x05d3__x0020_106">
      <xsd:simpleType>
        <xsd:restriction base="dms:Choice">
          <xsd:enumeration value="לא"/>
          <xsd:enumeration value="כן"/>
        </xsd:restriction>
      </xsd:simpleType>
    </xsd:element>
    <xsd:element name="Link" ma:index="20" nillable="true" ma:displayName="נספח" ma:internalName="Link" ma:readOnly="false">
      <xsd:simpleType>
        <xsd:restriction base="dms:Unknown"/>
      </xsd:simpleType>
    </xsd:element>
    <xsd:element name="mainPicture_PictureText" ma:index="22" nillable="true" ma:displayName="mainPicture_PictureText" ma:internalName="mainPicture_PictureText" ma:readOnly="true">
      <xsd:simpleType>
        <xsd:restriction base="dms:Note">
          <xsd:maxLength value="255"/>
        </xsd:restriction>
      </xsd:simpleType>
    </xsd:element>
    <xsd:element name="mainPicture_ModernView" ma:index="23" nillable="true" ma:displayName="mainPicture_ModernView" ma:format="Image" ma:internalName="mainPicture_ModernView"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order0" ma:index="24" nillable="true" ma:displayName="סדר" ma:internalName="order0" ma:percentage="FALSE">
      <xsd:simpleType>
        <xsd:restriction base="dms:Number"/>
      </xsd:simpleType>
    </xsd:element>
    <xsd:element name="TLVSubject" ma:index="26" nillable="true" ma:displayName="TLVSubject" ma:default="ללא" ma:format="Dropdown" ma:internalName="TLVSubject">
      <xsd:simpleType>
        <xsd:restriction base="dms:Choice">
          <xsd:enumeration value="ללא"/>
          <xsd:enumeration value="ארנונה כללית"/>
          <xsd:enumeration value="השרות הוטרינרי"/>
          <xsd:enumeration value="חניה"/>
          <xsd:enumeration value="מים וביוב"/>
          <xsd:enumeration value="משאבי אנוש"/>
          <xsd:enumeration value="קהילה"/>
          <xsd:enumeration value="רישוי עסקים"/>
          <xsd:enumeration value="שונות"/>
          <xsd:enumeration value="שילוט"/>
          <xsd:enumeration value="תכנון ובנייה"/>
          <xsd:enumeration value="דיגיתל - תעודת תושב"/>
          <xsd:enumeration value="בית אריאלה"/>
          <xsd:enumeration value="סביבה"/>
          <xsd:enumeration value="יוצרים ואמנים"/>
          <xsd:enumeration value="בניין ונכסים"/>
          <xsd:enumeration value="עסקים ירוקים"/>
          <xsd:enumeration value="צילום בעיר"/>
          <xsd:enumeration value="תיאום הנדסי"/>
          <xsd:enumeration value="היטל השבחה"/>
          <xsd:enumeration value="חינוך"/>
          <xsd:enumeration value="רווחה"/>
        </xsd:restriction>
      </xsd:simpleType>
    </xsd:element>
  </xsd:schema>
  <xsd:schema xmlns:xsd="http://www.w3.org/2001/XMLSchema" xmlns:xs="http://www.w3.org/2001/XMLSchema" xmlns:dms="http://schemas.microsoft.com/office/2006/documentManagement/types" xmlns:pc="http://schemas.microsoft.com/office/infopath/2007/PartnerControls" targetNamespace="3af57d92-807c-43c5-8d5f-6fd455eb2776" elementFormDefault="qualified">
    <xsd:import namespace="http://schemas.microsoft.com/office/2006/documentManagement/types"/>
    <xsd:import namespace="http://schemas.microsoft.com/office/infopath/2007/PartnerControls"/>
    <xsd:element name="b8d02a173fe44bc4954de1b55bc4c32c" ma:index="14" nillable="true" ma:taxonomy="true" ma:internalName="b8d02a173fe44bc4954de1b55bc4c32c" ma:taxonomyFieldName="OrganizationalStructure" ma:displayName="מבנה ארגוני" ma:readOnly="false" ma:default="" ma:fieldId="{b8d02a17-3fe4-4bc4-954d-e1b55bc4c32c}" ma:sspId="7c913183-e302-4778-810d-fdd37843fd83" ma:termSetId="3ef8c5fc-aafb-4259-9145-bf3175864487" ma:anchorId="00000000-0000-0000-0000-000000000000" ma:open="false" ma:isKeyword="false">
      <xsd:complexType>
        <xsd:sequence>
          <xsd:element ref="pc:Terms" minOccurs="0" maxOccurs="1"/>
        </xsd:sequence>
      </xsd:complexType>
    </xsd:element>
    <xsd:element name="mainPicture" ma:index="21" nillable="true" ma:displayName="תמונה ראשית" ma:internalName="mainPictur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7f6c2df-1a62-480b-b8d4-30dcb64bb35b"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2c743ad8-d42d-4144-8190-73ab65e93c2a}" ma:internalName="TaxCatchAll" ma:showField="CatchAllData" ma:web="3af57d92-807c-43c5-8d5f-6fd455eb277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5"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6" ma:displayName="סוג תוכן"/>
        <xsd:element ref="dc:title" minOccurs="0" maxOccurs="1" ma:index="1"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x05de__x05e7__x05d5__x05e9__x05e8__x0020__x05dc__x05d6__x05d9__x05de__x05d5__x05df__x0020__x05ea__x05d5__x05e8__x05d9__x05dd_ xmlns="79020fcc-8222-4698-a608-d290a91e025b">לא</_x05de__x05e7__x05d5__x05e9__x05e8__x0020__x05dc__x05d6__x05d9__x05de__x05d5__x05df__x0020__x05ea__x05d5__x05e8__x05d9__x05dd_>
    <_x05ea__x05ea__x0020__x05d0__x05ea__x05e8_ xmlns="79020fcc-8222-4698-a608-d290a91e025b">תושבים</_x05ea__x05ea__x0020__x05d0__x05ea__x05e8_>
    <_x05e1__x05d5__x05d2__x0020__x05e7__x05d5__x05d1__x05e5_ xmlns="79020fcc-8222-4698-a608-d290a91e025b">קובץ להורדה</_x05e1__x05d5__x05d2__x0020__x05e7__x05d5__x05d1__x05e5_>
    <_x05e7__x05d8__x05d2__x05d5__x05e8__x05d9__x05d4__x0020__x05e4__x05e0__x05d9__x05de__x05d9__x05ea_ xmlns="79020fcc-8222-4698-a608-d290a91e025b">
      <Value>ללא</Value>
    </_x05e7__x05d8__x05d2__x05d5__x05e8__x05d9__x05d4__x0020__x05e4__x05e0__x05d9__x05de__x05d9__x05ea_>
    <_x05de__x05e1__x05e4__x05d5__x05e8_ xmlns="79020fcc-8222-4698-a608-d290a91e025b" xsi:nil="true"/>
    <b8d02a173fe44bc4954de1b55bc4c32c xmlns="3af57d92-807c-43c5-8d5f-6fd455eb2776">
      <Terms xmlns="http://schemas.microsoft.com/office/infopath/2007/PartnerControls"/>
    </b8d02a173fe44bc4954de1b55bc4c32c>
    <_x05de__x05d5__x05e7__x05e9__x05e8__x0020__x05dc__x05de__x05d5__x05e7__x05d3__x0020_106 xmlns="79020fcc-8222-4698-a608-d290a91e025b">לא</_x05de__x05d5__x05e7__x05e9__x05e8__x0020__x05dc__x05de__x05d5__x05e7__x05d3__x0020_106>
    <_x05e0__x05d5__x05e9__x05d0__x0020__x05d4__x05d8__x05d5__x05e4__x05e1_ xmlns="79020fcc-8222-4698-a608-d290a91e025b" xsi:nil="true"/>
    <lobby xmlns="79020fcc-8222-4698-a608-d290a91e025b">פוטר</lobby>
    <typeform xmlns="79020fcc-8222-4698-a608-d290a91e025b" xsi:nil="true"/>
    <TaxCatchAll xmlns="b7f6c2df-1a62-480b-b8d4-30dcb64bb35b"/>
    <order0 xmlns="79020fcc-8222-4698-a608-d290a91e025b" xsi:nil="true"/>
    <IconOverlay xmlns="http://schemas.microsoft.com/sharepoint/v4" xsi:nil="true"/>
    <Link xmlns="79020fcc-8222-4698-a608-d290a91e025b" xsi:nil="true"/>
    <mainPicture xmlns="3af57d92-807c-43c5-8d5f-6fd455eb2776" xsi:nil="true"/>
    <TLVSubject xmlns="79020fcc-8222-4698-a608-d290a91e025b">ללא</TLVSubject>
  </documentManagement>
</p:properties>
</file>

<file path=customXml/itemProps1.xml><?xml version="1.0" encoding="utf-8"?>
<ds:datastoreItem xmlns:ds="http://schemas.openxmlformats.org/officeDocument/2006/customXml" ds:itemID="{D2F40468-037F-415C-B53E-82918232296F}"/>
</file>

<file path=customXml/itemProps2.xml><?xml version="1.0" encoding="utf-8"?>
<ds:datastoreItem xmlns:ds="http://schemas.openxmlformats.org/officeDocument/2006/customXml" ds:itemID="{77B28EB0-2448-4420-A515-EE6B2C465371}"/>
</file>

<file path=customXml/itemProps3.xml><?xml version="1.0" encoding="utf-8"?>
<ds:datastoreItem xmlns:ds="http://schemas.openxmlformats.org/officeDocument/2006/customXml" ds:itemID="{1C2215D4-94CF-4378-A858-927B418E7F82}"/>
</file>

<file path=customXml/itemProps4.xml><?xml version="1.0" encoding="utf-8"?>
<ds:datastoreItem xmlns:ds="http://schemas.openxmlformats.org/officeDocument/2006/customXml" ds:itemID="{9A0E975B-DD37-498F-9582-1E1015879843}"/>
</file>

<file path=docProps/app.xml><?xml version="1.0" encoding="utf-8"?>
<Properties xmlns="http://schemas.openxmlformats.org/officeDocument/2006/extended-properties" xmlns:vt="http://schemas.openxmlformats.org/officeDocument/2006/docPropsVTypes">
  <Template>Normal</Template>
  <TotalTime>101</TotalTime>
  <Pages>48</Pages>
  <Words>11675</Words>
  <Characters>62043</Characters>
  <Application>Microsoft Office Word</Application>
  <DocSecurity>0</DocSecurity>
  <Lines>517</Lines>
  <Paragraphs>147</Paragraphs>
  <ScaleCrop>false</ScaleCrop>
  <HeadingPairs>
    <vt:vector size="2" baseType="variant">
      <vt:variant>
        <vt:lpstr>שם</vt:lpstr>
      </vt:variant>
      <vt:variant>
        <vt:i4>1</vt:i4>
      </vt:variant>
    </vt:vector>
  </HeadingPairs>
  <TitlesOfParts>
    <vt:vector size="1" baseType="lpstr">
      <vt:lpstr>תקציר עיקרי הנתונים והמגמות 2017</vt:lpstr>
    </vt:vector>
  </TitlesOfParts>
  <Company>עיריית תל-אביב יפו.</Company>
  <LinksUpToDate>false</LinksUpToDate>
  <CharactersWithSpaces>73571</CharactersWithSpaces>
  <SharedDoc>false</SharedDoc>
  <HLinks>
    <vt:vector size="78" baseType="variant">
      <vt:variant>
        <vt:i4>2031670</vt:i4>
      </vt:variant>
      <vt:variant>
        <vt:i4>71</vt:i4>
      </vt:variant>
      <vt:variant>
        <vt:i4>0</vt:i4>
      </vt:variant>
      <vt:variant>
        <vt:i4>5</vt:i4>
      </vt:variant>
      <vt:variant>
        <vt:lpwstr/>
      </vt:variant>
      <vt:variant>
        <vt:lpwstr>_Toc501866462</vt:lpwstr>
      </vt:variant>
      <vt:variant>
        <vt:i4>2031670</vt:i4>
      </vt:variant>
      <vt:variant>
        <vt:i4>65</vt:i4>
      </vt:variant>
      <vt:variant>
        <vt:i4>0</vt:i4>
      </vt:variant>
      <vt:variant>
        <vt:i4>5</vt:i4>
      </vt:variant>
      <vt:variant>
        <vt:lpwstr/>
      </vt:variant>
      <vt:variant>
        <vt:lpwstr>_Toc501866461</vt:lpwstr>
      </vt:variant>
      <vt:variant>
        <vt:i4>2031670</vt:i4>
      </vt:variant>
      <vt:variant>
        <vt:i4>59</vt:i4>
      </vt:variant>
      <vt:variant>
        <vt:i4>0</vt:i4>
      </vt:variant>
      <vt:variant>
        <vt:i4>5</vt:i4>
      </vt:variant>
      <vt:variant>
        <vt:lpwstr/>
      </vt:variant>
      <vt:variant>
        <vt:lpwstr>_Toc501866460</vt:lpwstr>
      </vt:variant>
      <vt:variant>
        <vt:i4>1835062</vt:i4>
      </vt:variant>
      <vt:variant>
        <vt:i4>53</vt:i4>
      </vt:variant>
      <vt:variant>
        <vt:i4>0</vt:i4>
      </vt:variant>
      <vt:variant>
        <vt:i4>5</vt:i4>
      </vt:variant>
      <vt:variant>
        <vt:lpwstr/>
      </vt:variant>
      <vt:variant>
        <vt:lpwstr>_Toc501866459</vt:lpwstr>
      </vt:variant>
      <vt:variant>
        <vt:i4>1835062</vt:i4>
      </vt:variant>
      <vt:variant>
        <vt:i4>47</vt:i4>
      </vt:variant>
      <vt:variant>
        <vt:i4>0</vt:i4>
      </vt:variant>
      <vt:variant>
        <vt:i4>5</vt:i4>
      </vt:variant>
      <vt:variant>
        <vt:lpwstr/>
      </vt:variant>
      <vt:variant>
        <vt:lpwstr>_Toc501866458</vt:lpwstr>
      </vt:variant>
      <vt:variant>
        <vt:i4>1835062</vt:i4>
      </vt:variant>
      <vt:variant>
        <vt:i4>41</vt:i4>
      </vt:variant>
      <vt:variant>
        <vt:i4>0</vt:i4>
      </vt:variant>
      <vt:variant>
        <vt:i4>5</vt:i4>
      </vt:variant>
      <vt:variant>
        <vt:lpwstr/>
      </vt:variant>
      <vt:variant>
        <vt:lpwstr>_Toc501866457</vt:lpwstr>
      </vt:variant>
      <vt:variant>
        <vt:i4>1835062</vt:i4>
      </vt:variant>
      <vt:variant>
        <vt:i4>35</vt:i4>
      </vt:variant>
      <vt:variant>
        <vt:i4>0</vt:i4>
      </vt:variant>
      <vt:variant>
        <vt:i4>5</vt:i4>
      </vt:variant>
      <vt:variant>
        <vt:lpwstr/>
      </vt:variant>
      <vt:variant>
        <vt:lpwstr>_Toc501866456</vt:lpwstr>
      </vt:variant>
      <vt:variant>
        <vt:i4>1835062</vt:i4>
      </vt:variant>
      <vt:variant>
        <vt:i4>29</vt:i4>
      </vt:variant>
      <vt:variant>
        <vt:i4>0</vt:i4>
      </vt:variant>
      <vt:variant>
        <vt:i4>5</vt:i4>
      </vt:variant>
      <vt:variant>
        <vt:lpwstr/>
      </vt:variant>
      <vt:variant>
        <vt:lpwstr>_Toc501866454</vt:lpwstr>
      </vt:variant>
      <vt:variant>
        <vt:i4>1835062</vt:i4>
      </vt:variant>
      <vt:variant>
        <vt:i4>23</vt:i4>
      </vt:variant>
      <vt:variant>
        <vt:i4>0</vt:i4>
      </vt:variant>
      <vt:variant>
        <vt:i4>5</vt:i4>
      </vt:variant>
      <vt:variant>
        <vt:lpwstr/>
      </vt:variant>
      <vt:variant>
        <vt:lpwstr>_Toc501866453</vt:lpwstr>
      </vt:variant>
      <vt:variant>
        <vt:i4>1835062</vt:i4>
      </vt:variant>
      <vt:variant>
        <vt:i4>17</vt:i4>
      </vt:variant>
      <vt:variant>
        <vt:i4>0</vt:i4>
      </vt:variant>
      <vt:variant>
        <vt:i4>5</vt:i4>
      </vt:variant>
      <vt:variant>
        <vt:lpwstr/>
      </vt:variant>
      <vt:variant>
        <vt:lpwstr>_Toc501866452</vt:lpwstr>
      </vt:variant>
      <vt:variant>
        <vt:i4>1835062</vt:i4>
      </vt:variant>
      <vt:variant>
        <vt:i4>11</vt:i4>
      </vt:variant>
      <vt:variant>
        <vt:i4>0</vt:i4>
      </vt:variant>
      <vt:variant>
        <vt:i4>5</vt:i4>
      </vt:variant>
      <vt:variant>
        <vt:lpwstr/>
      </vt:variant>
      <vt:variant>
        <vt:lpwstr>_Toc501866451</vt:lpwstr>
      </vt:variant>
      <vt:variant>
        <vt:i4>1900598</vt:i4>
      </vt:variant>
      <vt:variant>
        <vt:i4>5</vt:i4>
      </vt:variant>
      <vt:variant>
        <vt:i4>0</vt:i4>
      </vt:variant>
      <vt:variant>
        <vt:i4>5</vt:i4>
      </vt:variant>
      <vt:variant>
        <vt:lpwstr/>
      </vt:variant>
      <vt:variant>
        <vt:lpwstr>_Toc501866448</vt:lpwstr>
      </vt:variant>
      <vt:variant>
        <vt:i4>3080290</vt:i4>
      </vt:variant>
      <vt:variant>
        <vt:i4>0</vt:i4>
      </vt:variant>
      <vt:variant>
        <vt:i4>0</vt:i4>
      </vt:variant>
      <vt:variant>
        <vt:i4>5</vt:i4>
      </vt:variant>
      <vt:variant>
        <vt:lpwstr>https://www.tel-aviv.gov.il/Statistics.aspx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עיקרי הנתונים והמגמות - שנתון סטטיסטי 2017</dc:title>
  <dc:creator>נועה כהן</dc:creator>
  <cp:lastModifiedBy>רז בלנרו - רכז בכיר סקרים ומחקרים</cp:lastModifiedBy>
  <cp:revision>8</cp:revision>
  <cp:lastPrinted>2018-01-04T07:38:00Z</cp:lastPrinted>
  <dcterms:created xsi:type="dcterms:W3CDTF">2018-01-04T06:02:00Z</dcterms:created>
  <dcterms:modified xsi:type="dcterms:W3CDTF">2018-01-04T07:43:00Z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0x010100AA4611DC5F55244C9EF02251ACE26BCE</vt:lpwstr>
  </property>
  <property fmtid="{D5CDD505-2E9C-101B-9397-08002B2CF9AE}" pid="3" name="OrganizationalStructure">
    <vt:lpwstr/>
  </property>
</Properties>
</file>